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B098AFE">
      <w:pPr>
        <w:keepNext w:val="0"/>
        <w:keepLines w:val="0"/>
        <w:pageBreakBefore w:val="0"/>
        <w:widowControl/>
        <w:kinsoku/>
        <w:wordWrap/>
        <w:overflowPunct/>
        <w:topLinePunct w:val="0"/>
        <w:autoSpaceDE/>
        <w:autoSpaceDN/>
        <w:bidi w:val="0"/>
        <w:adjustRightInd w:val="0"/>
        <w:snapToGrid w:val="0"/>
        <w:spacing w:afterAutospacing="0" w:line="240" w:lineRule="auto"/>
        <w:ind w:right="0" w:rightChars="0"/>
        <w:jc w:val="center"/>
        <w:textAlignment w:val="auto"/>
        <w:outlineLvl w:val="9"/>
        <w:rPr>
          <w:rFonts w:hint="eastAsia" w:ascii="Times New Roman" w:hAnsi="Times New Roman" w:eastAsia="SimSun" w:cs="Times New Roman"/>
          <w:b/>
          <w:sz w:val="36"/>
          <w:szCs w:val="36"/>
          <w:lang w:val="en-US" w:eastAsia="zh-CN"/>
        </w:rPr>
      </w:pPr>
      <w:r>
        <w:rPr>
          <w:rFonts w:hint="eastAsia" w:ascii="Times New Roman" w:hAnsi="Times New Roman" w:eastAsia="SimSun" w:cs="Times New Roman"/>
          <w:b/>
          <w:sz w:val="36"/>
          <w:szCs w:val="36"/>
          <w:lang w:val="en-US" w:eastAsia="zh-CN"/>
        </w:rPr>
        <w:t>民事委托代理合同</w:t>
      </w:r>
    </w:p>
    <w:p w14:paraId="6C03A856">
      <w:pPr>
        <w:keepNext w:val="0"/>
        <w:keepLines w:val="0"/>
        <w:pageBreakBefore w:val="0"/>
        <w:widowControl/>
        <w:kinsoku/>
        <w:wordWrap/>
        <w:overflowPunct/>
        <w:topLinePunct w:val="0"/>
        <w:autoSpaceDE/>
        <w:autoSpaceDN/>
        <w:bidi w:val="0"/>
        <w:adjustRightInd w:val="0"/>
        <w:snapToGrid w:val="0"/>
        <w:spacing w:afterAutospacing="0" w:line="240" w:lineRule="auto"/>
        <w:ind w:right="0" w:rightChars="0"/>
        <w:jc w:val="center"/>
        <w:textAlignment w:val="auto"/>
        <w:outlineLvl w:val="9"/>
        <w:rPr>
          <w:rFonts w:hint="eastAsia" w:ascii="Times New Roman" w:hAnsi="Times New Roman" w:eastAsia="SimSun" w:cs="Times New Roman"/>
          <w:b/>
          <w:sz w:val="36"/>
          <w:szCs w:val="36"/>
          <w:lang w:val="en-US" w:eastAsia="zh-CN"/>
        </w:rPr>
      </w:pPr>
    </w:p>
    <w:p w14:paraId="4E9C35C3">
      <w:pPr>
        <w:keepNext w:val="0"/>
        <w:keepLines w:val="0"/>
        <w:pageBreakBefore w:val="0"/>
        <w:widowControl/>
        <w:kinsoku/>
        <w:wordWrap/>
        <w:overflowPunct/>
        <w:topLinePunct w:val="0"/>
        <w:autoSpaceDE/>
        <w:autoSpaceDN/>
        <w:bidi w:val="0"/>
        <w:adjustRightInd w:val="0"/>
        <w:snapToGrid w:val="0"/>
        <w:spacing w:afterAutospacing="0" w:line="360" w:lineRule="exact"/>
        <w:ind w:left="0" w:leftChars="0" w:right="0" w:rightChars="0" w:firstLine="482" w:firstLineChars="200"/>
        <w:jc w:val="both"/>
        <w:textAlignment w:val="auto"/>
        <w:outlineLvl w:val="9"/>
        <w:rPr>
          <w:rFonts w:hint="eastAsia" w:ascii="FangSong" w:hAnsi="FangSong" w:eastAsia="FangSong" w:cs="FangSong"/>
          <w:sz w:val="24"/>
          <w:szCs w:val="24"/>
        </w:rPr>
      </w:pPr>
      <w:r>
        <w:rPr>
          <w:rFonts w:hint="eastAsia" w:ascii="FangSong" w:hAnsi="FangSong" w:eastAsia="FangSong" w:cs="FangSong"/>
          <w:b/>
          <w:sz w:val="24"/>
          <w:szCs w:val="24"/>
        </w:rPr>
        <w:t>委托方（甲方）：</w:t>
      </w:r>
      <w:r>
        <w:rPr>
          <w:rFonts w:hint="eastAsia" w:ascii="FangSong" w:hAnsi="FangSong" w:eastAsia="FangSong" w:cs="FangSong"/>
          <w:sz w:val="24"/>
          <w:szCs w:val="24"/>
        </w:rPr>
        <w:t>{{二委托人}}</w:t>
      </w:r>
    </w:p>
    <w:p w14:paraId="3F192358">
      <w:pPr>
        <w:keepNext w:val="0"/>
        <w:keepLines w:val="0"/>
        <w:pageBreakBefore w:val="0"/>
        <w:widowControl/>
        <w:kinsoku/>
        <w:wordWrap/>
        <w:overflowPunct/>
        <w:topLinePunct w:val="0"/>
        <w:autoSpaceDE/>
        <w:autoSpaceDN/>
        <w:bidi w:val="0"/>
        <w:adjustRightInd w:val="0"/>
        <w:snapToGrid w:val="0"/>
        <w:spacing w:afterAutospacing="0" w:line="360" w:lineRule="exact"/>
        <w:ind w:left="0" w:leftChars="0" w:right="0" w:rightChars="0" w:firstLine="480" w:firstLineChars="200"/>
        <w:jc w:val="both"/>
        <w:textAlignment w:val="auto"/>
        <w:outlineLvl w:val="9"/>
        <w:rPr>
          <w:rFonts w:hint="eastAsia" w:ascii="FangSong" w:hAnsi="FangSong" w:eastAsia="FangSong" w:cs="FangSong"/>
          <w:sz w:val="24"/>
          <w:szCs w:val="24"/>
        </w:rPr>
      </w:pPr>
      <w:r>
        <w:rPr>
          <w:rFonts w:hint="eastAsia" w:ascii="FangSong" w:hAnsi="FangSong" w:eastAsia="FangSong" w:cs="FangSong"/>
          <w:sz w:val="24"/>
          <w:szCs w:val="24"/>
        </w:rPr>
        <w:t>身份证号码：{{三证件号码}}</w:t>
      </w:r>
    </w:p>
    <w:p w14:paraId="3CD17A21">
      <w:pPr>
        <w:keepNext w:val="0"/>
        <w:keepLines w:val="0"/>
        <w:pageBreakBefore w:val="0"/>
        <w:widowControl/>
        <w:kinsoku/>
        <w:wordWrap/>
        <w:overflowPunct/>
        <w:topLinePunct w:val="0"/>
        <w:autoSpaceDE/>
        <w:autoSpaceDN/>
        <w:bidi w:val="0"/>
        <w:adjustRightInd w:val="0"/>
        <w:snapToGrid w:val="0"/>
        <w:spacing w:afterAutospacing="0" w:line="360" w:lineRule="exact"/>
        <w:ind w:left="0" w:leftChars="0" w:right="0" w:rightChars="0" w:firstLine="480" w:firstLineChars="200"/>
        <w:jc w:val="both"/>
        <w:textAlignment w:val="auto"/>
        <w:outlineLvl w:val="9"/>
        <w:rPr>
          <w:rFonts w:hint="eastAsia" w:ascii="FangSong" w:hAnsi="FangSong" w:eastAsia="FangSong" w:cs="FangSong"/>
          <w:sz w:val="24"/>
          <w:szCs w:val="24"/>
        </w:rPr>
      </w:pPr>
      <w:r>
        <w:rPr>
          <w:rFonts w:hint="eastAsia" w:ascii="FangSong" w:hAnsi="FangSong" w:eastAsia="FangSong" w:cs="FangSong"/>
          <w:sz w:val="24"/>
          <w:szCs w:val="24"/>
        </w:rPr>
        <w:t>地址：{{四地址}}</w:t>
      </w:r>
    </w:p>
    <w:p w14:paraId="04E7817A">
      <w:pPr>
        <w:keepNext w:val="0"/>
        <w:keepLines w:val="0"/>
        <w:pageBreakBefore w:val="0"/>
        <w:widowControl/>
        <w:kinsoku/>
        <w:wordWrap/>
        <w:overflowPunct/>
        <w:topLinePunct w:val="0"/>
        <w:autoSpaceDE/>
        <w:autoSpaceDN/>
        <w:bidi w:val="0"/>
        <w:adjustRightInd w:val="0"/>
        <w:snapToGrid w:val="0"/>
        <w:spacing w:afterAutospacing="0" w:line="360" w:lineRule="exact"/>
        <w:ind w:left="0" w:leftChars="0" w:right="0" w:rightChars="0" w:firstLine="480" w:firstLineChars="200"/>
        <w:jc w:val="both"/>
        <w:textAlignment w:val="auto"/>
        <w:outlineLvl w:val="9"/>
        <w:rPr>
          <w:rFonts w:hint="eastAsia" w:ascii="FangSong" w:hAnsi="FangSong" w:eastAsia="FangSong" w:cs="FangSong"/>
          <w:sz w:val="24"/>
          <w:szCs w:val="24"/>
        </w:rPr>
      </w:pPr>
      <w:r>
        <w:rPr>
          <w:rFonts w:hint="eastAsia" w:ascii="FangSong" w:hAnsi="FangSong" w:eastAsia="FangSong" w:cs="FangSong"/>
          <w:sz w:val="24"/>
          <w:szCs w:val="24"/>
        </w:rPr>
        <w:t>电话：</w:t>
      </w:r>
      <w:r>
        <w:rPr>
          <w:rFonts w:hint="eastAsia" w:ascii="FangSong" w:hAnsi="FangSong" w:eastAsia="FangSong" w:cs="FangSong"/>
          <w:sz w:val="24"/>
          <w:szCs w:val="24"/>
          <w:lang w:val="en-US" w:eastAsia="zh-CN"/>
        </w:rPr>
        <w:t xml:space="preserve">{{五电话}}  </w:t>
      </w:r>
      <w:r>
        <w:rPr>
          <w:rFonts w:hint="eastAsia" w:ascii="FangSong" w:hAnsi="FangSong" w:eastAsia="FangSong" w:cs="FangSong"/>
          <w:sz w:val="24"/>
          <w:szCs w:val="24"/>
        </w:rPr>
        <w:t>微信号：{{六微信号}}</w:t>
      </w:r>
      <w:r>
        <w:rPr>
          <w:rFonts w:hint="eastAsia" w:ascii="FangSong" w:hAnsi="FangSong" w:eastAsia="FangSong" w:cs="FangSong"/>
          <w:sz w:val="24"/>
          <w:szCs w:val="24"/>
          <w:lang w:val="en-US" w:eastAsia="zh-CN"/>
        </w:rPr>
        <w:t xml:space="preserve">  电子邮箱：</w:t>
      </w:r>
      <w:r>
        <w:rPr>
          <w:rFonts w:hint="eastAsia" w:ascii="FangSong" w:hAnsi="FangSong" w:eastAsia="FangSong" w:cs="FangSong"/>
          <w:sz w:val="24"/>
          <w:szCs w:val="24"/>
        </w:rPr>
        <w:t>{{七电子邮箱}}</w:t>
      </w:r>
    </w:p>
    <w:p w14:paraId="4E07D5C5">
      <w:pPr>
        <w:keepNext w:val="0"/>
        <w:keepLines w:val="0"/>
        <w:pageBreakBefore w:val="0"/>
        <w:widowControl/>
        <w:kinsoku/>
        <w:wordWrap/>
        <w:overflowPunct/>
        <w:topLinePunct w:val="0"/>
        <w:autoSpaceDE/>
        <w:autoSpaceDN/>
        <w:bidi w:val="0"/>
        <w:adjustRightInd w:val="0"/>
        <w:snapToGrid w:val="0"/>
        <w:spacing w:afterAutospacing="0" w:line="360" w:lineRule="exact"/>
        <w:ind w:left="0" w:leftChars="0" w:right="0" w:rightChars="0" w:firstLine="480" w:firstLineChars="200"/>
        <w:jc w:val="both"/>
        <w:textAlignment w:val="auto"/>
        <w:outlineLvl w:val="9"/>
        <w:rPr>
          <w:rFonts w:hint="eastAsia" w:ascii="FangSong" w:hAnsi="FangSong" w:eastAsia="FangSong" w:cs="FangSong"/>
          <w:sz w:val="24"/>
          <w:szCs w:val="24"/>
        </w:rPr>
      </w:pPr>
      <w:r>
        <w:rPr>
          <w:rFonts w:hint="eastAsia" w:ascii="FangSong" w:hAnsi="FangSong" w:eastAsia="FangSong" w:cs="FangSong"/>
          <w:sz w:val="24"/>
          <w:szCs w:val="24"/>
        </w:rPr>
        <w:t xml:space="preserve">            </w:t>
      </w:r>
    </w:p>
    <w:p w14:paraId="57881488">
      <w:pPr>
        <w:keepNext w:val="0"/>
        <w:keepLines w:val="0"/>
        <w:pageBreakBefore w:val="0"/>
        <w:widowControl/>
        <w:kinsoku/>
        <w:wordWrap/>
        <w:overflowPunct/>
        <w:topLinePunct w:val="0"/>
        <w:autoSpaceDE/>
        <w:autoSpaceDN/>
        <w:bidi w:val="0"/>
        <w:adjustRightInd w:val="0"/>
        <w:snapToGrid w:val="0"/>
        <w:spacing w:afterAutospacing="0" w:line="360" w:lineRule="exact"/>
        <w:ind w:left="0" w:leftChars="0" w:right="0" w:rightChars="0" w:firstLine="482" w:firstLineChars="200"/>
        <w:jc w:val="both"/>
        <w:textAlignment w:val="auto"/>
        <w:outlineLvl w:val="9"/>
        <w:rPr>
          <w:rFonts w:hint="eastAsia" w:ascii="FangSong" w:hAnsi="FangSong" w:eastAsia="FangSong" w:cs="FangSong"/>
          <w:b/>
          <w:sz w:val="24"/>
          <w:szCs w:val="24"/>
        </w:rPr>
      </w:pPr>
      <w:r>
        <w:rPr>
          <w:rFonts w:hint="eastAsia" w:ascii="FangSong" w:hAnsi="FangSong" w:eastAsia="FangSong" w:cs="FangSong"/>
          <w:b/>
          <w:sz w:val="24"/>
          <w:szCs w:val="24"/>
        </w:rPr>
        <w:t>受托方（乙方）：</w:t>
      </w:r>
      <w:r>
        <w:rPr>
          <w:rFonts w:hint="eastAsia" w:ascii="FangSong" w:hAnsi="FangSong" w:eastAsia="FangSong" w:cs="FangSong"/>
          <w:sz w:val="24"/>
          <w:szCs w:val="24"/>
        </w:rPr>
        <w:t>北京市盈科（青岛）律师事务所</w:t>
      </w:r>
    </w:p>
    <w:p w14:paraId="1DA2A829">
      <w:pPr>
        <w:keepNext w:val="0"/>
        <w:keepLines w:val="0"/>
        <w:pageBreakBefore w:val="0"/>
        <w:widowControl/>
        <w:kinsoku/>
        <w:wordWrap/>
        <w:overflowPunct/>
        <w:topLinePunct w:val="0"/>
        <w:autoSpaceDE/>
        <w:autoSpaceDN/>
        <w:bidi w:val="0"/>
        <w:adjustRightInd w:val="0"/>
        <w:snapToGrid w:val="0"/>
        <w:spacing w:afterAutospacing="0" w:line="360" w:lineRule="exact"/>
        <w:ind w:left="0" w:leftChars="0" w:right="0" w:rightChars="0" w:firstLine="480" w:firstLineChars="200"/>
        <w:jc w:val="both"/>
        <w:textAlignment w:val="auto"/>
        <w:outlineLvl w:val="9"/>
        <w:rPr>
          <w:rFonts w:hint="eastAsia" w:ascii="FangSong" w:hAnsi="FangSong" w:eastAsia="FangSong" w:cs="FangSong"/>
          <w:sz w:val="24"/>
          <w:szCs w:val="24"/>
          <w:u w:val="single"/>
        </w:rPr>
      </w:pPr>
      <w:r>
        <w:rPr>
          <w:rFonts w:hint="eastAsia" w:ascii="FangSong" w:hAnsi="FangSong" w:eastAsia="FangSong" w:cs="FangSong"/>
          <w:sz w:val="24"/>
          <w:szCs w:val="24"/>
        </w:rPr>
        <w:t>地址：</w:t>
      </w:r>
      <w:r>
        <w:rPr>
          <w:rFonts w:hint="eastAsia" w:ascii="FangSong" w:hAnsi="FangSong" w:eastAsia="FangSong" w:cs="FangSong"/>
          <w:bCs/>
          <w:sz w:val="24"/>
          <w:szCs w:val="24"/>
        </w:rPr>
        <w:t>青岛市市南区</w:t>
      </w:r>
      <w:r>
        <w:rPr>
          <w:rFonts w:hint="eastAsia" w:ascii="FangSong" w:hAnsi="FangSong" w:eastAsia="FangSong" w:cs="FangSong"/>
          <w:bCs/>
          <w:sz w:val="24"/>
          <w:szCs w:val="24"/>
          <w:lang w:val="en-US" w:eastAsia="zh-CN"/>
        </w:rPr>
        <w:t>山东路6号甲华润大厦B座29/30层</w:t>
      </w:r>
    </w:p>
    <w:p w14:paraId="7504EAA9">
      <w:pPr>
        <w:keepNext w:val="0"/>
        <w:keepLines w:val="0"/>
        <w:pageBreakBefore w:val="0"/>
        <w:widowControl/>
        <w:kinsoku/>
        <w:wordWrap/>
        <w:overflowPunct/>
        <w:topLinePunct w:val="0"/>
        <w:autoSpaceDE/>
        <w:autoSpaceDN/>
        <w:bidi w:val="0"/>
        <w:adjustRightInd w:val="0"/>
        <w:snapToGrid w:val="0"/>
        <w:spacing w:afterAutospacing="0" w:line="360" w:lineRule="exact"/>
        <w:ind w:left="0" w:leftChars="0" w:right="0" w:rightChars="0" w:firstLine="480" w:firstLineChars="200"/>
        <w:jc w:val="both"/>
        <w:textAlignment w:val="auto"/>
        <w:outlineLvl w:val="9"/>
        <w:rPr>
          <w:rFonts w:hint="eastAsia" w:ascii="FangSong" w:hAnsi="FangSong" w:eastAsia="FangSong" w:cs="FangSong"/>
          <w:sz w:val="24"/>
          <w:szCs w:val="24"/>
        </w:rPr>
      </w:pPr>
      <w:r>
        <w:rPr>
          <w:rFonts w:hint="eastAsia" w:ascii="FangSong" w:hAnsi="FangSong" w:eastAsia="FangSong" w:cs="FangSong"/>
          <w:sz w:val="24"/>
          <w:szCs w:val="24"/>
        </w:rPr>
        <w:t>电话：</w:t>
      </w:r>
      <w:r>
        <w:rPr>
          <w:rFonts w:hint="eastAsia" w:ascii="FangSong" w:hAnsi="FangSong" w:eastAsia="FangSong" w:cs="FangSong"/>
          <w:bCs/>
          <w:sz w:val="24"/>
          <w:szCs w:val="24"/>
        </w:rPr>
        <w:t>0532-80689888/</w:t>
      </w:r>
      <w:r>
        <w:rPr>
          <w:rFonts w:hint="eastAsia" w:ascii="FangSong" w:hAnsi="FangSong" w:eastAsia="FangSong" w:cs="FangSong"/>
          <w:bCs/>
          <w:sz w:val="24"/>
          <w:szCs w:val="24"/>
          <w:highlight w:val="none"/>
        </w:rPr>
        <w:t>8068181</w:t>
      </w:r>
      <w:r>
        <w:rPr>
          <w:rFonts w:hint="eastAsia" w:ascii="FangSong" w:hAnsi="FangSong" w:eastAsia="FangSong" w:cs="FangSong"/>
          <w:bCs/>
          <w:sz w:val="24"/>
          <w:szCs w:val="24"/>
          <w:highlight w:val="none"/>
          <w:lang w:val="en-US" w:eastAsia="zh-CN"/>
        </w:rPr>
        <w:t xml:space="preserve">0    </w:t>
      </w:r>
      <w:r>
        <w:rPr>
          <w:rFonts w:hint="eastAsia" w:ascii="FangSong" w:hAnsi="FangSong" w:eastAsia="FangSong" w:cs="FangSong"/>
          <w:bCs/>
          <w:sz w:val="24"/>
          <w:szCs w:val="24"/>
        </w:rPr>
        <w:t>传真：0532-80681868</w:t>
      </w:r>
      <w:r>
        <w:rPr>
          <w:rFonts w:hint="eastAsia" w:ascii="FangSong" w:hAnsi="FangSong" w:eastAsia="FangSong" w:cs="FangSong"/>
          <w:bCs/>
          <w:sz w:val="24"/>
          <w:szCs w:val="24"/>
          <w:highlight w:val="none"/>
          <w:lang w:val="en-US" w:eastAsia="zh-CN"/>
        </w:rPr>
        <w:t xml:space="preserve">    </w:t>
      </w:r>
      <w:r>
        <w:rPr>
          <w:rFonts w:hint="eastAsia" w:ascii="FangSong" w:hAnsi="FangSong" w:eastAsia="FangSong" w:cs="FangSong"/>
          <w:sz w:val="24"/>
          <w:szCs w:val="24"/>
        </w:rPr>
        <w:t>邮编：266071</w:t>
      </w:r>
    </w:p>
    <w:p w14:paraId="19EA087C">
      <w:pPr>
        <w:keepNext w:val="0"/>
        <w:keepLines w:val="0"/>
        <w:pageBreakBefore w:val="0"/>
        <w:widowControl/>
        <w:kinsoku/>
        <w:wordWrap/>
        <w:overflowPunct/>
        <w:topLinePunct w:val="0"/>
        <w:autoSpaceDE/>
        <w:autoSpaceDN/>
        <w:bidi w:val="0"/>
        <w:adjustRightInd w:val="0"/>
        <w:snapToGrid w:val="0"/>
        <w:spacing w:afterAutospacing="0" w:line="360" w:lineRule="exact"/>
        <w:ind w:left="0" w:leftChars="0" w:right="0" w:rightChars="0" w:firstLine="482" w:firstLineChars="200"/>
        <w:jc w:val="both"/>
        <w:textAlignment w:val="auto"/>
        <w:outlineLvl w:val="9"/>
        <w:rPr>
          <w:rFonts w:hint="eastAsia" w:ascii="FangSong" w:hAnsi="FangSong" w:eastAsia="FangSong" w:cs="FangSong"/>
          <w:b/>
          <w:sz w:val="24"/>
          <w:szCs w:val="24"/>
        </w:rPr>
      </w:pPr>
    </w:p>
    <w:p w14:paraId="239037EA">
      <w:pPr>
        <w:keepNext w:val="0"/>
        <w:keepLines w:val="0"/>
        <w:pageBreakBefore w:val="0"/>
        <w:widowControl w:val="0"/>
        <w:tabs>
          <w:tab w:val="left" w:pos="1440"/>
        </w:tabs>
        <w:kinsoku/>
        <w:wordWrap/>
        <w:overflowPunct/>
        <w:topLinePunct w:val="0"/>
        <w:autoSpaceDE/>
        <w:autoSpaceDN/>
        <w:bidi w:val="0"/>
        <w:adjustRightInd w:val="0"/>
        <w:snapToGrid w:val="0"/>
        <w:spacing w:before="157" w:beforeLines="50" w:after="157" w:afterLines="50" w:afterAutospacing="0" w:line="360" w:lineRule="exact"/>
        <w:ind w:left="0" w:leftChars="0" w:right="0" w:rightChars="0" w:firstLine="482" w:firstLineChars="200"/>
        <w:jc w:val="both"/>
        <w:textAlignment w:val="auto"/>
        <w:outlineLvl w:val="9"/>
        <w:rPr>
          <w:rFonts w:hint="eastAsia" w:ascii="FangSong" w:hAnsi="FangSong" w:eastAsia="FangSong" w:cs="FangSong"/>
          <w:b/>
          <w:sz w:val="24"/>
          <w:szCs w:val="24"/>
        </w:rPr>
      </w:pPr>
      <w:r>
        <w:rPr>
          <w:rFonts w:hint="eastAsia" w:ascii="FangSong" w:hAnsi="FangSong" w:eastAsia="FangSong" w:cs="FangSong"/>
          <w:b/>
          <w:sz w:val="24"/>
          <w:szCs w:val="24"/>
        </w:rPr>
        <w:t>鉴于：</w:t>
      </w:r>
    </w:p>
    <w:p w14:paraId="0FF497B1">
      <w:pPr>
        <w:keepNext w:val="0"/>
        <w:keepLines w:val="0"/>
        <w:pageBreakBefore w:val="0"/>
        <w:widowControl w:val="0"/>
        <w:kinsoku/>
        <w:wordWrap/>
        <w:overflowPunct/>
        <w:topLinePunct w:val="0"/>
        <w:autoSpaceDE/>
        <w:autoSpaceDN/>
        <w:bidi w:val="0"/>
        <w:adjustRightInd w:val="0"/>
        <w:snapToGrid w:val="0"/>
        <w:spacing w:afterAutospacing="0" w:line="360" w:lineRule="exact"/>
        <w:ind w:left="0" w:leftChars="0" w:right="0" w:rightChars="0" w:firstLine="480" w:firstLineChars="200"/>
        <w:jc w:val="both"/>
        <w:textAlignment w:val="auto"/>
        <w:outlineLvl w:val="9"/>
        <w:rPr>
          <w:rFonts w:hint="eastAsia" w:ascii="FangSong" w:hAnsi="FangSong" w:eastAsia="FangSong" w:cs="FangSong"/>
          <w:sz w:val="24"/>
          <w:szCs w:val="24"/>
        </w:rPr>
      </w:pPr>
      <w:r>
        <w:rPr>
          <w:rFonts w:hint="eastAsia" w:ascii="FangSong" w:hAnsi="FangSong" w:eastAsia="FangSong" w:cs="FangSong"/>
          <w:sz w:val="24"/>
          <w:szCs w:val="24"/>
        </w:rPr>
        <w:t>甲乙双方就</w:t>
      </w:r>
      <w:r>
        <w:rPr>
          <w:rFonts w:hint="eastAsia" w:ascii="FangSong" w:hAnsi="FangSong" w:eastAsia="FangSong" w:cs="FangSong"/>
          <w:color w:val="FF0000"/>
          <w:sz w:val="24"/>
          <w:szCs w:val="24"/>
        </w:rPr>
        <w:t>甲方与</w:t>
      </w:r>
      <w:r>
        <w:rPr>
          <w:rFonts w:hint="eastAsia" w:ascii="FangSong" w:hAnsi="FangSong" w:eastAsia="FangSong" w:cs="FangSong"/>
          <w:color w:val="FF0000"/>
          <w:sz w:val="24"/>
          <w:szCs w:val="24"/>
          <w:u w:val="single"/>
        </w:rPr>
        <w:t xml:space="preserve"> </w:t>
      </w:r>
      <w:r>
        <w:rPr>
          <w:rFonts w:hint="eastAsia" w:ascii="FangSong" w:hAnsi="FangSong" w:eastAsia="FangSong" w:cs="FangSong"/>
          <w:color w:val="FF0000"/>
          <w:sz w:val="24"/>
          <w:szCs w:val="24"/>
          <w:u w:val="single"/>
          <w:lang w:val="en-US" w:eastAsia="zh-CN"/>
        </w:rPr>
        <w:t>{{八相对方与第三人}}</w:t>
      </w:r>
      <w:r>
        <w:rPr>
          <w:rFonts w:hint="eastAsia" w:ascii="FangSong" w:hAnsi="FangSong" w:eastAsia="FangSong" w:cs="FangSong"/>
          <w:color w:val="FF0000"/>
          <w:sz w:val="24"/>
          <w:szCs w:val="24"/>
          <w:u w:val="single"/>
        </w:rPr>
        <w:t xml:space="preserve"> </w:t>
      </w:r>
      <w:r>
        <w:rPr>
          <w:rFonts w:hint="eastAsia" w:ascii="FangSong" w:hAnsi="FangSong" w:eastAsia="FangSong" w:cs="FangSong"/>
          <w:color w:val="FF0000"/>
          <w:sz w:val="24"/>
          <w:szCs w:val="24"/>
          <w:u w:val="none"/>
          <w:lang w:val="en-US" w:eastAsia="zh-CN"/>
        </w:rPr>
        <w:t>{{九案由}}</w:t>
      </w:r>
      <w:r>
        <w:rPr>
          <w:rFonts w:hint="eastAsia" w:ascii="FangSong" w:hAnsi="FangSong" w:eastAsia="FangSong" w:cs="FangSong"/>
          <w:sz w:val="24"/>
          <w:szCs w:val="24"/>
        </w:rPr>
        <w:t>一事，已经进行了沟通，甲方决定委托乙方代理上述案件，乙方愿意为甲方代理该案件。</w:t>
      </w:r>
    </w:p>
    <w:p w14:paraId="29A33B41">
      <w:pPr>
        <w:keepNext w:val="0"/>
        <w:keepLines w:val="0"/>
        <w:pageBreakBefore w:val="0"/>
        <w:widowControl w:val="0"/>
        <w:kinsoku/>
        <w:wordWrap/>
        <w:overflowPunct/>
        <w:topLinePunct w:val="0"/>
        <w:autoSpaceDE/>
        <w:autoSpaceDN/>
        <w:bidi w:val="0"/>
        <w:adjustRightInd w:val="0"/>
        <w:snapToGrid w:val="0"/>
        <w:spacing w:afterAutospacing="0" w:line="360" w:lineRule="exact"/>
        <w:ind w:left="0" w:leftChars="0" w:right="0" w:rightChars="0" w:firstLine="480" w:firstLineChars="200"/>
        <w:jc w:val="both"/>
        <w:textAlignment w:val="auto"/>
        <w:outlineLvl w:val="9"/>
        <w:rPr>
          <w:rFonts w:hint="eastAsia" w:ascii="FangSong" w:hAnsi="FangSong" w:eastAsia="FangSong" w:cs="FangSong"/>
          <w:sz w:val="24"/>
          <w:szCs w:val="24"/>
        </w:rPr>
      </w:pPr>
      <w:r>
        <w:rPr>
          <w:rFonts w:hint="eastAsia" w:ascii="FangSong" w:hAnsi="FangSong" w:eastAsia="FangSong" w:cs="FangSong"/>
          <w:sz w:val="24"/>
          <w:szCs w:val="24"/>
        </w:rPr>
        <w:t>乙方向甲方提交了《诉讼风险提示书》，甲方已经详细阅读并知晓相关内容。</w:t>
      </w:r>
    </w:p>
    <w:p w14:paraId="7C9E7132">
      <w:pPr>
        <w:keepNext w:val="0"/>
        <w:keepLines w:val="0"/>
        <w:pageBreakBefore w:val="0"/>
        <w:widowControl w:val="0"/>
        <w:kinsoku/>
        <w:wordWrap/>
        <w:overflowPunct/>
        <w:topLinePunct w:val="0"/>
        <w:autoSpaceDE/>
        <w:autoSpaceDN/>
        <w:bidi w:val="0"/>
        <w:adjustRightInd w:val="0"/>
        <w:snapToGrid w:val="0"/>
        <w:spacing w:afterAutospacing="0" w:line="360" w:lineRule="exact"/>
        <w:ind w:left="0" w:leftChars="0" w:right="0" w:rightChars="0" w:firstLine="480" w:firstLineChars="200"/>
        <w:jc w:val="both"/>
        <w:textAlignment w:val="auto"/>
        <w:outlineLvl w:val="9"/>
        <w:rPr>
          <w:rFonts w:hint="eastAsia" w:ascii="FangSong" w:hAnsi="FangSong" w:eastAsia="FangSong" w:cs="FangSong"/>
          <w:b/>
          <w:sz w:val="24"/>
          <w:szCs w:val="24"/>
        </w:rPr>
      </w:pPr>
      <w:r>
        <w:rPr>
          <w:rFonts w:hint="eastAsia" w:ascii="FangSong" w:hAnsi="FangSong" w:eastAsia="FangSong" w:cs="FangSong"/>
          <w:sz w:val="24"/>
          <w:szCs w:val="24"/>
        </w:rPr>
        <w:t>甲、乙双方经协商一致，订立下列条款，以供双方共同遵照执行。</w:t>
      </w:r>
    </w:p>
    <w:p w14:paraId="0966B2BE">
      <w:pPr>
        <w:keepNext w:val="0"/>
        <w:keepLines w:val="0"/>
        <w:pageBreakBefore w:val="0"/>
        <w:widowControl w:val="0"/>
        <w:tabs>
          <w:tab w:val="left" w:pos="1440"/>
        </w:tabs>
        <w:kinsoku/>
        <w:wordWrap/>
        <w:overflowPunct/>
        <w:topLinePunct w:val="0"/>
        <w:autoSpaceDE/>
        <w:autoSpaceDN/>
        <w:bidi w:val="0"/>
        <w:adjustRightInd w:val="0"/>
        <w:snapToGrid w:val="0"/>
        <w:spacing w:before="157" w:beforeLines="50" w:after="157" w:afterLines="50" w:afterAutospacing="0" w:line="360" w:lineRule="exact"/>
        <w:ind w:left="0" w:leftChars="0" w:right="0" w:rightChars="0" w:firstLine="482" w:firstLineChars="200"/>
        <w:jc w:val="both"/>
        <w:textAlignment w:val="auto"/>
        <w:outlineLvl w:val="9"/>
        <w:rPr>
          <w:rFonts w:hint="eastAsia" w:ascii="FangSong" w:hAnsi="FangSong" w:eastAsia="FangSong" w:cs="FangSong"/>
          <w:b/>
          <w:sz w:val="24"/>
          <w:szCs w:val="24"/>
        </w:rPr>
      </w:pPr>
      <w:r>
        <w:rPr>
          <w:rFonts w:hint="eastAsia" w:ascii="FangSong" w:hAnsi="FangSong" w:eastAsia="FangSong" w:cs="FangSong"/>
          <w:b/>
          <w:sz w:val="24"/>
          <w:szCs w:val="24"/>
        </w:rPr>
        <w:t>第一条 乙方承办律师</w:t>
      </w:r>
    </w:p>
    <w:p w14:paraId="1A4634A4">
      <w:pPr>
        <w:keepNext w:val="0"/>
        <w:keepLines w:val="0"/>
        <w:pageBreakBefore w:val="0"/>
        <w:widowControl w:val="0"/>
        <w:kinsoku/>
        <w:wordWrap/>
        <w:overflowPunct/>
        <w:topLinePunct w:val="0"/>
        <w:autoSpaceDE/>
        <w:autoSpaceDN/>
        <w:bidi w:val="0"/>
        <w:adjustRightInd w:val="0"/>
        <w:snapToGrid w:val="0"/>
        <w:spacing w:afterAutospacing="0" w:line="360" w:lineRule="exact"/>
        <w:ind w:left="0" w:leftChars="0" w:right="0" w:rightChars="0" w:firstLine="480" w:firstLineChars="200"/>
        <w:jc w:val="both"/>
        <w:textAlignment w:val="auto"/>
        <w:outlineLvl w:val="9"/>
        <w:rPr>
          <w:rFonts w:hint="default" w:ascii="FangSong" w:hAnsi="FangSong" w:eastAsia="FangSong" w:cs="FangSong"/>
          <w:sz w:val="24"/>
          <w:szCs w:val="24"/>
          <w:u w:val="none"/>
          <w:lang w:val="en-US" w:eastAsia="zh-CN"/>
        </w:rPr>
      </w:pPr>
      <w:r>
        <w:rPr>
          <w:rFonts w:hint="eastAsia" w:ascii="FangSong" w:hAnsi="FangSong" w:eastAsia="FangSong" w:cs="FangSong"/>
          <w:sz w:val="24"/>
          <w:szCs w:val="24"/>
        </w:rPr>
        <w:t>1.1乙方接受甲方的委托，指派本所的</w:t>
      </w:r>
      <w:r>
        <w:rPr>
          <w:rFonts w:hint="eastAsia" w:ascii="FangSong" w:hAnsi="FangSong" w:eastAsia="FangSong" w:cs="FangSong"/>
          <w:sz w:val="24"/>
          <w:szCs w:val="24"/>
          <w:u w:val="single"/>
        </w:rPr>
        <w:t xml:space="preserve"> </w:t>
      </w:r>
      <w:r>
        <w:rPr>
          <w:rFonts w:hint="eastAsia" w:ascii="FangSong" w:hAnsi="FangSong" w:eastAsia="FangSong" w:cs="FangSong"/>
          <w:sz w:val="24"/>
          <w:szCs w:val="24"/>
          <w:u w:val="single"/>
          <w:lang w:val="en-US" w:eastAsia="zh-CN"/>
        </w:rPr>
        <w:t>{{十代理律师}}</w:t>
      </w:r>
      <w:r>
        <w:rPr>
          <w:rFonts w:hint="eastAsia" w:ascii="FangSong" w:hAnsi="FangSong" w:eastAsia="FangSong" w:cs="FangSong"/>
          <w:sz w:val="24"/>
          <w:szCs w:val="24"/>
          <w:u w:val="single"/>
        </w:rPr>
        <w:t xml:space="preserve"> </w:t>
      </w:r>
      <w:r>
        <w:rPr>
          <w:rFonts w:hint="eastAsia" w:ascii="FangSong" w:hAnsi="FangSong" w:eastAsia="FangSong" w:cs="FangSong"/>
          <w:sz w:val="24"/>
          <w:szCs w:val="24"/>
          <w:u w:val="none"/>
          <w:lang w:val="en-US" w:eastAsia="zh-CN"/>
        </w:rPr>
        <w:t>等</w:t>
      </w:r>
      <w:r>
        <w:rPr>
          <w:rFonts w:hint="eastAsia" w:ascii="FangSong" w:hAnsi="FangSong" w:eastAsia="FangSong" w:cs="FangSong"/>
          <w:sz w:val="24"/>
          <w:szCs w:val="24"/>
        </w:rPr>
        <w:t>律师作为甲方委托事项的代理律师，办理本合同第二条约定的事项。甲方同意乙方律师指派其他律师助理配合完成辅助工作。</w:t>
      </w:r>
    </w:p>
    <w:p w14:paraId="3B3919AD">
      <w:pPr>
        <w:keepNext w:val="0"/>
        <w:keepLines w:val="0"/>
        <w:pageBreakBefore w:val="0"/>
        <w:widowControl w:val="0"/>
        <w:kinsoku/>
        <w:wordWrap/>
        <w:overflowPunct/>
        <w:topLinePunct w:val="0"/>
        <w:autoSpaceDE/>
        <w:autoSpaceDN/>
        <w:bidi w:val="0"/>
        <w:adjustRightInd w:val="0"/>
        <w:snapToGrid w:val="0"/>
        <w:spacing w:afterAutospacing="0" w:line="360" w:lineRule="exact"/>
        <w:ind w:left="0" w:leftChars="0" w:right="0" w:rightChars="0" w:firstLine="480" w:firstLineChars="200"/>
        <w:jc w:val="both"/>
        <w:textAlignment w:val="auto"/>
        <w:outlineLvl w:val="9"/>
        <w:rPr>
          <w:rFonts w:hint="eastAsia" w:ascii="FangSong" w:hAnsi="FangSong" w:eastAsia="FangSong" w:cs="FangSong"/>
          <w:sz w:val="24"/>
          <w:szCs w:val="24"/>
        </w:rPr>
      </w:pPr>
      <w:r>
        <w:rPr>
          <w:rFonts w:hint="eastAsia" w:ascii="FangSong" w:hAnsi="FangSong" w:eastAsia="FangSong" w:cs="FangSong"/>
          <w:sz w:val="24"/>
          <w:szCs w:val="24"/>
        </w:rPr>
        <w:t>1.2在接受指派的律师因故不能继续甲方委托事项时，经双方友好协商，乙方可以另行指派本所其他律师继续办理约定的委托事项。乙方在另行指派律师时应充分考虑委托事项性质、甲方意愿等因素，确保服务质量。</w:t>
      </w:r>
    </w:p>
    <w:p w14:paraId="0760D780">
      <w:pPr>
        <w:keepNext w:val="0"/>
        <w:keepLines w:val="0"/>
        <w:pageBreakBefore w:val="0"/>
        <w:widowControl w:val="0"/>
        <w:kinsoku/>
        <w:wordWrap/>
        <w:overflowPunct/>
        <w:topLinePunct w:val="0"/>
        <w:autoSpaceDE/>
        <w:autoSpaceDN/>
        <w:bidi w:val="0"/>
        <w:adjustRightInd w:val="0"/>
        <w:snapToGrid w:val="0"/>
        <w:spacing w:afterAutospacing="0" w:line="360" w:lineRule="exact"/>
        <w:ind w:left="0" w:leftChars="0" w:right="0" w:rightChars="0" w:firstLine="480" w:firstLineChars="200"/>
        <w:jc w:val="both"/>
        <w:textAlignment w:val="auto"/>
        <w:outlineLvl w:val="9"/>
        <w:rPr>
          <w:rFonts w:hint="eastAsia" w:ascii="FangSong" w:hAnsi="FangSong" w:eastAsia="FangSong" w:cs="FangSong"/>
          <w:b/>
          <w:color w:val="FF0000"/>
          <w:sz w:val="24"/>
          <w:szCs w:val="24"/>
        </w:rPr>
      </w:pPr>
      <w:r>
        <w:rPr>
          <w:rFonts w:hint="eastAsia" w:ascii="FangSong" w:hAnsi="FangSong" w:eastAsia="FangSong" w:cs="FangSong"/>
          <w:color w:val="FF0000"/>
          <w:sz w:val="24"/>
          <w:szCs w:val="24"/>
        </w:rPr>
        <w:t>1.3</w:t>
      </w:r>
      <w:r>
        <w:rPr>
          <w:rFonts w:hint="eastAsia" w:ascii="FangSong" w:hAnsi="FangSong" w:eastAsia="FangSong" w:cs="FangSong"/>
          <w:color w:val="FF0000"/>
          <w:sz w:val="24"/>
          <w:szCs w:val="24"/>
          <w:lang w:val="en-US" w:eastAsia="zh-CN"/>
        </w:rPr>
        <w:t>甲方委托事务需要出庭参加法庭审理的，出庭律师以授权委托书为准。乙方可以根据案件情况，由一名律师出庭参加法庭审理。</w:t>
      </w:r>
      <w:r>
        <w:rPr>
          <w:rFonts w:hint="eastAsia" w:ascii="FangSong" w:hAnsi="FangSong" w:eastAsia="FangSong" w:cs="FangSong"/>
          <w:color w:val="FF0000"/>
          <w:sz w:val="24"/>
          <w:szCs w:val="24"/>
          <w:u w:val="none"/>
          <w:lang w:val="en-US" w:eastAsia="zh-CN"/>
        </w:rPr>
        <w:t>如因特殊情况需更换出庭律师，</w:t>
      </w:r>
      <w:r>
        <w:rPr>
          <w:rFonts w:hint="eastAsia" w:ascii="FangSong" w:hAnsi="FangSong" w:eastAsia="FangSong" w:cs="FangSong"/>
          <w:color w:val="FF0000"/>
          <w:sz w:val="24"/>
          <w:szCs w:val="24"/>
        </w:rPr>
        <w:t>甲方应及时为乙方另行指派的律师出具委托授权手续</w:t>
      </w:r>
      <w:r>
        <w:rPr>
          <w:rFonts w:hint="eastAsia" w:ascii="FangSong" w:hAnsi="FangSong" w:eastAsia="FangSong" w:cs="FangSong"/>
          <w:color w:val="FF0000"/>
          <w:sz w:val="24"/>
          <w:szCs w:val="24"/>
          <w:u w:val="none"/>
          <w:lang w:val="en-US" w:eastAsia="zh-CN"/>
        </w:rPr>
        <w:t>。</w:t>
      </w:r>
    </w:p>
    <w:p w14:paraId="4F933030">
      <w:pPr>
        <w:keepNext w:val="0"/>
        <w:keepLines w:val="0"/>
        <w:pageBreakBefore w:val="0"/>
        <w:widowControl w:val="0"/>
        <w:tabs>
          <w:tab w:val="left" w:pos="1440"/>
        </w:tabs>
        <w:kinsoku/>
        <w:wordWrap/>
        <w:overflowPunct/>
        <w:topLinePunct w:val="0"/>
        <w:autoSpaceDE/>
        <w:autoSpaceDN/>
        <w:bidi w:val="0"/>
        <w:adjustRightInd w:val="0"/>
        <w:snapToGrid w:val="0"/>
        <w:spacing w:before="157" w:beforeLines="50" w:after="157" w:afterLines="50" w:afterAutospacing="0" w:line="360" w:lineRule="exact"/>
        <w:ind w:left="0" w:leftChars="0" w:right="0" w:rightChars="0" w:firstLine="482" w:firstLineChars="200"/>
        <w:jc w:val="both"/>
        <w:textAlignment w:val="auto"/>
        <w:outlineLvl w:val="9"/>
        <w:rPr>
          <w:rFonts w:hint="eastAsia" w:ascii="FangSong" w:hAnsi="FangSong" w:eastAsia="FangSong" w:cs="FangSong"/>
          <w:b/>
          <w:sz w:val="24"/>
          <w:szCs w:val="24"/>
        </w:rPr>
      </w:pPr>
      <w:r>
        <w:rPr>
          <w:rFonts w:hint="eastAsia" w:ascii="FangSong" w:hAnsi="FangSong" w:eastAsia="FangSong" w:cs="FangSong"/>
          <w:b/>
          <w:sz w:val="24"/>
          <w:szCs w:val="24"/>
        </w:rPr>
        <w:t>第二条 委托事项及委托权限</w:t>
      </w:r>
    </w:p>
    <w:p w14:paraId="227A6D68">
      <w:pPr>
        <w:keepNext w:val="0"/>
        <w:keepLines w:val="0"/>
        <w:pageBreakBefore w:val="0"/>
        <w:widowControl w:val="0"/>
        <w:kinsoku/>
        <w:wordWrap/>
        <w:overflowPunct/>
        <w:topLinePunct w:val="0"/>
        <w:autoSpaceDE/>
        <w:autoSpaceDN/>
        <w:bidi w:val="0"/>
        <w:adjustRightInd w:val="0"/>
        <w:snapToGrid w:val="0"/>
        <w:spacing w:afterAutospacing="0" w:line="360" w:lineRule="exact"/>
        <w:ind w:left="0" w:leftChars="0" w:right="0" w:rightChars="0" w:firstLine="480" w:firstLineChars="200"/>
        <w:jc w:val="both"/>
        <w:textAlignment w:val="auto"/>
        <w:outlineLvl w:val="9"/>
        <w:rPr>
          <w:rFonts w:hint="eastAsia" w:ascii="FangSong" w:hAnsi="FangSong" w:eastAsia="FangSong" w:cs="FangSong"/>
          <w:sz w:val="24"/>
          <w:szCs w:val="24"/>
        </w:rPr>
      </w:pPr>
      <w:r>
        <w:rPr>
          <w:rFonts w:hint="eastAsia" w:ascii="FangSong" w:hAnsi="FangSong" w:eastAsia="FangSong" w:cs="FangSong"/>
          <w:sz w:val="24"/>
          <w:szCs w:val="24"/>
        </w:rPr>
        <w:t>2.1甲方委托乙方代理如下第</w:t>
      </w:r>
      <w:r>
        <w:rPr>
          <w:rFonts w:hint="eastAsia" w:ascii="FangSong" w:hAnsi="FangSong" w:eastAsia="FangSong" w:cs="FangSong"/>
          <w:sz w:val="24"/>
          <w:szCs w:val="24"/>
          <w:u w:val="single"/>
        </w:rPr>
        <w:t xml:space="preserve"> </w:t>
      </w:r>
      <w:r>
        <w:rPr>
          <w:rFonts w:hint="eastAsia" w:ascii="FangSong" w:hAnsi="FangSong" w:eastAsia="FangSong" w:cs="FangSong"/>
          <w:sz w:val="24"/>
          <w:szCs w:val="24"/>
          <w:u w:val="single"/>
          <w:lang w:val="en-US" w:eastAsia="zh-CN"/>
        </w:rPr>
        <w:t xml:space="preserve">         </w:t>
      </w:r>
      <w:r>
        <w:rPr>
          <w:rFonts w:hint="eastAsia" w:ascii="FangSong" w:hAnsi="FangSong" w:eastAsia="FangSong" w:cs="FangSong"/>
          <w:sz w:val="24"/>
          <w:szCs w:val="24"/>
          <w:u w:val="single"/>
        </w:rPr>
        <w:t xml:space="preserve"> </w:t>
      </w:r>
      <w:r>
        <w:rPr>
          <w:rFonts w:hint="eastAsia" w:ascii="FangSong" w:hAnsi="FangSong" w:eastAsia="FangSong" w:cs="FangSong"/>
          <w:sz w:val="24"/>
          <w:szCs w:val="24"/>
        </w:rPr>
        <w:t>项事宜：</w:t>
      </w:r>
    </w:p>
    <w:p w14:paraId="2E2311C8">
      <w:pPr>
        <w:keepNext w:val="0"/>
        <w:keepLines w:val="0"/>
        <w:pageBreakBefore w:val="0"/>
        <w:widowControl w:val="0"/>
        <w:kinsoku/>
        <w:wordWrap/>
        <w:overflowPunct/>
        <w:topLinePunct w:val="0"/>
        <w:autoSpaceDE/>
        <w:autoSpaceDN/>
        <w:bidi w:val="0"/>
        <w:adjustRightInd w:val="0"/>
        <w:snapToGrid w:val="0"/>
        <w:spacing w:afterAutospacing="0" w:line="360" w:lineRule="exact"/>
        <w:ind w:left="0" w:leftChars="0" w:right="0" w:rightChars="0" w:firstLine="480" w:firstLineChars="200"/>
        <w:jc w:val="both"/>
        <w:textAlignment w:val="auto"/>
        <w:outlineLvl w:val="9"/>
        <w:rPr>
          <w:rFonts w:hint="eastAsia" w:ascii="FangSong" w:hAnsi="FangSong" w:eastAsia="FangSong" w:cs="FangSong"/>
          <w:sz w:val="24"/>
          <w:szCs w:val="24"/>
        </w:rPr>
      </w:pPr>
      <w:r>
        <w:rPr>
          <w:rFonts w:hint="eastAsia" w:ascii="FangSong" w:hAnsi="FangSong" w:eastAsia="FangSong" w:cs="FangSong"/>
          <w:sz w:val="24"/>
          <w:szCs w:val="24"/>
        </w:rPr>
        <w:t>2.1.1代理一审诉讼；</w:t>
      </w:r>
    </w:p>
    <w:p w14:paraId="58E81BE6">
      <w:pPr>
        <w:keepNext w:val="0"/>
        <w:keepLines w:val="0"/>
        <w:pageBreakBefore w:val="0"/>
        <w:widowControl w:val="0"/>
        <w:kinsoku/>
        <w:wordWrap/>
        <w:overflowPunct/>
        <w:topLinePunct w:val="0"/>
        <w:autoSpaceDE/>
        <w:autoSpaceDN/>
        <w:bidi w:val="0"/>
        <w:adjustRightInd w:val="0"/>
        <w:snapToGrid w:val="0"/>
        <w:spacing w:afterAutospacing="0" w:line="360" w:lineRule="exact"/>
        <w:ind w:left="0" w:leftChars="0" w:right="0" w:rightChars="0" w:firstLine="480" w:firstLineChars="200"/>
        <w:jc w:val="both"/>
        <w:textAlignment w:val="auto"/>
        <w:outlineLvl w:val="9"/>
        <w:rPr>
          <w:rFonts w:hint="eastAsia" w:ascii="FangSong" w:hAnsi="FangSong" w:eastAsia="FangSong" w:cs="FangSong"/>
          <w:sz w:val="24"/>
          <w:szCs w:val="24"/>
        </w:rPr>
      </w:pPr>
      <w:r>
        <w:rPr>
          <w:rFonts w:hint="eastAsia" w:ascii="FangSong" w:hAnsi="FangSong" w:eastAsia="FangSong" w:cs="FangSong"/>
          <w:sz w:val="24"/>
          <w:szCs w:val="24"/>
        </w:rPr>
        <w:t>2.1.2代理二审诉讼；</w:t>
      </w:r>
    </w:p>
    <w:p w14:paraId="76DAC033">
      <w:pPr>
        <w:keepNext w:val="0"/>
        <w:keepLines w:val="0"/>
        <w:pageBreakBefore w:val="0"/>
        <w:widowControl w:val="0"/>
        <w:kinsoku/>
        <w:wordWrap/>
        <w:overflowPunct/>
        <w:topLinePunct w:val="0"/>
        <w:autoSpaceDE/>
        <w:autoSpaceDN/>
        <w:bidi w:val="0"/>
        <w:adjustRightInd w:val="0"/>
        <w:snapToGrid w:val="0"/>
        <w:spacing w:afterAutospacing="0" w:line="360" w:lineRule="exact"/>
        <w:ind w:left="0" w:leftChars="0" w:right="0" w:rightChars="0" w:firstLine="480" w:firstLineChars="200"/>
        <w:jc w:val="both"/>
        <w:textAlignment w:val="auto"/>
        <w:outlineLvl w:val="9"/>
        <w:rPr>
          <w:rFonts w:hint="eastAsia" w:ascii="FangSong" w:hAnsi="FangSong" w:eastAsia="FangSong" w:cs="FangSong"/>
          <w:sz w:val="24"/>
          <w:szCs w:val="24"/>
        </w:rPr>
      </w:pPr>
      <w:r>
        <w:rPr>
          <w:rFonts w:hint="eastAsia" w:ascii="FangSong" w:hAnsi="FangSong" w:eastAsia="FangSong" w:cs="FangSong"/>
          <w:sz w:val="24"/>
          <w:szCs w:val="24"/>
        </w:rPr>
        <w:t>2.1.3代理申请执行；</w:t>
      </w:r>
    </w:p>
    <w:p w14:paraId="48B98B7D">
      <w:pPr>
        <w:keepNext w:val="0"/>
        <w:keepLines w:val="0"/>
        <w:pageBreakBefore w:val="0"/>
        <w:widowControl w:val="0"/>
        <w:kinsoku/>
        <w:wordWrap/>
        <w:overflowPunct/>
        <w:topLinePunct w:val="0"/>
        <w:autoSpaceDE/>
        <w:autoSpaceDN/>
        <w:bidi w:val="0"/>
        <w:adjustRightInd w:val="0"/>
        <w:snapToGrid w:val="0"/>
        <w:spacing w:afterAutospacing="0" w:line="360" w:lineRule="exact"/>
        <w:ind w:left="0" w:leftChars="0" w:right="0" w:rightChars="0" w:firstLine="480" w:firstLineChars="200"/>
        <w:jc w:val="both"/>
        <w:textAlignment w:val="auto"/>
        <w:outlineLvl w:val="9"/>
        <w:rPr>
          <w:rFonts w:hint="eastAsia" w:ascii="FangSong" w:hAnsi="FangSong" w:eastAsia="FangSong" w:cs="FangSong"/>
          <w:sz w:val="24"/>
          <w:szCs w:val="24"/>
        </w:rPr>
      </w:pPr>
      <w:r>
        <w:rPr>
          <w:rFonts w:hint="eastAsia" w:ascii="FangSong" w:hAnsi="FangSong" w:eastAsia="FangSong" w:cs="FangSong"/>
          <w:sz w:val="24"/>
          <w:szCs w:val="24"/>
        </w:rPr>
        <w:t>2.1.4代理抗诉；</w:t>
      </w:r>
    </w:p>
    <w:p w14:paraId="396CA6AC">
      <w:pPr>
        <w:keepNext w:val="0"/>
        <w:keepLines w:val="0"/>
        <w:pageBreakBefore w:val="0"/>
        <w:widowControl w:val="0"/>
        <w:kinsoku/>
        <w:wordWrap/>
        <w:overflowPunct/>
        <w:topLinePunct w:val="0"/>
        <w:autoSpaceDE/>
        <w:autoSpaceDN/>
        <w:bidi w:val="0"/>
        <w:adjustRightInd w:val="0"/>
        <w:snapToGrid w:val="0"/>
        <w:spacing w:afterAutospacing="0" w:line="360" w:lineRule="exact"/>
        <w:ind w:left="0" w:leftChars="0" w:right="0" w:rightChars="0" w:firstLine="480" w:firstLineChars="200"/>
        <w:jc w:val="both"/>
        <w:textAlignment w:val="auto"/>
        <w:outlineLvl w:val="9"/>
        <w:rPr>
          <w:rFonts w:hint="eastAsia" w:ascii="FangSong" w:hAnsi="FangSong" w:eastAsia="FangSong" w:cs="FangSong"/>
          <w:sz w:val="24"/>
          <w:szCs w:val="24"/>
        </w:rPr>
      </w:pPr>
      <w:r>
        <w:rPr>
          <w:rFonts w:hint="eastAsia" w:ascii="FangSong" w:hAnsi="FangSong" w:eastAsia="FangSong" w:cs="FangSong"/>
          <w:sz w:val="24"/>
          <w:szCs w:val="24"/>
        </w:rPr>
        <w:t>2.1.5代理再审；</w:t>
      </w:r>
    </w:p>
    <w:p w14:paraId="7F442F46">
      <w:pPr>
        <w:keepNext w:val="0"/>
        <w:keepLines w:val="0"/>
        <w:pageBreakBefore w:val="0"/>
        <w:widowControl w:val="0"/>
        <w:kinsoku/>
        <w:wordWrap/>
        <w:overflowPunct/>
        <w:topLinePunct w:val="0"/>
        <w:autoSpaceDE/>
        <w:autoSpaceDN/>
        <w:bidi w:val="0"/>
        <w:adjustRightInd w:val="0"/>
        <w:snapToGrid w:val="0"/>
        <w:spacing w:afterAutospacing="0" w:line="360" w:lineRule="exact"/>
        <w:ind w:left="0" w:leftChars="0" w:right="0" w:rightChars="0" w:firstLine="480" w:firstLineChars="200"/>
        <w:jc w:val="both"/>
        <w:textAlignment w:val="auto"/>
        <w:outlineLvl w:val="9"/>
        <w:rPr>
          <w:rFonts w:hint="eastAsia" w:ascii="FangSong" w:hAnsi="FangSong" w:eastAsia="FangSong" w:cs="FangSong"/>
          <w:sz w:val="24"/>
          <w:szCs w:val="24"/>
        </w:rPr>
      </w:pPr>
      <w:r>
        <w:rPr>
          <w:rFonts w:hint="eastAsia" w:ascii="FangSong" w:hAnsi="FangSong" w:eastAsia="FangSong" w:cs="FangSong"/>
          <w:sz w:val="24"/>
          <w:szCs w:val="24"/>
        </w:rPr>
        <w:t>2.1.6代理劳动</w:t>
      </w:r>
      <w:r>
        <w:rPr>
          <w:rFonts w:hint="eastAsia" w:ascii="FangSong" w:hAnsi="FangSong" w:eastAsia="FangSong" w:cs="FangSong"/>
          <w:sz w:val="24"/>
          <w:szCs w:val="24"/>
          <w:lang w:eastAsia="zh-CN"/>
        </w:rPr>
        <w:t>、</w:t>
      </w:r>
      <w:r>
        <w:rPr>
          <w:rFonts w:hint="eastAsia" w:ascii="FangSong" w:hAnsi="FangSong" w:eastAsia="FangSong" w:cs="FangSong"/>
          <w:sz w:val="24"/>
          <w:szCs w:val="24"/>
        </w:rPr>
        <w:t>人事仲裁；</w:t>
      </w:r>
    </w:p>
    <w:p w14:paraId="79CD85FB">
      <w:pPr>
        <w:keepNext w:val="0"/>
        <w:keepLines w:val="0"/>
        <w:pageBreakBefore w:val="0"/>
        <w:widowControl w:val="0"/>
        <w:kinsoku/>
        <w:wordWrap/>
        <w:overflowPunct/>
        <w:topLinePunct w:val="0"/>
        <w:autoSpaceDE/>
        <w:autoSpaceDN/>
        <w:bidi w:val="0"/>
        <w:adjustRightInd w:val="0"/>
        <w:snapToGrid w:val="0"/>
        <w:spacing w:afterAutospacing="0" w:line="360" w:lineRule="exact"/>
        <w:ind w:left="0" w:leftChars="0" w:right="0" w:rightChars="0" w:firstLine="480" w:firstLineChars="200"/>
        <w:jc w:val="both"/>
        <w:textAlignment w:val="auto"/>
        <w:outlineLvl w:val="9"/>
        <w:rPr>
          <w:rFonts w:hint="eastAsia" w:ascii="FangSong" w:hAnsi="FangSong" w:eastAsia="FangSong" w:cs="FangSong"/>
          <w:sz w:val="24"/>
          <w:szCs w:val="24"/>
        </w:rPr>
      </w:pPr>
      <w:r>
        <w:rPr>
          <w:rFonts w:hint="eastAsia" w:ascii="FangSong" w:hAnsi="FangSong" w:eastAsia="FangSong" w:cs="FangSong"/>
          <w:sz w:val="24"/>
          <w:szCs w:val="24"/>
        </w:rPr>
        <w:t>2.1.7代理仲裁；</w:t>
      </w:r>
    </w:p>
    <w:p w14:paraId="14AF7CA9">
      <w:pPr>
        <w:keepNext w:val="0"/>
        <w:keepLines w:val="0"/>
        <w:pageBreakBefore w:val="0"/>
        <w:widowControl w:val="0"/>
        <w:kinsoku/>
        <w:wordWrap/>
        <w:overflowPunct/>
        <w:topLinePunct w:val="0"/>
        <w:autoSpaceDE/>
        <w:autoSpaceDN/>
        <w:bidi w:val="0"/>
        <w:adjustRightInd w:val="0"/>
        <w:snapToGrid w:val="0"/>
        <w:spacing w:afterAutospacing="0" w:line="360" w:lineRule="exact"/>
        <w:ind w:left="0" w:leftChars="0" w:right="0" w:rightChars="0" w:firstLine="480" w:firstLineChars="200"/>
        <w:jc w:val="both"/>
        <w:textAlignment w:val="auto"/>
        <w:outlineLvl w:val="9"/>
        <w:rPr>
          <w:rFonts w:hint="eastAsia" w:ascii="FangSong" w:hAnsi="FangSong" w:eastAsia="FangSong" w:cs="FangSong"/>
          <w:sz w:val="24"/>
          <w:szCs w:val="24"/>
        </w:rPr>
      </w:pPr>
      <w:r>
        <w:rPr>
          <w:rFonts w:hint="eastAsia" w:ascii="FangSong" w:hAnsi="FangSong" w:eastAsia="FangSong" w:cs="FangSong"/>
          <w:sz w:val="24"/>
          <w:szCs w:val="24"/>
        </w:rPr>
        <w:t>2.1.8代理复议；</w:t>
      </w:r>
    </w:p>
    <w:p w14:paraId="704F8D62">
      <w:pPr>
        <w:keepNext w:val="0"/>
        <w:keepLines w:val="0"/>
        <w:pageBreakBefore w:val="0"/>
        <w:widowControl w:val="0"/>
        <w:kinsoku/>
        <w:wordWrap/>
        <w:overflowPunct/>
        <w:topLinePunct w:val="0"/>
        <w:autoSpaceDE/>
        <w:autoSpaceDN/>
        <w:bidi w:val="0"/>
        <w:adjustRightInd w:val="0"/>
        <w:snapToGrid w:val="0"/>
        <w:spacing w:afterAutospacing="0" w:line="360" w:lineRule="exact"/>
        <w:ind w:left="0" w:leftChars="0" w:right="0" w:rightChars="0" w:firstLine="480" w:firstLineChars="200"/>
        <w:jc w:val="both"/>
        <w:textAlignment w:val="auto"/>
        <w:outlineLvl w:val="9"/>
        <w:rPr>
          <w:rFonts w:hint="eastAsia" w:ascii="FangSong" w:hAnsi="FangSong" w:eastAsia="FangSong" w:cs="FangSong"/>
          <w:sz w:val="24"/>
          <w:szCs w:val="24"/>
          <w:lang w:eastAsia="zh-CN"/>
        </w:rPr>
      </w:pPr>
      <w:r>
        <w:rPr>
          <w:rFonts w:hint="eastAsia" w:ascii="FangSong" w:hAnsi="FangSong" w:eastAsia="FangSong" w:cs="FangSong"/>
          <w:sz w:val="24"/>
          <w:szCs w:val="24"/>
        </w:rPr>
        <w:t>2.1.9代理听证</w:t>
      </w:r>
      <w:r>
        <w:rPr>
          <w:rFonts w:hint="eastAsia" w:ascii="FangSong" w:hAnsi="FangSong" w:eastAsia="FangSong" w:cs="FangSong"/>
          <w:sz w:val="24"/>
          <w:szCs w:val="24"/>
          <w:lang w:eastAsia="zh-CN"/>
        </w:rPr>
        <w:t>；</w:t>
      </w:r>
    </w:p>
    <w:p w14:paraId="72BAB15F">
      <w:pPr>
        <w:keepNext w:val="0"/>
        <w:keepLines w:val="0"/>
        <w:pageBreakBefore w:val="0"/>
        <w:widowControl w:val="0"/>
        <w:kinsoku/>
        <w:wordWrap/>
        <w:overflowPunct/>
        <w:topLinePunct w:val="0"/>
        <w:autoSpaceDE/>
        <w:autoSpaceDN/>
        <w:bidi w:val="0"/>
        <w:adjustRightInd w:val="0"/>
        <w:snapToGrid w:val="0"/>
        <w:spacing w:afterAutospacing="0" w:line="360" w:lineRule="exact"/>
        <w:ind w:left="0" w:leftChars="0" w:right="0" w:rightChars="0" w:firstLine="480" w:firstLineChars="200"/>
        <w:jc w:val="both"/>
        <w:textAlignment w:val="auto"/>
        <w:outlineLvl w:val="9"/>
        <w:rPr>
          <w:rFonts w:hint="eastAsia" w:ascii="FangSong" w:hAnsi="FangSong" w:eastAsia="FangSong" w:cs="FangSong"/>
          <w:color w:val="FF0000"/>
          <w:sz w:val="24"/>
          <w:szCs w:val="24"/>
          <w:highlight w:val="none"/>
          <w:u w:val="none"/>
          <w:lang w:val="en-US" w:eastAsia="zh-CN"/>
        </w:rPr>
      </w:pPr>
      <w:r>
        <w:rPr>
          <w:rFonts w:hint="eastAsia" w:ascii="FangSong" w:hAnsi="FangSong" w:eastAsia="FangSong" w:cs="FangSong"/>
          <w:color w:val="FF0000"/>
          <w:sz w:val="24"/>
          <w:szCs w:val="24"/>
          <w:highlight w:val="none"/>
          <w:lang w:val="en-US" w:eastAsia="zh-CN"/>
        </w:rPr>
        <w:t>2.1.10其他</w:t>
      </w:r>
      <w:r>
        <w:rPr>
          <w:rFonts w:hint="eastAsia" w:ascii="FangSong" w:hAnsi="FangSong" w:eastAsia="FangSong" w:cs="FangSong"/>
          <w:color w:val="FF0000"/>
          <w:sz w:val="24"/>
          <w:szCs w:val="24"/>
          <w:highlight w:val="none"/>
          <w:u w:val="single"/>
          <w:lang w:val="en-US" w:eastAsia="zh-CN"/>
        </w:rPr>
        <w:t xml:space="preserve">              </w:t>
      </w:r>
      <w:r>
        <w:rPr>
          <w:rFonts w:hint="eastAsia" w:ascii="FangSong" w:hAnsi="FangSong" w:eastAsia="FangSong" w:cs="FangSong"/>
          <w:color w:val="FF0000"/>
          <w:sz w:val="24"/>
          <w:szCs w:val="24"/>
          <w:highlight w:val="none"/>
          <w:u w:val="none"/>
          <w:lang w:val="en-US" w:eastAsia="zh-CN"/>
        </w:rPr>
        <w:t>；</w:t>
      </w:r>
    </w:p>
    <w:p w14:paraId="24E37B75">
      <w:pPr>
        <w:keepNext w:val="0"/>
        <w:keepLines w:val="0"/>
        <w:pageBreakBefore w:val="0"/>
        <w:widowControl w:val="0"/>
        <w:kinsoku/>
        <w:wordWrap/>
        <w:overflowPunct/>
        <w:topLinePunct w:val="0"/>
        <w:autoSpaceDE/>
        <w:autoSpaceDN/>
        <w:bidi w:val="0"/>
        <w:adjustRightInd w:val="0"/>
        <w:snapToGrid w:val="0"/>
        <w:spacing w:afterAutospacing="0" w:line="360" w:lineRule="exact"/>
        <w:ind w:left="0" w:leftChars="0" w:right="0" w:rightChars="0" w:firstLine="480" w:firstLineChars="200"/>
        <w:jc w:val="both"/>
        <w:textAlignment w:val="auto"/>
        <w:outlineLvl w:val="9"/>
        <w:rPr>
          <w:rFonts w:hint="default" w:ascii="FangSong" w:hAnsi="FangSong" w:eastAsia="FangSong" w:cs="FangSong"/>
          <w:color w:val="FF0000"/>
          <w:sz w:val="24"/>
          <w:szCs w:val="24"/>
          <w:highlight w:val="none"/>
          <w:u w:val="none"/>
          <w:lang w:val="en-US" w:eastAsia="zh-CN"/>
        </w:rPr>
      </w:pPr>
      <w:r>
        <w:rPr>
          <w:rFonts w:hint="eastAsia" w:ascii="FangSong" w:hAnsi="FangSong" w:eastAsia="FangSong" w:cs="FangSong"/>
          <w:color w:val="FF0000"/>
          <w:sz w:val="24"/>
          <w:szCs w:val="24"/>
          <w:highlight w:val="none"/>
          <w:u w:val="none"/>
          <w:lang w:val="en-US" w:eastAsia="zh-CN"/>
        </w:rPr>
        <w:t>前述各项代理事宜，乙方律师所进行的案件沟通、制作接案文书、整理证据、查阅法律、日常案件沟通、起草相关文书，就程序性工作沟通司法机关、仲裁机关、复议机关等工作，均构成代理工作的一部分。</w:t>
      </w:r>
    </w:p>
    <w:p w14:paraId="549E3C47">
      <w:pPr>
        <w:keepNext w:val="0"/>
        <w:keepLines w:val="0"/>
        <w:pageBreakBefore w:val="0"/>
        <w:widowControl w:val="0"/>
        <w:kinsoku/>
        <w:wordWrap/>
        <w:overflowPunct/>
        <w:topLinePunct w:val="0"/>
        <w:autoSpaceDE/>
        <w:autoSpaceDN/>
        <w:bidi w:val="0"/>
        <w:adjustRightInd w:val="0"/>
        <w:snapToGrid w:val="0"/>
        <w:spacing w:afterAutospacing="0" w:line="360" w:lineRule="exact"/>
        <w:ind w:left="0" w:leftChars="0" w:right="0" w:rightChars="0" w:firstLine="480" w:firstLineChars="200"/>
        <w:jc w:val="both"/>
        <w:textAlignment w:val="auto"/>
        <w:outlineLvl w:val="9"/>
        <w:rPr>
          <w:rFonts w:hint="eastAsia" w:ascii="FangSong" w:hAnsi="FangSong" w:eastAsia="FangSong" w:cs="FangSong"/>
          <w:sz w:val="24"/>
          <w:szCs w:val="24"/>
        </w:rPr>
      </w:pPr>
      <w:r>
        <w:rPr>
          <w:rFonts w:hint="eastAsia" w:ascii="FangSong" w:hAnsi="FangSong" w:eastAsia="FangSong" w:cs="FangSong"/>
          <w:sz w:val="24"/>
          <w:szCs w:val="24"/>
        </w:rPr>
        <w:t>2.2甲乙双方可以根据需要，经协商一致调整、变更约定的委托事项。</w:t>
      </w:r>
    </w:p>
    <w:p w14:paraId="4E95E312">
      <w:pPr>
        <w:keepNext w:val="0"/>
        <w:keepLines w:val="0"/>
        <w:pageBreakBefore w:val="0"/>
        <w:widowControl w:val="0"/>
        <w:kinsoku/>
        <w:wordWrap/>
        <w:overflowPunct/>
        <w:topLinePunct w:val="0"/>
        <w:autoSpaceDE/>
        <w:autoSpaceDN/>
        <w:bidi w:val="0"/>
        <w:adjustRightInd w:val="0"/>
        <w:snapToGrid w:val="0"/>
        <w:spacing w:afterAutospacing="0" w:line="360" w:lineRule="exact"/>
        <w:ind w:left="0" w:leftChars="0" w:right="0" w:rightChars="0" w:firstLine="480" w:firstLineChars="200"/>
        <w:jc w:val="both"/>
        <w:textAlignment w:val="auto"/>
        <w:outlineLvl w:val="9"/>
        <w:rPr>
          <w:rFonts w:hint="eastAsia" w:ascii="FangSong" w:hAnsi="FangSong" w:eastAsia="FangSong" w:cs="FangSong"/>
          <w:b/>
          <w:sz w:val="24"/>
          <w:szCs w:val="24"/>
        </w:rPr>
      </w:pPr>
      <w:r>
        <w:rPr>
          <w:rFonts w:hint="eastAsia" w:ascii="FangSong" w:hAnsi="FangSong" w:eastAsia="FangSong" w:cs="FangSong"/>
          <w:sz w:val="24"/>
          <w:szCs w:val="24"/>
        </w:rPr>
        <w:t>2.3乙方律师的代理权限以甲方出具的授权委托书为准。</w:t>
      </w:r>
    </w:p>
    <w:p w14:paraId="5329240C">
      <w:pPr>
        <w:keepNext w:val="0"/>
        <w:keepLines w:val="0"/>
        <w:pageBreakBefore w:val="0"/>
        <w:widowControl w:val="0"/>
        <w:tabs>
          <w:tab w:val="left" w:pos="1440"/>
        </w:tabs>
        <w:kinsoku/>
        <w:wordWrap/>
        <w:overflowPunct/>
        <w:topLinePunct w:val="0"/>
        <w:autoSpaceDE/>
        <w:autoSpaceDN/>
        <w:bidi w:val="0"/>
        <w:adjustRightInd w:val="0"/>
        <w:snapToGrid w:val="0"/>
        <w:spacing w:before="157" w:beforeLines="50" w:after="157" w:afterLines="50" w:afterAutospacing="0" w:line="360" w:lineRule="exact"/>
        <w:ind w:left="0" w:leftChars="0" w:right="0" w:rightChars="0" w:firstLine="482" w:firstLineChars="200"/>
        <w:jc w:val="both"/>
        <w:textAlignment w:val="auto"/>
        <w:outlineLvl w:val="9"/>
        <w:rPr>
          <w:rFonts w:hint="eastAsia" w:ascii="FangSong" w:hAnsi="FangSong" w:eastAsia="FangSong" w:cs="FangSong"/>
          <w:b/>
          <w:sz w:val="24"/>
          <w:szCs w:val="24"/>
        </w:rPr>
      </w:pPr>
      <w:r>
        <w:rPr>
          <w:rFonts w:hint="eastAsia" w:ascii="FangSong" w:hAnsi="FangSong" w:eastAsia="FangSong" w:cs="FangSong"/>
          <w:b/>
          <w:sz w:val="24"/>
          <w:szCs w:val="24"/>
        </w:rPr>
        <w:t>第三条 禁止承诺或担保</w:t>
      </w:r>
    </w:p>
    <w:p w14:paraId="61B6C837">
      <w:pPr>
        <w:keepNext w:val="0"/>
        <w:keepLines w:val="0"/>
        <w:pageBreakBefore w:val="0"/>
        <w:widowControl w:val="0"/>
        <w:kinsoku/>
        <w:wordWrap/>
        <w:overflowPunct/>
        <w:topLinePunct w:val="0"/>
        <w:autoSpaceDE/>
        <w:autoSpaceDN/>
        <w:bidi w:val="0"/>
        <w:adjustRightInd w:val="0"/>
        <w:snapToGrid w:val="0"/>
        <w:spacing w:afterAutospacing="0" w:line="360" w:lineRule="exact"/>
        <w:ind w:left="0" w:leftChars="0" w:right="0" w:rightChars="0" w:firstLine="480" w:firstLineChars="200"/>
        <w:jc w:val="both"/>
        <w:textAlignment w:val="auto"/>
        <w:outlineLvl w:val="9"/>
        <w:rPr>
          <w:rFonts w:hint="eastAsia" w:ascii="FangSong" w:hAnsi="FangSong" w:eastAsia="FangSong" w:cs="FangSong"/>
          <w:sz w:val="24"/>
          <w:szCs w:val="24"/>
        </w:rPr>
      </w:pPr>
      <w:r>
        <w:rPr>
          <w:rFonts w:hint="eastAsia" w:ascii="FangSong" w:hAnsi="FangSong" w:eastAsia="FangSong" w:cs="FangSong"/>
          <w:sz w:val="24"/>
          <w:szCs w:val="24"/>
        </w:rPr>
        <w:t>本合同中的任何约定以及乙方律师在接受委托前或接受委托后对委托事项作出的法律分析、诉讼方案或法律建议、结果预测等，均不构成乙方或乙方律师对甲方委托事项处理结果的承诺或担保。</w:t>
      </w:r>
    </w:p>
    <w:p w14:paraId="464D412E">
      <w:pPr>
        <w:keepNext w:val="0"/>
        <w:keepLines w:val="0"/>
        <w:pageBreakBefore w:val="0"/>
        <w:widowControl w:val="0"/>
        <w:numPr>
          <w:ilvl w:val="0"/>
          <w:numId w:val="0"/>
        </w:numPr>
        <w:tabs>
          <w:tab w:val="left" w:pos="1080"/>
        </w:tabs>
        <w:kinsoku/>
        <w:wordWrap/>
        <w:overflowPunct/>
        <w:topLinePunct w:val="0"/>
        <w:autoSpaceDE/>
        <w:autoSpaceDN/>
        <w:bidi w:val="0"/>
        <w:snapToGrid w:val="0"/>
        <w:spacing w:afterAutospacing="0" w:line="360" w:lineRule="exact"/>
        <w:ind w:left="0" w:leftChars="0" w:firstLine="482" w:firstLineChars="200"/>
        <w:jc w:val="both"/>
        <w:textAlignment w:val="auto"/>
        <w:rPr>
          <w:rFonts w:hint="eastAsia" w:ascii="FangSong" w:hAnsi="FangSong" w:eastAsia="FangSong" w:cs="FangSong"/>
          <w:b/>
          <w:sz w:val="24"/>
          <w:szCs w:val="24"/>
        </w:rPr>
      </w:pPr>
      <w:r>
        <w:rPr>
          <w:rFonts w:hint="eastAsia" w:ascii="FangSong" w:hAnsi="FangSong" w:eastAsia="FangSong" w:cs="FangSong"/>
          <w:b/>
          <w:sz w:val="24"/>
          <w:szCs w:val="24"/>
          <w:highlight w:val="none"/>
          <w:lang w:val="en-US" w:eastAsia="zh-CN"/>
        </w:rPr>
        <w:t>乙方</w:t>
      </w:r>
      <w:r>
        <w:rPr>
          <w:rFonts w:hint="eastAsia" w:ascii="FangSong" w:hAnsi="FangSong" w:eastAsia="FangSong" w:cs="FangSong"/>
          <w:b/>
          <w:sz w:val="24"/>
          <w:szCs w:val="24"/>
          <w:highlight w:val="none"/>
        </w:rPr>
        <w:t>承办律师就委托事项处理结果对甲方作出的任何承诺或担保对乙方均无约束力</w:t>
      </w:r>
      <w:r>
        <w:rPr>
          <w:rFonts w:hint="eastAsia" w:ascii="FangSong" w:hAnsi="FangSong" w:eastAsia="FangSong" w:cs="FangSong"/>
          <w:b/>
          <w:sz w:val="24"/>
          <w:szCs w:val="24"/>
          <w:highlight w:val="none"/>
          <w:lang w:eastAsia="zh-CN"/>
        </w:rPr>
        <w:t>。</w:t>
      </w:r>
    </w:p>
    <w:p w14:paraId="741E7B68">
      <w:pPr>
        <w:keepNext w:val="0"/>
        <w:keepLines w:val="0"/>
        <w:pageBreakBefore w:val="0"/>
        <w:widowControl w:val="0"/>
        <w:tabs>
          <w:tab w:val="left" w:pos="1440"/>
        </w:tabs>
        <w:kinsoku/>
        <w:wordWrap/>
        <w:overflowPunct/>
        <w:topLinePunct w:val="0"/>
        <w:autoSpaceDE/>
        <w:autoSpaceDN/>
        <w:bidi w:val="0"/>
        <w:adjustRightInd w:val="0"/>
        <w:snapToGrid w:val="0"/>
        <w:spacing w:before="157" w:beforeLines="50" w:after="157" w:afterLines="50" w:afterAutospacing="0" w:line="360" w:lineRule="exact"/>
        <w:ind w:left="0" w:leftChars="0" w:right="0" w:rightChars="0" w:firstLine="482" w:firstLineChars="200"/>
        <w:jc w:val="both"/>
        <w:textAlignment w:val="auto"/>
        <w:outlineLvl w:val="9"/>
        <w:rPr>
          <w:rFonts w:hint="eastAsia" w:ascii="FangSong" w:hAnsi="FangSong" w:eastAsia="FangSong" w:cs="FangSong"/>
          <w:b/>
          <w:sz w:val="24"/>
          <w:szCs w:val="24"/>
        </w:rPr>
      </w:pPr>
      <w:r>
        <w:rPr>
          <w:rFonts w:hint="eastAsia" w:ascii="FangSong" w:hAnsi="FangSong" w:eastAsia="FangSong" w:cs="FangSong"/>
          <w:b/>
          <w:sz w:val="24"/>
          <w:szCs w:val="24"/>
        </w:rPr>
        <w:t>第四条 甲方义务</w:t>
      </w:r>
    </w:p>
    <w:p w14:paraId="69E3F156">
      <w:pPr>
        <w:keepNext w:val="0"/>
        <w:keepLines w:val="0"/>
        <w:pageBreakBefore w:val="0"/>
        <w:widowControl w:val="0"/>
        <w:kinsoku/>
        <w:wordWrap/>
        <w:overflowPunct/>
        <w:topLinePunct w:val="0"/>
        <w:autoSpaceDE/>
        <w:autoSpaceDN/>
        <w:bidi w:val="0"/>
        <w:adjustRightInd w:val="0"/>
        <w:snapToGrid w:val="0"/>
        <w:spacing w:afterAutospacing="0" w:line="360" w:lineRule="exact"/>
        <w:ind w:left="0" w:leftChars="0" w:right="0" w:rightChars="0" w:firstLine="480" w:firstLineChars="200"/>
        <w:jc w:val="both"/>
        <w:textAlignment w:val="auto"/>
        <w:outlineLvl w:val="9"/>
        <w:rPr>
          <w:rFonts w:hint="eastAsia" w:ascii="FangSong" w:hAnsi="FangSong" w:eastAsia="FangSong" w:cs="FangSong"/>
          <w:sz w:val="24"/>
          <w:szCs w:val="24"/>
        </w:rPr>
      </w:pPr>
      <w:r>
        <w:rPr>
          <w:rFonts w:hint="eastAsia" w:ascii="FangSong" w:hAnsi="FangSong" w:eastAsia="FangSong" w:cs="FangSong"/>
          <w:sz w:val="24"/>
          <w:szCs w:val="24"/>
        </w:rPr>
        <w:t>4.1甲方应当真实、详尽、及时地向乙方律师叙述案情，提供与委托代理事务有关的全部证据材料、文件及其它事实情节和背景资料，并对证据材料的真实性、合法性负责；若甲方隐瞒证据材料、伪造证据材料和案件事实，因此产生的一切不利后果由甲方承担。</w:t>
      </w:r>
    </w:p>
    <w:p w14:paraId="01A04C85">
      <w:pPr>
        <w:keepNext w:val="0"/>
        <w:keepLines w:val="0"/>
        <w:pageBreakBefore w:val="0"/>
        <w:widowControl w:val="0"/>
        <w:kinsoku/>
        <w:wordWrap/>
        <w:overflowPunct/>
        <w:topLinePunct w:val="0"/>
        <w:autoSpaceDE/>
        <w:autoSpaceDN/>
        <w:bidi w:val="0"/>
        <w:adjustRightInd w:val="0"/>
        <w:snapToGrid w:val="0"/>
        <w:spacing w:afterAutospacing="0" w:line="360" w:lineRule="exact"/>
        <w:ind w:left="0" w:leftChars="0" w:right="0" w:rightChars="0" w:firstLine="480" w:firstLineChars="200"/>
        <w:jc w:val="both"/>
        <w:textAlignment w:val="auto"/>
        <w:outlineLvl w:val="9"/>
        <w:rPr>
          <w:rFonts w:hint="eastAsia" w:ascii="FangSong" w:hAnsi="FangSong" w:eastAsia="FangSong" w:cs="FangSong"/>
          <w:sz w:val="24"/>
          <w:szCs w:val="24"/>
        </w:rPr>
      </w:pPr>
      <w:r>
        <w:rPr>
          <w:rFonts w:hint="eastAsia" w:ascii="FangSong" w:hAnsi="FangSong" w:eastAsia="FangSong" w:cs="FangSong"/>
          <w:sz w:val="24"/>
          <w:szCs w:val="24"/>
        </w:rPr>
        <w:t>4.2及时为乙方律师出具授权文书，及时审核、确认、签署、传送乙方律师制作的法律文件，积极、主动地配合乙方律师工作。甲方对乙方律师提出的要求应当明确、合理、合法，否则甲方应承担由此引致的所有责任。</w:t>
      </w:r>
    </w:p>
    <w:p w14:paraId="2B84F1C3">
      <w:pPr>
        <w:keepNext w:val="0"/>
        <w:keepLines w:val="0"/>
        <w:pageBreakBefore w:val="0"/>
        <w:widowControl w:val="0"/>
        <w:kinsoku/>
        <w:wordWrap/>
        <w:overflowPunct/>
        <w:topLinePunct w:val="0"/>
        <w:autoSpaceDE/>
        <w:autoSpaceDN/>
        <w:bidi w:val="0"/>
        <w:adjustRightInd w:val="0"/>
        <w:snapToGrid w:val="0"/>
        <w:spacing w:afterAutospacing="0" w:line="360" w:lineRule="exact"/>
        <w:ind w:left="0" w:leftChars="0" w:right="0" w:rightChars="0" w:firstLine="480" w:firstLineChars="200"/>
        <w:jc w:val="both"/>
        <w:textAlignment w:val="auto"/>
        <w:outlineLvl w:val="9"/>
        <w:rPr>
          <w:rFonts w:hint="eastAsia" w:ascii="FangSong" w:hAnsi="FangSong" w:eastAsia="FangSong" w:cs="FangSong"/>
          <w:sz w:val="24"/>
          <w:szCs w:val="24"/>
        </w:rPr>
      </w:pPr>
      <w:r>
        <w:rPr>
          <w:rFonts w:hint="eastAsia" w:ascii="FangSong" w:hAnsi="FangSong" w:eastAsia="FangSong" w:cs="FangSong"/>
          <w:sz w:val="24"/>
          <w:szCs w:val="24"/>
        </w:rPr>
        <w:t>4.3承担在办理委托事项过程中发生的调查、勘验、鉴定、评估、公证等各项实际费用。</w:t>
      </w:r>
    </w:p>
    <w:p w14:paraId="4AC76366">
      <w:pPr>
        <w:keepNext w:val="0"/>
        <w:keepLines w:val="0"/>
        <w:pageBreakBefore w:val="0"/>
        <w:widowControl w:val="0"/>
        <w:kinsoku/>
        <w:wordWrap/>
        <w:overflowPunct/>
        <w:topLinePunct w:val="0"/>
        <w:autoSpaceDE/>
        <w:autoSpaceDN/>
        <w:bidi w:val="0"/>
        <w:adjustRightInd w:val="0"/>
        <w:snapToGrid w:val="0"/>
        <w:spacing w:afterAutospacing="0" w:line="360" w:lineRule="exact"/>
        <w:ind w:left="0" w:leftChars="0" w:right="0" w:rightChars="0" w:firstLine="480" w:firstLineChars="200"/>
        <w:jc w:val="both"/>
        <w:textAlignment w:val="auto"/>
        <w:outlineLvl w:val="9"/>
        <w:rPr>
          <w:rFonts w:hint="eastAsia" w:ascii="FangSong" w:hAnsi="FangSong" w:eastAsia="FangSong" w:cs="FangSong"/>
          <w:sz w:val="24"/>
          <w:szCs w:val="24"/>
          <w:lang w:val="en-US" w:eastAsia="zh-CN"/>
        </w:rPr>
      </w:pPr>
      <w:r>
        <w:rPr>
          <w:rFonts w:hint="eastAsia" w:ascii="FangSong" w:hAnsi="FangSong" w:eastAsia="FangSong" w:cs="FangSong"/>
          <w:sz w:val="24"/>
          <w:szCs w:val="24"/>
        </w:rPr>
        <w:t>4.4不得要求乙方或乙方律师运用自身社会影响或社会关系提供超出法律服务范畴的其他服务。也不得要求乙方律师为其提供违反法律、法规、社会公德以及</w:t>
      </w:r>
      <w:r>
        <w:rPr>
          <w:rFonts w:hint="eastAsia" w:ascii="FangSong" w:hAnsi="FangSong" w:eastAsia="FangSong" w:cs="FangSong"/>
          <w:sz w:val="24"/>
          <w:szCs w:val="24"/>
          <w:lang w:eastAsia="zh-CN"/>
        </w:rPr>
        <w:t>其他</w:t>
      </w:r>
      <w:r>
        <w:rPr>
          <w:rFonts w:hint="eastAsia" w:ascii="FangSong" w:hAnsi="FangSong" w:eastAsia="FangSong" w:cs="FangSong"/>
          <w:sz w:val="24"/>
          <w:szCs w:val="24"/>
        </w:rPr>
        <w:t>损害社会公共利益或他人合法权益的服务。</w:t>
      </w:r>
    </w:p>
    <w:p w14:paraId="4E1793F2">
      <w:pPr>
        <w:keepNext w:val="0"/>
        <w:keepLines w:val="0"/>
        <w:pageBreakBefore w:val="0"/>
        <w:widowControl w:val="0"/>
        <w:kinsoku/>
        <w:wordWrap/>
        <w:overflowPunct/>
        <w:topLinePunct w:val="0"/>
        <w:autoSpaceDE/>
        <w:autoSpaceDN/>
        <w:bidi w:val="0"/>
        <w:adjustRightInd w:val="0"/>
        <w:snapToGrid w:val="0"/>
        <w:spacing w:afterAutospacing="0" w:line="360" w:lineRule="exact"/>
        <w:ind w:left="0" w:leftChars="0" w:right="0" w:rightChars="0" w:firstLine="480" w:firstLineChars="200"/>
        <w:jc w:val="both"/>
        <w:textAlignment w:val="auto"/>
        <w:outlineLvl w:val="9"/>
        <w:rPr>
          <w:rFonts w:hint="eastAsia" w:ascii="FangSong" w:hAnsi="FangSong" w:eastAsia="FangSong" w:cs="FangSong"/>
          <w:sz w:val="24"/>
          <w:szCs w:val="24"/>
        </w:rPr>
      </w:pPr>
      <w:r>
        <w:rPr>
          <w:rFonts w:hint="eastAsia" w:ascii="FangSong" w:hAnsi="FangSong" w:eastAsia="FangSong" w:cs="FangSong"/>
          <w:sz w:val="24"/>
          <w:szCs w:val="24"/>
        </w:rPr>
        <w:t>4.</w:t>
      </w:r>
      <w:r>
        <w:rPr>
          <w:rFonts w:hint="eastAsia" w:ascii="FangSong" w:hAnsi="FangSong" w:eastAsia="FangSong" w:cs="FangSong"/>
          <w:sz w:val="24"/>
          <w:szCs w:val="24"/>
          <w:lang w:val="en-US" w:eastAsia="zh-CN"/>
        </w:rPr>
        <w:t>5</w:t>
      </w:r>
      <w:r>
        <w:rPr>
          <w:rFonts w:hint="eastAsia" w:ascii="FangSong" w:hAnsi="FangSong" w:eastAsia="FangSong" w:cs="FangSong"/>
          <w:sz w:val="24"/>
          <w:szCs w:val="24"/>
        </w:rPr>
        <w:t>为乙方律师办理委托事项预留合理时间，以方便乙方律师作出相应安排。</w:t>
      </w:r>
    </w:p>
    <w:p w14:paraId="115327C8">
      <w:pPr>
        <w:keepNext w:val="0"/>
        <w:keepLines w:val="0"/>
        <w:pageBreakBefore w:val="0"/>
        <w:widowControl w:val="0"/>
        <w:kinsoku/>
        <w:wordWrap/>
        <w:overflowPunct/>
        <w:topLinePunct w:val="0"/>
        <w:autoSpaceDE/>
        <w:autoSpaceDN/>
        <w:bidi w:val="0"/>
        <w:adjustRightInd w:val="0"/>
        <w:snapToGrid w:val="0"/>
        <w:spacing w:afterAutospacing="0" w:line="360" w:lineRule="exact"/>
        <w:ind w:left="0" w:leftChars="0" w:right="0" w:rightChars="0" w:firstLine="480" w:firstLineChars="200"/>
        <w:jc w:val="both"/>
        <w:textAlignment w:val="auto"/>
        <w:outlineLvl w:val="9"/>
        <w:rPr>
          <w:rFonts w:hint="eastAsia" w:ascii="FangSong" w:hAnsi="FangSong" w:eastAsia="FangSong" w:cs="FangSong"/>
          <w:sz w:val="24"/>
          <w:szCs w:val="24"/>
        </w:rPr>
      </w:pPr>
      <w:r>
        <w:rPr>
          <w:rFonts w:hint="eastAsia" w:ascii="FangSong" w:hAnsi="FangSong" w:eastAsia="FangSong" w:cs="FangSong"/>
          <w:sz w:val="24"/>
          <w:szCs w:val="24"/>
        </w:rPr>
        <w:t>4.</w:t>
      </w:r>
      <w:r>
        <w:rPr>
          <w:rFonts w:hint="eastAsia" w:ascii="FangSong" w:hAnsi="FangSong" w:eastAsia="FangSong" w:cs="FangSong"/>
          <w:sz w:val="24"/>
          <w:szCs w:val="24"/>
          <w:lang w:val="en-US" w:eastAsia="zh-CN"/>
        </w:rPr>
        <w:t>6</w:t>
      </w:r>
      <w:r>
        <w:rPr>
          <w:rFonts w:hint="eastAsia" w:ascii="FangSong" w:hAnsi="FangSong" w:eastAsia="FangSong" w:cs="FangSong"/>
          <w:sz w:val="24"/>
          <w:szCs w:val="24"/>
        </w:rPr>
        <w:t>按本合同约定的时间和金额向乙方支付代理费。因不可归责于乙方的事由，委托合同解除或者委托事务不能完成的或者委托代理事项在乙方代理的法律程序结束后又重新启动的，乙方收取的律师代理费不予退还。</w:t>
      </w:r>
    </w:p>
    <w:p w14:paraId="04FBAC30">
      <w:pPr>
        <w:keepNext w:val="0"/>
        <w:keepLines w:val="0"/>
        <w:pageBreakBefore w:val="0"/>
        <w:widowControl w:val="0"/>
        <w:kinsoku/>
        <w:wordWrap/>
        <w:overflowPunct/>
        <w:topLinePunct w:val="0"/>
        <w:autoSpaceDE/>
        <w:autoSpaceDN/>
        <w:bidi w:val="0"/>
        <w:adjustRightInd w:val="0"/>
        <w:snapToGrid w:val="0"/>
        <w:spacing w:afterAutospacing="0" w:line="360" w:lineRule="exact"/>
        <w:ind w:left="0" w:leftChars="0" w:right="0" w:rightChars="0" w:firstLine="480" w:firstLineChars="200"/>
        <w:jc w:val="both"/>
        <w:textAlignment w:val="auto"/>
        <w:outlineLvl w:val="9"/>
        <w:rPr>
          <w:rFonts w:hint="eastAsia" w:ascii="FangSong" w:hAnsi="FangSong" w:eastAsia="FangSong" w:cs="FangSong"/>
          <w:sz w:val="24"/>
          <w:szCs w:val="24"/>
        </w:rPr>
      </w:pPr>
      <w:r>
        <w:rPr>
          <w:rFonts w:hint="eastAsia" w:ascii="FangSong" w:hAnsi="FangSong" w:eastAsia="FangSong" w:cs="FangSong"/>
          <w:sz w:val="24"/>
          <w:szCs w:val="24"/>
        </w:rPr>
        <w:t>4.</w:t>
      </w:r>
      <w:r>
        <w:rPr>
          <w:rFonts w:hint="eastAsia" w:ascii="FangSong" w:hAnsi="FangSong" w:eastAsia="FangSong" w:cs="FangSong"/>
          <w:sz w:val="24"/>
          <w:szCs w:val="24"/>
          <w:lang w:val="en-US" w:eastAsia="zh-CN"/>
        </w:rPr>
        <w:t>7</w:t>
      </w:r>
      <w:r>
        <w:rPr>
          <w:rFonts w:hint="eastAsia" w:ascii="FangSong" w:hAnsi="FangSong" w:eastAsia="FangSong" w:cs="FangSong"/>
          <w:sz w:val="24"/>
          <w:szCs w:val="24"/>
        </w:rPr>
        <w:t>甲方有责任对委托代理事项作出独立的判断、决策，并承担相应的经济与法律责任。若甲方根据乙方律师提供的法律意见、建议所作出的决定而出现的后果，非因乙方律师故意或重大过失的严重失职行为造成的，由甲方独立承担相应的经济与法律责任。</w:t>
      </w:r>
    </w:p>
    <w:p w14:paraId="1532F4D5">
      <w:pPr>
        <w:keepNext w:val="0"/>
        <w:keepLines w:val="0"/>
        <w:pageBreakBefore w:val="0"/>
        <w:widowControl w:val="0"/>
        <w:kinsoku/>
        <w:wordWrap/>
        <w:overflowPunct/>
        <w:topLinePunct w:val="0"/>
        <w:autoSpaceDE/>
        <w:autoSpaceDN/>
        <w:bidi w:val="0"/>
        <w:adjustRightInd w:val="0"/>
        <w:snapToGrid w:val="0"/>
        <w:spacing w:afterAutospacing="0" w:line="360" w:lineRule="exact"/>
        <w:ind w:left="0" w:leftChars="0" w:right="0" w:rightChars="0" w:firstLine="480" w:firstLineChars="200"/>
        <w:jc w:val="both"/>
        <w:textAlignment w:val="auto"/>
        <w:outlineLvl w:val="9"/>
        <w:rPr>
          <w:rFonts w:hint="eastAsia" w:ascii="FangSong" w:hAnsi="FangSong" w:eastAsia="FangSong" w:cs="FangSong"/>
          <w:sz w:val="24"/>
          <w:szCs w:val="24"/>
        </w:rPr>
      </w:pPr>
      <w:r>
        <w:rPr>
          <w:rFonts w:hint="eastAsia" w:ascii="FangSong" w:hAnsi="FangSong" w:eastAsia="FangSong" w:cs="FangSong"/>
          <w:sz w:val="24"/>
          <w:szCs w:val="24"/>
        </w:rPr>
        <w:t>4.</w:t>
      </w:r>
      <w:r>
        <w:rPr>
          <w:rFonts w:hint="eastAsia" w:ascii="FangSong" w:hAnsi="FangSong" w:eastAsia="FangSong" w:cs="FangSong"/>
          <w:sz w:val="24"/>
          <w:szCs w:val="24"/>
          <w:lang w:val="en-US" w:eastAsia="zh-CN"/>
        </w:rPr>
        <w:t>8</w:t>
      </w:r>
      <w:r>
        <w:rPr>
          <w:rFonts w:hint="eastAsia" w:ascii="FangSong" w:hAnsi="FangSong" w:eastAsia="FangSong" w:cs="FangSong"/>
          <w:sz w:val="24"/>
          <w:szCs w:val="24"/>
        </w:rPr>
        <w:t>甲方指定</w:t>
      </w:r>
      <w:r>
        <w:rPr>
          <w:rFonts w:hint="eastAsia" w:ascii="FangSong" w:hAnsi="FangSong" w:eastAsia="FangSong" w:cs="FangSong"/>
          <w:color w:val="FF0000"/>
          <w:sz w:val="24"/>
          <w:szCs w:val="24"/>
          <w:u w:val="single"/>
        </w:rPr>
        <w:t xml:space="preserve"> </w:t>
      </w:r>
      <w:r>
        <w:rPr>
          <w:rFonts w:hint="eastAsia" w:ascii="FangSong" w:hAnsi="FangSong" w:eastAsia="FangSong" w:cs="FangSong"/>
          <w:color w:val="FF0000"/>
          <w:sz w:val="24"/>
          <w:szCs w:val="24"/>
          <w:u w:val="single"/>
          <w:lang w:val="en-US" w:eastAsia="zh-CN"/>
        </w:rPr>
        <w:t xml:space="preserve">{{二委托人}} </w:t>
      </w:r>
      <w:r>
        <w:rPr>
          <w:rFonts w:hint="eastAsia" w:ascii="FangSong" w:hAnsi="FangSong" w:eastAsia="FangSong" w:cs="FangSong"/>
          <w:color w:val="FF0000"/>
          <w:sz w:val="24"/>
          <w:szCs w:val="24"/>
          <w:u w:val="none"/>
          <w:lang w:val="en-US" w:eastAsia="zh-CN"/>
        </w:rPr>
        <w:t>（手机号码</w:t>
      </w:r>
      <w:r>
        <w:rPr>
          <w:rFonts w:hint="eastAsia" w:ascii="FangSong" w:hAnsi="FangSong" w:eastAsia="FangSong" w:cs="FangSong"/>
          <w:color w:val="FF0000"/>
          <w:sz w:val="24"/>
          <w:szCs w:val="24"/>
          <w:u w:val="single"/>
          <w:lang w:val="en-US" w:eastAsia="zh-CN"/>
        </w:rPr>
        <w:t xml:space="preserve">： {{五电话}} </w:t>
      </w:r>
      <w:r>
        <w:rPr>
          <w:rFonts w:hint="eastAsia" w:ascii="FangSong" w:hAnsi="FangSong" w:eastAsia="FangSong" w:cs="FangSong"/>
          <w:color w:val="FF0000"/>
          <w:sz w:val="24"/>
          <w:szCs w:val="24"/>
          <w:u w:val="none"/>
          <w:lang w:val="en-US" w:eastAsia="zh-CN"/>
        </w:rPr>
        <w:t>，电子邮箱：</w:t>
      </w:r>
      <w:r>
        <w:rPr>
          <w:rFonts w:hint="eastAsia" w:ascii="FangSong" w:hAnsi="FangSong" w:eastAsia="FangSong" w:cs="FangSong"/>
          <w:color w:val="FF0000"/>
          <w:sz w:val="24"/>
          <w:szCs w:val="24"/>
          <w:u w:val="single"/>
          <w:lang w:val="en-US" w:eastAsia="zh-CN"/>
        </w:rPr>
        <w:t xml:space="preserve"> {{七电子邮箱}} </w:t>
      </w:r>
      <w:r>
        <w:rPr>
          <w:rFonts w:hint="eastAsia" w:ascii="FangSong" w:hAnsi="FangSong" w:eastAsia="FangSong" w:cs="FangSong"/>
          <w:color w:val="FF0000"/>
          <w:sz w:val="24"/>
          <w:szCs w:val="24"/>
          <w:u w:val="none"/>
          <w:lang w:val="en-US" w:eastAsia="zh-CN"/>
        </w:rPr>
        <w:t>，</w:t>
      </w:r>
      <w:r>
        <w:rPr>
          <w:rFonts w:hint="eastAsia" w:ascii="FangSong" w:hAnsi="FangSong" w:eastAsia="FangSong" w:cs="FangSong"/>
          <w:color w:val="FF0000"/>
          <w:sz w:val="24"/>
          <w:szCs w:val="24"/>
        </w:rPr>
        <w:t>微信号</w:t>
      </w:r>
      <w:r>
        <w:rPr>
          <w:rFonts w:hint="eastAsia" w:ascii="FangSong" w:hAnsi="FangSong" w:eastAsia="FangSong" w:cs="FangSong"/>
          <w:color w:val="FF0000"/>
          <w:sz w:val="24"/>
          <w:szCs w:val="24"/>
          <w:lang w:eastAsia="zh-CN"/>
        </w:rPr>
        <w:t>：</w:t>
      </w:r>
      <w:r>
        <w:rPr>
          <w:rFonts w:hint="eastAsia" w:ascii="FangSong" w:hAnsi="FangSong" w:eastAsia="FangSong" w:cs="FangSong"/>
          <w:color w:val="FF0000"/>
          <w:sz w:val="24"/>
          <w:szCs w:val="24"/>
          <w:u w:val="single"/>
          <w:lang w:val="en-US" w:eastAsia="zh-CN"/>
        </w:rPr>
        <w:t xml:space="preserve"> {{六微信号}} </w:t>
      </w:r>
      <w:r>
        <w:rPr>
          <w:rFonts w:hint="eastAsia" w:ascii="FangSong" w:hAnsi="FangSong" w:eastAsia="FangSong" w:cs="FangSong"/>
          <w:color w:val="FF0000"/>
          <w:sz w:val="24"/>
          <w:szCs w:val="24"/>
          <w:u w:val="none"/>
          <w:lang w:val="en-US" w:eastAsia="zh-CN"/>
        </w:rPr>
        <w:t>地址：</w:t>
      </w:r>
      <w:r>
        <w:rPr>
          <w:rFonts w:hint="eastAsia" w:ascii="FangSong" w:hAnsi="FangSong" w:eastAsia="FangSong" w:cs="FangSong"/>
          <w:color w:val="FF0000"/>
          <w:sz w:val="24"/>
          <w:szCs w:val="24"/>
          <w:u w:val="single"/>
          <w:lang w:val="en-US" w:eastAsia="zh-CN"/>
        </w:rPr>
        <w:t xml:space="preserve"> {{四地址}} </w:t>
      </w:r>
      <w:r>
        <w:rPr>
          <w:rFonts w:hint="eastAsia" w:ascii="FangSong" w:hAnsi="FangSong" w:eastAsia="FangSong" w:cs="FangSong"/>
          <w:color w:val="FF0000"/>
          <w:sz w:val="24"/>
          <w:szCs w:val="24"/>
          <w:u w:val="none"/>
          <w:lang w:val="en-US" w:eastAsia="zh-CN"/>
        </w:rPr>
        <w:t>）</w:t>
      </w:r>
      <w:r>
        <w:rPr>
          <w:rFonts w:hint="eastAsia" w:ascii="FangSong" w:hAnsi="FangSong" w:eastAsia="FangSong" w:cs="FangSong"/>
          <w:sz w:val="24"/>
          <w:szCs w:val="24"/>
        </w:rPr>
        <w:t>作为甲方与乙方律师的联系人，负责向乙方律师转达甲方的指示、要求和介绍案情、提供证据材料、案件事实以及转达乙方律师代理情况、需要答复和解决的问题等</w:t>
      </w:r>
      <w:r>
        <w:rPr>
          <w:rFonts w:hint="eastAsia" w:ascii="FangSong" w:hAnsi="FangSong" w:eastAsia="FangSong" w:cs="FangSong"/>
          <w:sz w:val="24"/>
          <w:szCs w:val="24"/>
          <w:lang w:eastAsia="zh-CN"/>
        </w:rPr>
        <w:t>，</w:t>
      </w:r>
      <w:r>
        <w:rPr>
          <w:rFonts w:hint="eastAsia" w:ascii="FangSong" w:hAnsi="FangSong" w:eastAsia="FangSong" w:cs="FangSong"/>
          <w:b/>
          <w:bCs/>
          <w:sz w:val="24"/>
          <w:szCs w:val="24"/>
          <w:lang w:val="en-US" w:eastAsia="zh-Hans"/>
        </w:rPr>
        <w:t>同时</w:t>
      </w:r>
      <w:r>
        <w:rPr>
          <w:rFonts w:hint="eastAsia" w:ascii="FangSong" w:hAnsi="FangSong" w:eastAsia="FangSong" w:cs="FangSong"/>
          <w:b/>
          <w:bCs/>
          <w:sz w:val="24"/>
          <w:szCs w:val="24"/>
          <w:lang w:eastAsia="zh-Hans"/>
        </w:rPr>
        <w:t>，</w:t>
      </w:r>
      <w:r>
        <w:rPr>
          <w:rFonts w:hint="eastAsia" w:ascii="FangSong" w:hAnsi="FangSong" w:eastAsia="FangSong" w:cs="FangSong"/>
          <w:b/>
          <w:bCs/>
          <w:sz w:val="24"/>
          <w:szCs w:val="24"/>
          <w:lang w:val="en-US" w:eastAsia="zh-Hans"/>
        </w:rPr>
        <w:t>乙方向甲方指定联系人送达相关案卷材料</w:t>
      </w:r>
      <w:r>
        <w:rPr>
          <w:rFonts w:hint="eastAsia" w:ascii="FangSong" w:hAnsi="FangSong" w:eastAsia="FangSong" w:cs="FangSong"/>
          <w:b/>
          <w:bCs/>
          <w:sz w:val="24"/>
          <w:szCs w:val="24"/>
          <w:lang w:eastAsia="zh-Hans"/>
        </w:rPr>
        <w:t>（</w:t>
      </w:r>
      <w:r>
        <w:rPr>
          <w:rFonts w:hint="eastAsia" w:ascii="FangSong" w:hAnsi="FangSong" w:eastAsia="FangSong" w:cs="FangSong"/>
          <w:b/>
          <w:bCs/>
          <w:sz w:val="24"/>
          <w:szCs w:val="24"/>
          <w:lang w:val="en-US" w:eastAsia="zh-Hans"/>
        </w:rPr>
        <w:t>包括但不限于裁判文书</w:t>
      </w:r>
      <w:r>
        <w:rPr>
          <w:rFonts w:hint="eastAsia" w:ascii="FangSong" w:hAnsi="FangSong" w:eastAsia="FangSong" w:cs="FangSong"/>
          <w:b/>
          <w:bCs/>
          <w:sz w:val="24"/>
          <w:szCs w:val="24"/>
        </w:rPr>
        <w:t>等）</w:t>
      </w:r>
      <w:r>
        <w:rPr>
          <w:rFonts w:hint="eastAsia" w:ascii="FangSong" w:hAnsi="FangSong" w:eastAsia="FangSong" w:cs="FangSong"/>
          <w:b/>
          <w:bCs/>
          <w:sz w:val="24"/>
          <w:szCs w:val="24"/>
          <w:lang w:eastAsia="zh-Hans"/>
        </w:rPr>
        <w:t>，</w:t>
      </w:r>
      <w:r>
        <w:rPr>
          <w:rFonts w:hint="eastAsia" w:ascii="FangSong" w:hAnsi="FangSong" w:eastAsia="FangSong" w:cs="FangSong"/>
          <w:b/>
          <w:bCs/>
          <w:sz w:val="24"/>
          <w:szCs w:val="24"/>
          <w:lang w:val="en-US" w:eastAsia="zh-Hans"/>
        </w:rPr>
        <w:t>视同向甲方送达</w:t>
      </w:r>
      <w:r>
        <w:rPr>
          <w:rFonts w:hint="eastAsia" w:ascii="FangSong" w:hAnsi="FangSong" w:eastAsia="FangSong" w:cs="FangSong"/>
          <w:b/>
          <w:bCs/>
          <w:sz w:val="24"/>
          <w:szCs w:val="24"/>
          <w:lang w:eastAsia="zh-Hans"/>
        </w:rPr>
        <w:t>（</w:t>
      </w:r>
      <w:r>
        <w:rPr>
          <w:rFonts w:hint="eastAsia" w:ascii="FangSong" w:hAnsi="FangSong" w:eastAsia="FangSong" w:cs="FangSong"/>
          <w:b/>
          <w:bCs/>
          <w:sz w:val="24"/>
          <w:szCs w:val="24"/>
          <w:lang w:val="en-US" w:eastAsia="zh-Hans"/>
        </w:rPr>
        <w:t>按照送达地址发出通知的</w:t>
      </w:r>
      <w:r>
        <w:rPr>
          <w:rFonts w:hint="eastAsia" w:ascii="FangSong" w:hAnsi="FangSong" w:eastAsia="FangSong" w:cs="FangSong"/>
          <w:b/>
          <w:bCs/>
          <w:sz w:val="24"/>
          <w:szCs w:val="24"/>
          <w:lang w:eastAsia="zh-Hans"/>
        </w:rPr>
        <w:t>，</w:t>
      </w:r>
      <w:r>
        <w:rPr>
          <w:rFonts w:hint="eastAsia" w:ascii="FangSong" w:hAnsi="FangSong" w:eastAsia="FangSong" w:cs="FangSong"/>
          <w:b/>
          <w:bCs/>
          <w:sz w:val="24"/>
          <w:szCs w:val="24"/>
          <w:lang w:val="en-US" w:eastAsia="zh-Hans"/>
        </w:rPr>
        <w:t>无论是否签收</w:t>
      </w:r>
      <w:r>
        <w:rPr>
          <w:rFonts w:hint="eastAsia" w:ascii="FangSong" w:hAnsi="FangSong" w:eastAsia="FangSong" w:cs="FangSong"/>
          <w:b/>
          <w:bCs/>
          <w:sz w:val="24"/>
          <w:szCs w:val="24"/>
          <w:lang w:eastAsia="zh-Hans"/>
        </w:rPr>
        <w:t>、</w:t>
      </w:r>
      <w:r>
        <w:rPr>
          <w:rFonts w:hint="eastAsia" w:ascii="FangSong" w:hAnsi="FangSong" w:eastAsia="FangSong" w:cs="FangSong"/>
          <w:b/>
          <w:bCs/>
          <w:sz w:val="24"/>
          <w:szCs w:val="24"/>
          <w:lang w:val="en-US" w:eastAsia="zh-Hans"/>
        </w:rPr>
        <w:t>何人签收</w:t>
      </w:r>
      <w:r>
        <w:rPr>
          <w:rFonts w:hint="eastAsia" w:ascii="FangSong" w:hAnsi="FangSong" w:eastAsia="FangSong" w:cs="FangSong"/>
          <w:b/>
          <w:bCs/>
          <w:sz w:val="24"/>
          <w:szCs w:val="24"/>
          <w:lang w:eastAsia="zh-Hans"/>
        </w:rPr>
        <w:t>，</w:t>
      </w:r>
      <w:r>
        <w:rPr>
          <w:rFonts w:hint="eastAsia" w:ascii="FangSong" w:hAnsi="FangSong" w:eastAsia="FangSong" w:cs="FangSong"/>
          <w:b/>
          <w:bCs/>
          <w:sz w:val="24"/>
          <w:szCs w:val="24"/>
          <w:lang w:val="en-US" w:eastAsia="zh-Hans"/>
        </w:rPr>
        <w:t>均视为送达</w:t>
      </w:r>
      <w:r>
        <w:rPr>
          <w:rFonts w:hint="eastAsia" w:ascii="FangSong" w:hAnsi="FangSong" w:eastAsia="FangSong" w:cs="FangSong"/>
          <w:b/>
          <w:bCs/>
          <w:sz w:val="24"/>
          <w:szCs w:val="24"/>
          <w:lang w:eastAsia="zh-Hans"/>
        </w:rPr>
        <w:t>，</w:t>
      </w:r>
      <w:r>
        <w:rPr>
          <w:rFonts w:hint="eastAsia" w:ascii="FangSong" w:hAnsi="FangSong" w:eastAsia="FangSong" w:cs="FangSong"/>
          <w:b/>
          <w:bCs/>
          <w:sz w:val="24"/>
          <w:szCs w:val="24"/>
          <w:lang w:val="en-US" w:eastAsia="zh-Hans"/>
        </w:rPr>
        <w:t>不影响送达效力</w:t>
      </w:r>
      <w:r>
        <w:rPr>
          <w:rFonts w:hint="eastAsia" w:ascii="FangSong" w:hAnsi="FangSong" w:eastAsia="FangSong" w:cs="FangSong"/>
          <w:b/>
          <w:bCs/>
          <w:sz w:val="24"/>
          <w:szCs w:val="24"/>
        </w:rPr>
        <w:t>）</w:t>
      </w:r>
      <w:r>
        <w:rPr>
          <w:rFonts w:hint="eastAsia" w:ascii="FangSong" w:hAnsi="FangSong" w:eastAsia="FangSong" w:cs="FangSong"/>
          <w:b/>
          <w:bCs/>
          <w:sz w:val="24"/>
          <w:szCs w:val="24"/>
          <w:lang w:eastAsia="zh-CN"/>
        </w:rPr>
        <w:t>。</w:t>
      </w:r>
      <w:r>
        <w:rPr>
          <w:rFonts w:hint="eastAsia" w:ascii="FangSong" w:hAnsi="FangSong" w:eastAsia="FangSong" w:cs="FangSong"/>
          <w:sz w:val="24"/>
          <w:szCs w:val="24"/>
        </w:rPr>
        <w:t>甲方更换指定联系人的，应当提前书面通知乙方。</w:t>
      </w:r>
    </w:p>
    <w:p w14:paraId="5041D717">
      <w:pPr>
        <w:keepNext w:val="0"/>
        <w:keepLines w:val="0"/>
        <w:pageBreakBefore w:val="0"/>
        <w:widowControl w:val="0"/>
        <w:kinsoku/>
        <w:wordWrap/>
        <w:overflowPunct/>
        <w:topLinePunct w:val="0"/>
        <w:autoSpaceDE/>
        <w:autoSpaceDN/>
        <w:bidi w:val="0"/>
        <w:adjustRightInd w:val="0"/>
        <w:snapToGrid w:val="0"/>
        <w:spacing w:afterAutospacing="0" w:line="360" w:lineRule="exact"/>
        <w:ind w:left="0" w:leftChars="0" w:right="0" w:rightChars="0" w:firstLine="480" w:firstLineChars="200"/>
        <w:jc w:val="both"/>
        <w:textAlignment w:val="auto"/>
        <w:outlineLvl w:val="9"/>
        <w:rPr>
          <w:rFonts w:hint="eastAsia" w:ascii="FangSong" w:hAnsi="FangSong" w:eastAsia="FangSong" w:cs="FangSong"/>
          <w:b/>
          <w:sz w:val="24"/>
          <w:szCs w:val="24"/>
        </w:rPr>
      </w:pPr>
      <w:r>
        <w:rPr>
          <w:rFonts w:hint="eastAsia" w:ascii="FangSong" w:hAnsi="FangSong" w:eastAsia="FangSong" w:cs="FangSong"/>
          <w:sz w:val="24"/>
          <w:szCs w:val="24"/>
        </w:rPr>
        <w:t>4.</w:t>
      </w:r>
      <w:r>
        <w:rPr>
          <w:rFonts w:hint="eastAsia" w:ascii="FangSong" w:hAnsi="FangSong" w:eastAsia="FangSong" w:cs="FangSong"/>
          <w:sz w:val="24"/>
          <w:szCs w:val="24"/>
          <w:lang w:val="en-US" w:eastAsia="zh-CN"/>
        </w:rPr>
        <w:t>9</w:t>
      </w:r>
      <w:r>
        <w:rPr>
          <w:rFonts w:hint="eastAsia" w:ascii="FangSong" w:hAnsi="FangSong" w:eastAsia="FangSong" w:cs="FangSong"/>
          <w:sz w:val="24"/>
          <w:szCs w:val="24"/>
        </w:rPr>
        <w:t>甲方保证，在与乙方签订本委托合同时，提供的邮寄地址，传真，电话（包括手机号码和座机电话），电子邮箱</w:t>
      </w:r>
      <w:r>
        <w:rPr>
          <w:rFonts w:hint="eastAsia" w:ascii="FangSong" w:hAnsi="FangSong" w:eastAsia="FangSong" w:cs="FangSong"/>
          <w:sz w:val="24"/>
          <w:szCs w:val="24"/>
          <w:lang w:eastAsia="zh-CN"/>
        </w:rPr>
        <w:t>，</w:t>
      </w:r>
      <w:r>
        <w:rPr>
          <w:rFonts w:hint="eastAsia" w:ascii="FangSong" w:hAnsi="FangSong" w:eastAsia="FangSong" w:cs="FangSong"/>
          <w:sz w:val="24"/>
          <w:szCs w:val="24"/>
          <w:lang w:val="en-US" w:eastAsia="zh-CN"/>
        </w:rPr>
        <w:t>微信号</w:t>
      </w:r>
      <w:r>
        <w:rPr>
          <w:rFonts w:hint="eastAsia" w:ascii="FangSong" w:hAnsi="FangSong" w:eastAsia="FangSong" w:cs="FangSong"/>
          <w:sz w:val="24"/>
          <w:szCs w:val="24"/>
        </w:rPr>
        <w:t>等联系方式均真实</w:t>
      </w:r>
      <w:r>
        <w:rPr>
          <w:rFonts w:hint="eastAsia" w:ascii="FangSong" w:hAnsi="FangSong" w:eastAsia="FangSong" w:cs="FangSong"/>
          <w:sz w:val="24"/>
          <w:szCs w:val="24"/>
          <w:lang w:eastAsia="zh-CN"/>
        </w:rPr>
        <w:t>、</w:t>
      </w:r>
      <w:r>
        <w:rPr>
          <w:rFonts w:hint="eastAsia" w:ascii="FangSong" w:hAnsi="FangSong" w:eastAsia="FangSong" w:cs="FangSong"/>
          <w:sz w:val="24"/>
          <w:szCs w:val="24"/>
        </w:rPr>
        <w:t>准确，乙方或司法机关可以通过以上联系方式获得有效的联系和送达，如果变更，甲方应在变更之日起三日内告知乙方律师，否则，因以上联系方式的错误致使乙方律师或司法机关无法送达或者甲方未能收到相关法律文书和通知，由此造成的不利后果均由甲方承担。</w:t>
      </w:r>
    </w:p>
    <w:p w14:paraId="56577363">
      <w:pPr>
        <w:keepNext w:val="0"/>
        <w:keepLines w:val="0"/>
        <w:pageBreakBefore w:val="0"/>
        <w:widowControl w:val="0"/>
        <w:tabs>
          <w:tab w:val="left" w:pos="1440"/>
        </w:tabs>
        <w:kinsoku/>
        <w:wordWrap/>
        <w:overflowPunct/>
        <w:topLinePunct w:val="0"/>
        <w:autoSpaceDE/>
        <w:autoSpaceDN/>
        <w:bidi w:val="0"/>
        <w:adjustRightInd w:val="0"/>
        <w:snapToGrid w:val="0"/>
        <w:spacing w:before="157" w:beforeLines="50" w:after="157" w:afterLines="50" w:afterAutospacing="0" w:line="360" w:lineRule="exact"/>
        <w:ind w:left="0" w:leftChars="0" w:right="0" w:rightChars="0" w:firstLine="482" w:firstLineChars="200"/>
        <w:jc w:val="both"/>
        <w:textAlignment w:val="auto"/>
        <w:outlineLvl w:val="9"/>
        <w:rPr>
          <w:rFonts w:hint="eastAsia" w:ascii="FangSong" w:hAnsi="FangSong" w:eastAsia="FangSong" w:cs="FangSong"/>
          <w:b/>
          <w:sz w:val="24"/>
          <w:szCs w:val="24"/>
        </w:rPr>
      </w:pPr>
      <w:r>
        <w:rPr>
          <w:rFonts w:hint="eastAsia" w:ascii="FangSong" w:hAnsi="FangSong" w:eastAsia="FangSong" w:cs="FangSong"/>
          <w:b/>
          <w:sz w:val="24"/>
          <w:szCs w:val="24"/>
        </w:rPr>
        <w:t>第五条 乙方义务</w:t>
      </w:r>
    </w:p>
    <w:p w14:paraId="1E4AB4FC">
      <w:pPr>
        <w:keepNext w:val="0"/>
        <w:keepLines w:val="0"/>
        <w:pageBreakBefore w:val="0"/>
        <w:widowControl w:val="0"/>
        <w:kinsoku/>
        <w:wordWrap/>
        <w:overflowPunct/>
        <w:topLinePunct w:val="0"/>
        <w:autoSpaceDE/>
        <w:autoSpaceDN/>
        <w:bidi w:val="0"/>
        <w:adjustRightInd w:val="0"/>
        <w:snapToGrid w:val="0"/>
        <w:spacing w:afterAutospacing="0" w:line="360" w:lineRule="exact"/>
        <w:ind w:left="0" w:leftChars="0" w:right="0" w:rightChars="0" w:firstLine="480" w:firstLineChars="200"/>
        <w:jc w:val="both"/>
        <w:textAlignment w:val="auto"/>
        <w:outlineLvl w:val="9"/>
        <w:rPr>
          <w:rFonts w:hint="eastAsia" w:ascii="FangSong" w:hAnsi="FangSong" w:eastAsia="FangSong" w:cs="FangSong"/>
          <w:sz w:val="24"/>
          <w:szCs w:val="24"/>
        </w:rPr>
      </w:pPr>
      <w:r>
        <w:rPr>
          <w:rFonts w:hint="eastAsia" w:ascii="FangSong" w:hAnsi="FangSong" w:eastAsia="FangSong" w:cs="FangSong"/>
          <w:sz w:val="24"/>
          <w:szCs w:val="24"/>
        </w:rPr>
        <w:t>5.1充分运用自身法律知识、社会经验和技能完成本合同约定的法律服务，维护甲方的合法权益。</w:t>
      </w:r>
    </w:p>
    <w:p w14:paraId="3BEFE99E">
      <w:pPr>
        <w:keepNext w:val="0"/>
        <w:keepLines w:val="0"/>
        <w:pageBreakBefore w:val="0"/>
        <w:widowControl w:val="0"/>
        <w:kinsoku/>
        <w:wordWrap/>
        <w:overflowPunct/>
        <w:topLinePunct w:val="0"/>
        <w:autoSpaceDE/>
        <w:autoSpaceDN/>
        <w:bidi w:val="0"/>
        <w:adjustRightInd w:val="0"/>
        <w:snapToGrid w:val="0"/>
        <w:spacing w:afterAutospacing="0" w:line="360" w:lineRule="exact"/>
        <w:ind w:left="0" w:leftChars="0" w:right="0" w:rightChars="0" w:firstLine="480" w:firstLineChars="200"/>
        <w:jc w:val="both"/>
        <w:textAlignment w:val="auto"/>
        <w:outlineLvl w:val="9"/>
        <w:rPr>
          <w:rFonts w:hint="eastAsia" w:ascii="FangSong" w:hAnsi="FangSong" w:eastAsia="FangSong" w:cs="FangSong"/>
          <w:sz w:val="24"/>
          <w:szCs w:val="24"/>
          <w:lang w:eastAsia="zh-CN"/>
        </w:rPr>
      </w:pPr>
      <w:r>
        <w:rPr>
          <w:rFonts w:hint="eastAsia" w:ascii="FangSong" w:hAnsi="FangSong" w:eastAsia="FangSong" w:cs="FangSong"/>
          <w:sz w:val="24"/>
          <w:szCs w:val="24"/>
        </w:rPr>
        <w:t>5.2乙方应当遵循诚实守信的原则，依法告知甲方所委托事务可能出现的法律风险</w:t>
      </w:r>
      <w:r>
        <w:rPr>
          <w:rFonts w:hint="eastAsia" w:ascii="FangSong" w:hAnsi="FangSong" w:eastAsia="FangSong" w:cs="FangSong"/>
          <w:sz w:val="24"/>
          <w:szCs w:val="24"/>
          <w:lang w:eastAsia="zh-CN"/>
        </w:rPr>
        <w:t>。</w:t>
      </w:r>
    </w:p>
    <w:p w14:paraId="0DEF7577">
      <w:pPr>
        <w:keepNext w:val="0"/>
        <w:keepLines w:val="0"/>
        <w:pageBreakBefore w:val="0"/>
        <w:widowControl w:val="0"/>
        <w:kinsoku/>
        <w:wordWrap/>
        <w:overflowPunct/>
        <w:topLinePunct w:val="0"/>
        <w:autoSpaceDE/>
        <w:autoSpaceDN/>
        <w:bidi w:val="0"/>
        <w:adjustRightInd w:val="0"/>
        <w:snapToGrid w:val="0"/>
        <w:spacing w:afterAutospacing="0" w:line="360" w:lineRule="exact"/>
        <w:ind w:left="0" w:leftChars="0" w:right="0" w:rightChars="0" w:firstLine="480" w:firstLineChars="200"/>
        <w:jc w:val="both"/>
        <w:textAlignment w:val="auto"/>
        <w:outlineLvl w:val="9"/>
        <w:rPr>
          <w:rFonts w:hint="eastAsia" w:ascii="FangSong" w:hAnsi="FangSong" w:eastAsia="FangSong" w:cs="FangSong"/>
          <w:sz w:val="24"/>
          <w:szCs w:val="24"/>
        </w:rPr>
      </w:pPr>
      <w:r>
        <w:rPr>
          <w:rFonts w:hint="eastAsia" w:ascii="FangSong" w:hAnsi="FangSong" w:eastAsia="FangSong" w:cs="FangSong"/>
          <w:sz w:val="24"/>
          <w:szCs w:val="24"/>
        </w:rPr>
        <w:t>5.3乙方应当根据法律规定的时限、时效及时提交证据，按时出庭，及时办理受委托事务；及时告知甲方有关代理工作的情况，对甲方了解委托事务情况的正当要求，应当尽快给予答复。</w:t>
      </w:r>
    </w:p>
    <w:p w14:paraId="7F250E07">
      <w:pPr>
        <w:keepNext w:val="0"/>
        <w:keepLines w:val="0"/>
        <w:pageBreakBefore w:val="0"/>
        <w:widowControl w:val="0"/>
        <w:kinsoku/>
        <w:wordWrap/>
        <w:overflowPunct/>
        <w:topLinePunct w:val="0"/>
        <w:autoSpaceDE/>
        <w:autoSpaceDN/>
        <w:bidi w:val="0"/>
        <w:adjustRightInd w:val="0"/>
        <w:snapToGrid w:val="0"/>
        <w:spacing w:afterAutospacing="0" w:line="360" w:lineRule="exact"/>
        <w:ind w:left="0" w:leftChars="0" w:right="0" w:rightChars="0" w:firstLine="480" w:firstLineChars="200"/>
        <w:jc w:val="both"/>
        <w:textAlignment w:val="auto"/>
        <w:outlineLvl w:val="9"/>
        <w:rPr>
          <w:rFonts w:hint="eastAsia" w:ascii="FangSong" w:hAnsi="FangSong" w:eastAsia="FangSong" w:cs="FangSong"/>
          <w:sz w:val="24"/>
          <w:szCs w:val="24"/>
        </w:rPr>
      </w:pPr>
      <w:r>
        <w:rPr>
          <w:rFonts w:hint="eastAsia" w:ascii="FangSong" w:hAnsi="FangSong" w:eastAsia="FangSong" w:cs="FangSong"/>
          <w:sz w:val="24"/>
          <w:szCs w:val="24"/>
        </w:rPr>
        <w:t>5.4不得滥用代理权，也不得超越代理权行事。</w:t>
      </w:r>
    </w:p>
    <w:p w14:paraId="698F8A6C">
      <w:pPr>
        <w:keepNext w:val="0"/>
        <w:keepLines w:val="0"/>
        <w:pageBreakBefore w:val="0"/>
        <w:widowControl w:val="0"/>
        <w:kinsoku/>
        <w:wordWrap/>
        <w:overflowPunct/>
        <w:topLinePunct w:val="0"/>
        <w:autoSpaceDE/>
        <w:autoSpaceDN/>
        <w:bidi w:val="0"/>
        <w:adjustRightInd w:val="0"/>
        <w:snapToGrid w:val="0"/>
        <w:spacing w:afterAutospacing="0" w:line="360" w:lineRule="exact"/>
        <w:ind w:left="0" w:leftChars="0" w:right="0" w:rightChars="0" w:firstLine="480" w:firstLineChars="200"/>
        <w:jc w:val="both"/>
        <w:textAlignment w:val="auto"/>
        <w:outlineLvl w:val="9"/>
        <w:rPr>
          <w:rFonts w:hint="eastAsia" w:ascii="FangSong" w:hAnsi="FangSong" w:eastAsia="FangSong" w:cs="FangSong"/>
          <w:sz w:val="24"/>
          <w:szCs w:val="24"/>
        </w:rPr>
      </w:pPr>
      <w:r>
        <w:rPr>
          <w:rFonts w:hint="eastAsia" w:ascii="FangSong" w:hAnsi="FangSong" w:eastAsia="FangSong" w:cs="FangSong"/>
          <w:sz w:val="24"/>
          <w:szCs w:val="24"/>
        </w:rPr>
        <w:t>5.5严格遵守律师职业道德，不得从事违反法律法规和律师执业纪律的行为。</w:t>
      </w:r>
    </w:p>
    <w:p w14:paraId="7731A50E">
      <w:pPr>
        <w:keepNext w:val="0"/>
        <w:keepLines w:val="0"/>
        <w:pageBreakBefore w:val="0"/>
        <w:widowControl w:val="0"/>
        <w:kinsoku/>
        <w:wordWrap/>
        <w:overflowPunct/>
        <w:topLinePunct w:val="0"/>
        <w:autoSpaceDE/>
        <w:autoSpaceDN/>
        <w:bidi w:val="0"/>
        <w:adjustRightInd w:val="0"/>
        <w:snapToGrid w:val="0"/>
        <w:spacing w:afterAutospacing="0" w:line="360" w:lineRule="exact"/>
        <w:ind w:left="0" w:leftChars="0" w:right="0" w:rightChars="0" w:firstLine="480" w:firstLineChars="200"/>
        <w:jc w:val="both"/>
        <w:textAlignment w:val="auto"/>
        <w:outlineLvl w:val="9"/>
        <w:rPr>
          <w:rFonts w:hint="eastAsia" w:ascii="FangSong" w:hAnsi="FangSong" w:eastAsia="FangSong" w:cs="FangSong"/>
          <w:sz w:val="24"/>
          <w:szCs w:val="24"/>
        </w:rPr>
      </w:pPr>
      <w:r>
        <w:rPr>
          <w:rFonts w:hint="eastAsia" w:ascii="FangSong" w:hAnsi="FangSong" w:eastAsia="FangSong" w:cs="FangSong"/>
          <w:sz w:val="24"/>
          <w:szCs w:val="24"/>
        </w:rPr>
        <w:t>5.6在办理委托事项期间及委托事项办理完结后，不得泄露因办理委托事项而获知的甲方商业秘密，不得向任何第三方披露，但由于办理受托事务所需，向司法机构和办案人员以及向有关部门反映案情提交和陈述的除外。</w:t>
      </w:r>
    </w:p>
    <w:p w14:paraId="3C33491B">
      <w:pPr>
        <w:keepNext w:val="0"/>
        <w:keepLines w:val="0"/>
        <w:pageBreakBefore w:val="0"/>
        <w:widowControl w:val="0"/>
        <w:kinsoku/>
        <w:wordWrap/>
        <w:overflowPunct/>
        <w:topLinePunct w:val="0"/>
        <w:autoSpaceDE/>
        <w:autoSpaceDN/>
        <w:bidi w:val="0"/>
        <w:adjustRightInd w:val="0"/>
        <w:snapToGrid w:val="0"/>
        <w:spacing w:afterAutospacing="0" w:line="360" w:lineRule="exact"/>
        <w:ind w:left="0" w:leftChars="0" w:right="0" w:rightChars="0" w:firstLine="480" w:firstLineChars="200"/>
        <w:jc w:val="both"/>
        <w:textAlignment w:val="auto"/>
        <w:outlineLvl w:val="9"/>
        <w:rPr>
          <w:rFonts w:hint="eastAsia" w:ascii="FangSong" w:hAnsi="FangSong" w:eastAsia="FangSong" w:cs="FangSong"/>
          <w:sz w:val="24"/>
          <w:szCs w:val="24"/>
        </w:rPr>
      </w:pPr>
      <w:r>
        <w:rPr>
          <w:rFonts w:hint="eastAsia" w:ascii="FangSong" w:hAnsi="FangSong" w:eastAsia="FangSong" w:cs="FangSong"/>
          <w:sz w:val="24"/>
          <w:szCs w:val="24"/>
        </w:rPr>
        <w:t>5.7不得运用自身的社会关系或其他影响力，对委托事项的处理结果施加不当影响。</w:t>
      </w:r>
    </w:p>
    <w:p w14:paraId="26C0F58C">
      <w:pPr>
        <w:keepNext w:val="0"/>
        <w:keepLines w:val="0"/>
        <w:pageBreakBefore w:val="0"/>
        <w:widowControl w:val="0"/>
        <w:kinsoku/>
        <w:wordWrap/>
        <w:overflowPunct/>
        <w:topLinePunct w:val="0"/>
        <w:autoSpaceDE/>
        <w:autoSpaceDN/>
        <w:bidi w:val="0"/>
        <w:adjustRightInd w:val="0"/>
        <w:snapToGrid w:val="0"/>
        <w:spacing w:afterAutospacing="0" w:line="360" w:lineRule="exact"/>
        <w:ind w:left="0" w:leftChars="0" w:right="0" w:rightChars="0" w:firstLine="480" w:firstLineChars="200"/>
        <w:jc w:val="both"/>
        <w:textAlignment w:val="auto"/>
        <w:outlineLvl w:val="9"/>
        <w:rPr>
          <w:rFonts w:hint="eastAsia" w:ascii="FangSong" w:hAnsi="FangSong" w:eastAsia="FangSong" w:cs="FangSong"/>
          <w:b/>
          <w:sz w:val="24"/>
          <w:szCs w:val="24"/>
        </w:rPr>
      </w:pPr>
      <w:r>
        <w:rPr>
          <w:rFonts w:hint="eastAsia" w:ascii="FangSong" w:hAnsi="FangSong" w:eastAsia="FangSong" w:cs="FangSong"/>
          <w:sz w:val="24"/>
          <w:szCs w:val="24"/>
        </w:rPr>
        <w:t>5.8乙方对甲方委托业务应当单独建档。乙方不得收留甲方的原始证据材料、法律文件和财物，对因办理委托事务需要接收的，应妥善保管并与甲方办理详细的交接手续。上述原始证据材料、法律文件和财物使用完毕后应及时返还甲方，并与甲方办理详细交接手续。</w:t>
      </w:r>
    </w:p>
    <w:p w14:paraId="50D348E7">
      <w:pPr>
        <w:keepNext w:val="0"/>
        <w:keepLines w:val="0"/>
        <w:pageBreakBefore w:val="0"/>
        <w:widowControl w:val="0"/>
        <w:tabs>
          <w:tab w:val="left" w:pos="1440"/>
        </w:tabs>
        <w:kinsoku/>
        <w:wordWrap/>
        <w:overflowPunct/>
        <w:topLinePunct w:val="0"/>
        <w:autoSpaceDE/>
        <w:autoSpaceDN/>
        <w:bidi w:val="0"/>
        <w:adjustRightInd w:val="0"/>
        <w:snapToGrid w:val="0"/>
        <w:spacing w:before="157" w:beforeLines="50" w:after="157" w:afterLines="50" w:afterAutospacing="0" w:line="360" w:lineRule="exact"/>
        <w:ind w:left="0" w:leftChars="0" w:right="0" w:rightChars="0" w:firstLine="482" w:firstLineChars="200"/>
        <w:jc w:val="both"/>
        <w:textAlignment w:val="auto"/>
        <w:outlineLvl w:val="9"/>
        <w:rPr>
          <w:rFonts w:hint="eastAsia" w:ascii="FangSong" w:hAnsi="FangSong" w:eastAsia="FangSong" w:cs="FangSong"/>
          <w:b/>
          <w:sz w:val="24"/>
          <w:szCs w:val="24"/>
        </w:rPr>
      </w:pPr>
      <w:r>
        <w:rPr>
          <w:rFonts w:hint="eastAsia" w:ascii="FangSong" w:hAnsi="FangSong" w:eastAsia="FangSong" w:cs="FangSong"/>
          <w:b/>
          <w:sz w:val="24"/>
          <w:szCs w:val="24"/>
        </w:rPr>
        <w:t>第六条 代理费及相关费用</w:t>
      </w:r>
    </w:p>
    <w:p w14:paraId="01044DD8">
      <w:pPr>
        <w:keepNext w:val="0"/>
        <w:keepLines w:val="0"/>
        <w:pageBreakBefore w:val="0"/>
        <w:widowControl w:val="0"/>
        <w:kinsoku/>
        <w:wordWrap/>
        <w:overflowPunct/>
        <w:topLinePunct w:val="0"/>
        <w:autoSpaceDE/>
        <w:autoSpaceDN/>
        <w:bidi w:val="0"/>
        <w:adjustRightInd w:val="0"/>
        <w:snapToGrid w:val="0"/>
        <w:spacing w:afterAutospacing="0" w:line="360" w:lineRule="exact"/>
        <w:ind w:left="0" w:leftChars="0" w:right="0" w:rightChars="0" w:firstLine="480" w:firstLineChars="200"/>
        <w:jc w:val="both"/>
        <w:textAlignment w:val="auto"/>
        <w:outlineLvl w:val="9"/>
        <w:rPr>
          <w:rFonts w:hint="eastAsia" w:ascii="FangSong" w:hAnsi="FangSong" w:eastAsia="FangSong" w:cs="FangSong"/>
          <w:sz w:val="24"/>
          <w:szCs w:val="24"/>
        </w:rPr>
      </w:pPr>
      <w:r>
        <w:rPr>
          <w:rFonts w:hint="eastAsia" w:ascii="FangSong" w:hAnsi="FangSong" w:eastAsia="FangSong" w:cs="FangSong"/>
          <w:sz w:val="24"/>
          <w:szCs w:val="24"/>
        </w:rPr>
        <w:t>根据甲方提供的案件信息、案件性质、案件的难易复杂程度、律师办理案件的工作量等因素及乙方的收费标准，就甲方应向乙方支付的律师代理费及相关费用达成如下条款：</w:t>
      </w:r>
    </w:p>
    <w:p w14:paraId="30F6E3E7">
      <w:pPr>
        <w:keepNext w:val="0"/>
        <w:keepLines w:val="0"/>
        <w:pageBreakBefore w:val="0"/>
        <w:widowControl w:val="0"/>
        <w:kinsoku/>
        <w:wordWrap/>
        <w:overflowPunct/>
        <w:topLinePunct w:val="0"/>
        <w:autoSpaceDE/>
        <w:autoSpaceDN/>
        <w:bidi w:val="0"/>
        <w:adjustRightInd w:val="0"/>
        <w:snapToGrid w:val="0"/>
        <w:spacing w:afterAutospacing="0" w:line="360" w:lineRule="exact"/>
        <w:ind w:left="0" w:leftChars="0" w:right="0" w:rightChars="0" w:firstLine="482" w:firstLineChars="200"/>
        <w:jc w:val="both"/>
        <w:textAlignment w:val="auto"/>
        <w:outlineLvl w:val="9"/>
        <w:rPr>
          <w:rFonts w:hint="eastAsia" w:ascii="FangSong" w:hAnsi="FangSong" w:eastAsia="FangSong" w:cs="FangSong"/>
          <w:b/>
          <w:bCs/>
          <w:sz w:val="24"/>
          <w:szCs w:val="24"/>
          <w:lang w:val="en-US" w:eastAsia="zh-CN"/>
        </w:rPr>
      </w:pPr>
      <w:r>
        <w:rPr>
          <w:rFonts w:hint="eastAsia" w:ascii="FangSong" w:hAnsi="FangSong" w:eastAsia="FangSong" w:cs="FangSong"/>
          <w:b/>
          <w:bCs/>
          <w:sz w:val="24"/>
          <w:szCs w:val="24"/>
          <w:lang w:val="en-US" w:eastAsia="zh-CN"/>
        </w:rPr>
        <w:t>6.1经甲乙双方友好协商，在充分考虑以下因素的基础上，乙方收取律师代理费</w:t>
      </w:r>
      <w:r>
        <w:rPr>
          <w:rFonts w:hint="eastAsia" w:ascii="FangSong" w:hAnsi="FangSong" w:eastAsia="FangSong" w:cs="FangSong"/>
          <w:b/>
          <w:bCs/>
          <w:sz w:val="24"/>
          <w:szCs w:val="24"/>
          <w:u w:val="single"/>
          <w:lang w:val="en-US" w:eastAsia="zh-CN"/>
        </w:rPr>
        <w:t xml:space="preserve"> {{十一法律服务费}} </w:t>
      </w:r>
      <w:r>
        <w:rPr>
          <w:rFonts w:hint="eastAsia" w:ascii="FangSong" w:hAnsi="FangSong" w:eastAsia="FangSong" w:cs="FangSong"/>
          <w:b/>
          <w:bCs/>
          <w:sz w:val="24"/>
          <w:szCs w:val="24"/>
          <w:lang w:val="en-US" w:eastAsia="zh-CN"/>
        </w:rPr>
        <w:t>元（大写：</w:t>
      </w:r>
      <w:r>
        <w:rPr>
          <w:rFonts w:hint="eastAsia" w:ascii="FangSong" w:hAnsi="FangSong" w:eastAsia="FangSong" w:cs="FangSong"/>
          <w:b/>
          <w:bCs/>
          <w:sz w:val="24"/>
          <w:szCs w:val="24"/>
          <w:u w:val="single"/>
          <w:lang w:val="en-US" w:eastAsia="zh-CN"/>
        </w:rPr>
        <w:t xml:space="preserve"> 人民币{{十一服务费大写}} </w:t>
      </w:r>
      <w:r>
        <w:rPr>
          <w:rFonts w:hint="eastAsia" w:ascii="FangSong" w:hAnsi="FangSong" w:eastAsia="FangSong" w:cs="FangSong"/>
          <w:b/>
          <w:bCs/>
          <w:sz w:val="24"/>
          <w:szCs w:val="24"/>
          <w:lang w:val="en-US" w:eastAsia="zh-CN"/>
        </w:rPr>
        <w:t>）。</w:t>
      </w:r>
    </w:p>
    <w:p w14:paraId="79ED0D24">
      <w:pPr>
        <w:keepNext w:val="0"/>
        <w:keepLines w:val="0"/>
        <w:pageBreakBefore w:val="0"/>
        <w:widowControl w:val="0"/>
        <w:kinsoku/>
        <w:wordWrap/>
        <w:overflowPunct/>
        <w:topLinePunct w:val="0"/>
        <w:autoSpaceDE/>
        <w:autoSpaceDN/>
        <w:bidi w:val="0"/>
        <w:adjustRightInd w:val="0"/>
        <w:snapToGrid w:val="0"/>
        <w:spacing w:afterAutospacing="0" w:line="360" w:lineRule="exact"/>
        <w:ind w:left="0" w:leftChars="0" w:right="0" w:rightChars="0" w:firstLine="480" w:firstLineChars="200"/>
        <w:jc w:val="both"/>
        <w:textAlignment w:val="auto"/>
        <w:outlineLvl w:val="9"/>
        <w:rPr>
          <w:rFonts w:hint="eastAsia" w:ascii="FangSong" w:hAnsi="FangSong" w:eastAsia="FangSong" w:cs="FangSong"/>
          <w:sz w:val="24"/>
          <w:szCs w:val="24"/>
        </w:rPr>
      </w:pPr>
      <w:r>
        <w:rPr>
          <w:rFonts w:hint="eastAsia" w:ascii="FangSong" w:hAnsi="FangSong" w:eastAsia="FangSong" w:cs="FangSong"/>
          <w:sz w:val="24"/>
          <w:szCs w:val="24"/>
        </w:rPr>
        <w:t>6.1.1耗费的工作时间；</w:t>
      </w:r>
    </w:p>
    <w:p w14:paraId="7249DB48">
      <w:pPr>
        <w:keepNext w:val="0"/>
        <w:keepLines w:val="0"/>
        <w:pageBreakBefore w:val="0"/>
        <w:widowControl w:val="0"/>
        <w:kinsoku/>
        <w:wordWrap/>
        <w:overflowPunct/>
        <w:topLinePunct w:val="0"/>
        <w:autoSpaceDE/>
        <w:autoSpaceDN/>
        <w:bidi w:val="0"/>
        <w:adjustRightInd w:val="0"/>
        <w:snapToGrid w:val="0"/>
        <w:spacing w:afterAutospacing="0" w:line="360" w:lineRule="exact"/>
        <w:ind w:left="0" w:leftChars="0" w:right="0" w:rightChars="0" w:firstLine="480" w:firstLineChars="200"/>
        <w:jc w:val="both"/>
        <w:textAlignment w:val="auto"/>
        <w:outlineLvl w:val="9"/>
        <w:rPr>
          <w:rFonts w:hint="eastAsia" w:ascii="FangSong" w:hAnsi="FangSong" w:eastAsia="FangSong" w:cs="FangSong"/>
          <w:sz w:val="24"/>
          <w:szCs w:val="24"/>
        </w:rPr>
      </w:pPr>
      <w:r>
        <w:rPr>
          <w:rFonts w:hint="eastAsia" w:ascii="FangSong" w:hAnsi="FangSong" w:eastAsia="FangSong" w:cs="FangSong"/>
          <w:sz w:val="24"/>
          <w:szCs w:val="24"/>
        </w:rPr>
        <w:t>6.1.2法律事务的难易程度；</w:t>
      </w:r>
    </w:p>
    <w:p w14:paraId="227BB10A">
      <w:pPr>
        <w:keepNext w:val="0"/>
        <w:keepLines w:val="0"/>
        <w:pageBreakBefore w:val="0"/>
        <w:widowControl w:val="0"/>
        <w:kinsoku/>
        <w:wordWrap/>
        <w:overflowPunct/>
        <w:topLinePunct w:val="0"/>
        <w:autoSpaceDE/>
        <w:autoSpaceDN/>
        <w:bidi w:val="0"/>
        <w:adjustRightInd w:val="0"/>
        <w:snapToGrid w:val="0"/>
        <w:spacing w:afterAutospacing="0" w:line="360" w:lineRule="exact"/>
        <w:ind w:left="0" w:leftChars="0" w:right="0" w:rightChars="0" w:firstLine="480" w:firstLineChars="200"/>
        <w:jc w:val="both"/>
        <w:textAlignment w:val="auto"/>
        <w:outlineLvl w:val="9"/>
        <w:rPr>
          <w:rFonts w:hint="eastAsia" w:ascii="FangSong" w:hAnsi="FangSong" w:eastAsia="FangSong" w:cs="FangSong"/>
          <w:sz w:val="24"/>
          <w:szCs w:val="24"/>
        </w:rPr>
      </w:pPr>
      <w:r>
        <w:rPr>
          <w:rFonts w:hint="eastAsia" w:ascii="FangSong" w:hAnsi="FangSong" w:eastAsia="FangSong" w:cs="FangSong"/>
          <w:sz w:val="24"/>
          <w:szCs w:val="24"/>
        </w:rPr>
        <w:t>6.1.3委托人的承受能力；</w:t>
      </w:r>
    </w:p>
    <w:p w14:paraId="1B6031F3">
      <w:pPr>
        <w:keepNext w:val="0"/>
        <w:keepLines w:val="0"/>
        <w:pageBreakBefore w:val="0"/>
        <w:widowControl w:val="0"/>
        <w:kinsoku/>
        <w:wordWrap/>
        <w:overflowPunct/>
        <w:topLinePunct w:val="0"/>
        <w:autoSpaceDE/>
        <w:autoSpaceDN/>
        <w:bidi w:val="0"/>
        <w:adjustRightInd w:val="0"/>
        <w:snapToGrid w:val="0"/>
        <w:spacing w:afterAutospacing="0" w:line="360" w:lineRule="exact"/>
        <w:ind w:left="0" w:leftChars="0" w:right="0" w:rightChars="0" w:firstLine="480" w:firstLineChars="200"/>
        <w:jc w:val="both"/>
        <w:textAlignment w:val="auto"/>
        <w:outlineLvl w:val="9"/>
        <w:rPr>
          <w:rFonts w:hint="eastAsia" w:ascii="FangSong" w:hAnsi="FangSong" w:eastAsia="FangSong" w:cs="FangSong"/>
          <w:sz w:val="24"/>
          <w:szCs w:val="24"/>
        </w:rPr>
      </w:pPr>
      <w:r>
        <w:rPr>
          <w:rFonts w:hint="eastAsia" w:ascii="FangSong" w:hAnsi="FangSong" w:eastAsia="FangSong" w:cs="FangSong"/>
          <w:sz w:val="24"/>
          <w:szCs w:val="24"/>
        </w:rPr>
        <w:t>6.1.4律师可能承担的风险和责任；</w:t>
      </w:r>
    </w:p>
    <w:p w14:paraId="28EC32F6">
      <w:pPr>
        <w:keepNext w:val="0"/>
        <w:keepLines w:val="0"/>
        <w:pageBreakBefore w:val="0"/>
        <w:widowControl w:val="0"/>
        <w:kinsoku/>
        <w:wordWrap/>
        <w:overflowPunct/>
        <w:topLinePunct w:val="0"/>
        <w:autoSpaceDE/>
        <w:autoSpaceDN/>
        <w:bidi w:val="0"/>
        <w:adjustRightInd w:val="0"/>
        <w:snapToGrid w:val="0"/>
        <w:spacing w:afterAutospacing="0" w:line="360" w:lineRule="exact"/>
        <w:ind w:left="0" w:leftChars="0" w:right="0" w:rightChars="0" w:firstLine="480" w:firstLineChars="200"/>
        <w:jc w:val="both"/>
        <w:textAlignment w:val="auto"/>
        <w:outlineLvl w:val="9"/>
        <w:rPr>
          <w:rFonts w:hint="eastAsia" w:ascii="FangSong" w:hAnsi="FangSong" w:eastAsia="FangSong" w:cs="FangSong"/>
          <w:sz w:val="24"/>
          <w:szCs w:val="24"/>
        </w:rPr>
      </w:pPr>
      <w:r>
        <w:rPr>
          <w:rFonts w:hint="eastAsia" w:ascii="FangSong" w:hAnsi="FangSong" w:eastAsia="FangSong" w:cs="FangSong"/>
          <w:sz w:val="24"/>
          <w:szCs w:val="24"/>
        </w:rPr>
        <w:t>6.1.5律师的社会信誉和工作水平。</w:t>
      </w:r>
    </w:p>
    <w:p w14:paraId="06600342">
      <w:pPr>
        <w:keepNext w:val="0"/>
        <w:keepLines w:val="0"/>
        <w:pageBreakBefore w:val="0"/>
        <w:widowControl w:val="0"/>
        <w:kinsoku/>
        <w:wordWrap/>
        <w:overflowPunct/>
        <w:topLinePunct w:val="0"/>
        <w:autoSpaceDE/>
        <w:autoSpaceDN/>
        <w:bidi w:val="0"/>
        <w:adjustRightInd w:val="0"/>
        <w:snapToGrid w:val="0"/>
        <w:spacing w:afterAutospacing="0" w:line="360" w:lineRule="exact"/>
        <w:ind w:left="0" w:leftChars="0" w:right="0" w:rightChars="0" w:firstLine="480" w:firstLineChars="200"/>
        <w:jc w:val="both"/>
        <w:textAlignment w:val="auto"/>
        <w:outlineLvl w:val="9"/>
        <w:rPr>
          <w:rFonts w:hint="eastAsia" w:ascii="FangSong" w:hAnsi="FangSong" w:eastAsia="FangSong" w:cs="FangSong"/>
          <w:sz w:val="24"/>
          <w:szCs w:val="24"/>
        </w:rPr>
      </w:pPr>
      <w:r>
        <w:rPr>
          <w:rFonts w:hint="eastAsia" w:ascii="FangSong" w:hAnsi="FangSong" w:eastAsia="FangSong" w:cs="FangSong"/>
          <w:sz w:val="24"/>
          <w:szCs w:val="24"/>
        </w:rPr>
        <w:t>甲方应依本合同约定，按时、足额向乙方支付律师代理费，否则，乙方不承担本合同项下的合同义务，由此造成的后果，乙方概不承担责任。若甲方逾期五日未支付相应律师代理费，乙方有权单方解除本合同，终止相关代理工作，已经交付的律师代理费不予退还。</w:t>
      </w:r>
    </w:p>
    <w:p w14:paraId="69C0B870">
      <w:pPr>
        <w:keepNext w:val="0"/>
        <w:keepLines w:val="0"/>
        <w:pageBreakBefore w:val="0"/>
        <w:widowControl w:val="0"/>
        <w:kinsoku/>
        <w:wordWrap/>
        <w:overflowPunct/>
        <w:topLinePunct w:val="0"/>
        <w:autoSpaceDE/>
        <w:autoSpaceDN/>
        <w:bidi w:val="0"/>
        <w:adjustRightInd w:val="0"/>
        <w:snapToGrid w:val="0"/>
        <w:spacing w:afterAutospacing="0" w:line="360" w:lineRule="exact"/>
        <w:ind w:left="0" w:leftChars="0" w:right="0" w:rightChars="0" w:firstLine="480" w:firstLineChars="200"/>
        <w:jc w:val="both"/>
        <w:textAlignment w:val="auto"/>
        <w:outlineLvl w:val="9"/>
        <w:rPr>
          <w:rFonts w:hint="eastAsia" w:ascii="FangSong" w:hAnsi="FangSong" w:eastAsia="FangSong" w:cs="FangSong"/>
          <w:sz w:val="24"/>
          <w:szCs w:val="24"/>
        </w:rPr>
      </w:pPr>
      <w:r>
        <w:rPr>
          <w:rFonts w:hint="eastAsia" w:ascii="FangSong" w:hAnsi="FangSong" w:eastAsia="FangSong" w:cs="FangSong"/>
          <w:sz w:val="24"/>
          <w:szCs w:val="24"/>
        </w:rPr>
        <w:t>根据《中华人民共和国律师法》及司法部关于律师执业纪律、执业道德的规定，执业律师不得直接向委托人收取律师代理费。甲方已知悉前述规定。若甲方以现金方式向乙方支付律师代理费的，应直接缴纳至北京市盈科（青岛）律师事务所财务部，并由乙方开具律师代理费发票给甲方。</w:t>
      </w:r>
    </w:p>
    <w:p w14:paraId="55F16FE0">
      <w:pPr>
        <w:keepNext w:val="0"/>
        <w:keepLines w:val="0"/>
        <w:pageBreakBefore w:val="0"/>
        <w:widowControl w:val="0"/>
        <w:kinsoku/>
        <w:wordWrap/>
        <w:overflowPunct/>
        <w:topLinePunct w:val="0"/>
        <w:autoSpaceDE/>
        <w:autoSpaceDN/>
        <w:bidi w:val="0"/>
        <w:adjustRightInd w:val="0"/>
        <w:snapToGrid w:val="0"/>
        <w:spacing w:afterAutospacing="0" w:line="360" w:lineRule="exact"/>
        <w:ind w:left="0" w:leftChars="0" w:right="0" w:rightChars="0" w:firstLine="480" w:firstLineChars="200"/>
        <w:jc w:val="both"/>
        <w:textAlignment w:val="auto"/>
        <w:outlineLvl w:val="9"/>
        <w:rPr>
          <w:rFonts w:hint="eastAsia" w:ascii="FangSong" w:hAnsi="FangSong" w:eastAsia="FangSong" w:cs="FangSong"/>
          <w:sz w:val="24"/>
          <w:szCs w:val="24"/>
        </w:rPr>
      </w:pPr>
      <w:r>
        <w:rPr>
          <w:rFonts w:hint="eastAsia" w:ascii="FangSong" w:hAnsi="FangSong" w:eastAsia="FangSong" w:cs="FangSong"/>
          <w:sz w:val="24"/>
          <w:szCs w:val="24"/>
        </w:rPr>
        <w:t>6.2律师代理费支付方式和支付时间</w:t>
      </w:r>
    </w:p>
    <w:p w14:paraId="223C2D3C">
      <w:pPr>
        <w:keepNext w:val="0"/>
        <w:keepLines w:val="0"/>
        <w:pageBreakBefore w:val="0"/>
        <w:widowControl w:val="0"/>
        <w:kinsoku/>
        <w:wordWrap/>
        <w:overflowPunct/>
        <w:topLinePunct w:val="0"/>
        <w:autoSpaceDE/>
        <w:autoSpaceDN/>
        <w:bidi w:val="0"/>
        <w:adjustRightInd w:val="0"/>
        <w:snapToGrid w:val="0"/>
        <w:spacing w:afterAutospacing="0" w:line="360" w:lineRule="exact"/>
        <w:ind w:left="0" w:leftChars="0" w:right="0" w:rightChars="0" w:firstLine="480" w:firstLineChars="200"/>
        <w:jc w:val="both"/>
        <w:textAlignment w:val="auto"/>
        <w:outlineLvl w:val="9"/>
        <w:rPr>
          <w:rFonts w:hint="eastAsia" w:ascii="FangSong" w:hAnsi="FangSong" w:eastAsia="FangSong" w:cs="FangSong"/>
          <w:sz w:val="24"/>
          <w:szCs w:val="24"/>
        </w:rPr>
      </w:pPr>
      <w:r>
        <w:rPr>
          <w:rFonts w:hint="eastAsia" w:ascii="FangSong" w:hAnsi="FangSong" w:eastAsia="FangSong" w:cs="FangSong"/>
          <w:sz w:val="24"/>
          <w:szCs w:val="24"/>
        </w:rPr>
        <w:t>6.2.1支付方式，按以下第</w:t>
      </w:r>
      <w:r>
        <w:rPr>
          <w:rFonts w:hint="eastAsia" w:ascii="FangSong" w:hAnsi="FangSong" w:eastAsia="FangSong" w:cs="FangSong"/>
          <w:sz w:val="24"/>
          <w:szCs w:val="24"/>
          <w:u w:val="single"/>
        </w:rPr>
        <w:t xml:space="preserve">  </w:t>
      </w:r>
      <w:r>
        <w:rPr>
          <w:rFonts w:hint="eastAsia" w:ascii="FangSong" w:hAnsi="FangSong" w:eastAsia="FangSong" w:cs="FangSong"/>
          <w:sz w:val="24"/>
          <w:szCs w:val="24"/>
          <w:u w:val="single"/>
          <w:lang w:val="en-US" w:eastAsia="zh-CN"/>
        </w:rPr>
        <w:t xml:space="preserve">    </w:t>
      </w:r>
      <w:r>
        <w:rPr>
          <w:rFonts w:hint="eastAsia" w:ascii="FangSong" w:hAnsi="FangSong" w:eastAsia="FangSong" w:cs="FangSong"/>
          <w:sz w:val="24"/>
          <w:szCs w:val="24"/>
          <w:u w:val="single"/>
        </w:rPr>
        <w:t xml:space="preserve">  </w:t>
      </w:r>
      <w:r>
        <w:rPr>
          <w:rFonts w:hint="eastAsia" w:ascii="FangSong" w:hAnsi="FangSong" w:eastAsia="FangSong" w:cs="FangSong"/>
          <w:sz w:val="24"/>
          <w:szCs w:val="24"/>
        </w:rPr>
        <w:t>种方式支付：</w:t>
      </w:r>
    </w:p>
    <w:p w14:paraId="74613ECD">
      <w:pPr>
        <w:keepNext w:val="0"/>
        <w:keepLines w:val="0"/>
        <w:pageBreakBefore w:val="0"/>
        <w:widowControl w:val="0"/>
        <w:kinsoku/>
        <w:wordWrap/>
        <w:overflowPunct/>
        <w:topLinePunct w:val="0"/>
        <w:autoSpaceDE/>
        <w:autoSpaceDN/>
        <w:bidi w:val="0"/>
        <w:adjustRightInd w:val="0"/>
        <w:snapToGrid w:val="0"/>
        <w:spacing w:afterAutospacing="0" w:line="360" w:lineRule="exact"/>
        <w:ind w:left="0" w:leftChars="0" w:right="0" w:rightChars="0" w:firstLine="480" w:firstLineChars="200"/>
        <w:jc w:val="both"/>
        <w:textAlignment w:val="auto"/>
        <w:outlineLvl w:val="9"/>
        <w:rPr>
          <w:rFonts w:hint="eastAsia" w:ascii="FangSong" w:hAnsi="FangSong" w:eastAsia="FangSong" w:cs="FangSong"/>
          <w:sz w:val="24"/>
          <w:szCs w:val="24"/>
        </w:rPr>
      </w:pPr>
      <w:r>
        <w:rPr>
          <w:rFonts w:hint="eastAsia" w:ascii="FangSong" w:hAnsi="FangSong" w:eastAsia="FangSong" w:cs="FangSong"/>
          <w:sz w:val="24"/>
          <w:szCs w:val="24"/>
        </w:rPr>
        <w:t>6.2.1.1现金支付；</w:t>
      </w:r>
    </w:p>
    <w:p w14:paraId="4E26FAA4">
      <w:pPr>
        <w:keepNext w:val="0"/>
        <w:keepLines w:val="0"/>
        <w:pageBreakBefore w:val="0"/>
        <w:widowControl w:val="0"/>
        <w:kinsoku/>
        <w:wordWrap/>
        <w:overflowPunct/>
        <w:topLinePunct w:val="0"/>
        <w:autoSpaceDE/>
        <w:autoSpaceDN/>
        <w:bidi w:val="0"/>
        <w:adjustRightInd w:val="0"/>
        <w:snapToGrid w:val="0"/>
        <w:spacing w:afterAutospacing="0" w:line="360" w:lineRule="exact"/>
        <w:ind w:left="0" w:leftChars="0" w:right="0" w:rightChars="0" w:firstLine="480" w:firstLineChars="200"/>
        <w:jc w:val="both"/>
        <w:textAlignment w:val="auto"/>
        <w:outlineLvl w:val="9"/>
        <w:rPr>
          <w:rFonts w:hint="eastAsia" w:ascii="FangSong" w:hAnsi="FangSong" w:eastAsia="FangSong" w:cs="FangSong"/>
          <w:sz w:val="24"/>
          <w:szCs w:val="24"/>
        </w:rPr>
      </w:pPr>
      <w:r>
        <w:rPr>
          <w:rFonts w:hint="eastAsia" w:ascii="FangSong" w:hAnsi="FangSong" w:eastAsia="FangSong" w:cs="FangSong"/>
          <w:sz w:val="24"/>
          <w:szCs w:val="24"/>
        </w:rPr>
        <w:t>6.2.1.2刷卡（甲方需承担因刷卡产生的相关费用）；</w:t>
      </w:r>
    </w:p>
    <w:p w14:paraId="23E7B681">
      <w:pPr>
        <w:keepNext w:val="0"/>
        <w:keepLines w:val="0"/>
        <w:pageBreakBefore w:val="0"/>
        <w:widowControl w:val="0"/>
        <w:kinsoku/>
        <w:wordWrap/>
        <w:overflowPunct/>
        <w:topLinePunct w:val="0"/>
        <w:autoSpaceDE/>
        <w:autoSpaceDN/>
        <w:bidi w:val="0"/>
        <w:adjustRightInd w:val="0"/>
        <w:snapToGrid w:val="0"/>
        <w:spacing w:afterAutospacing="0" w:line="360" w:lineRule="exact"/>
        <w:ind w:left="0" w:leftChars="0" w:right="0" w:rightChars="0" w:firstLine="480" w:firstLineChars="200"/>
        <w:jc w:val="both"/>
        <w:textAlignment w:val="auto"/>
        <w:outlineLvl w:val="9"/>
        <w:rPr>
          <w:rFonts w:hint="eastAsia" w:ascii="FangSong" w:hAnsi="FangSong" w:eastAsia="FangSong" w:cs="FangSong"/>
          <w:sz w:val="24"/>
          <w:szCs w:val="24"/>
        </w:rPr>
      </w:pPr>
      <w:r>
        <w:rPr>
          <w:rFonts w:hint="eastAsia" w:ascii="FangSong" w:hAnsi="FangSong" w:eastAsia="FangSong" w:cs="FangSong"/>
          <w:sz w:val="24"/>
          <w:szCs w:val="24"/>
        </w:rPr>
        <w:t>6.2.1.3汇入乙方下列账户中：</w:t>
      </w:r>
    </w:p>
    <w:p w14:paraId="7D94066D">
      <w:pPr>
        <w:keepNext w:val="0"/>
        <w:keepLines w:val="0"/>
        <w:pageBreakBefore w:val="0"/>
        <w:widowControl w:val="0"/>
        <w:kinsoku/>
        <w:wordWrap/>
        <w:overflowPunct/>
        <w:topLinePunct w:val="0"/>
        <w:autoSpaceDE/>
        <w:autoSpaceDN/>
        <w:bidi w:val="0"/>
        <w:adjustRightInd w:val="0"/>
        <w:snapToGrid w:val="0"/>
        <w:spacing w:afterAutospacing="0" w:line="360" w:lineRule="exact"/>
        <w:ind w:left="0" w:leftChars="0" w:right="0" w:rightChars="0" w:firstLine="480" w:firstLineChars="200"/>
        <w:jc w:val="both"/>
        <w:textAlignment w:val="auto"/>
        <w:outlineLvl w:val="9"/>
        <w:rPr>
          <w:rFonts w:hint="eastAsia" w:ascii="FangSong" w:hAnsi="FangSong" w:eastAsia="FangSong" w:cs="FangSong"/>
          <w:sz w:val="24"/>
          <w:szCs w:val="24"/>
        </w:rPr>
      </w:pPr>
      <w:r>
        <w:rPr>
          <w:rFonts w:hint="eastAsia" w:ascii="FangSong" w:hAnsi="FangSong" w:eastAsia="FangSong" w:cs="FangSong"/>
          <w:sz w:val="24"/>
          <w:szCs w:val="24"/>
        </w:rPr>
        <w:t>乙方户名：北京市盈科（青岛）律师事务所</w:t>
      </w:r>
    </w:p>
    <w:p w14:paraId="43B6B0AB">
      <w:pPr>
        <w:keepNext w:val="0"/>
        <w:keepLines w:val="0"/>
        <w:pageBreakBefore w:val="0"/>
        <w:widowControl w:val="0"/>
        <w:kinsoku/>
        <w:wordWrap/>
        <w:overflowPunct/>
        <w:topLinePunct w:val="0"/>
        <w:autoSpaceDE/>
        <w:autoSpaceDN/>
        <w:bidi w:val="0"/>
        <w:adjustRightInd w:val="0"/>
        <w:snapToGrid w:val="0"/>
        <w:spacing w:afterAutospacing="0" w:line="360" w:lineRule="exact"/>
        <w:ind w:left="0" w:leftChars="0" w:right="0" w:rightChars="0" w:firstLine="480" w:firstLineChars="200"/>
        <w:jc w:val="both"/>
        <w:textAlignment w:val="auto"/>
        <w:outlineLvl w:val="9"/>
        <w:rPr>
          <w:rFonts w:hint="eastAsia" w:ascii="FangSong" w:hAnsi="FangSong" w:eastAsia="FangSong" w:cs="FangSong"/>
          <w:sz w:val="24"/>
          <w:szCs w:val="24"/>
          <w:lang w:val="en-US" w:eastAsia="zh-CN"/>
        </w:rPr>
      </w:pPr>
      <w:r>
        <w:rPr>
          <w:rFonts w:hint="eastAsia" w:ascii="FangSong" w:hAnsi="FangSong" w:eastAsia="FangSong" w:cs="FangSong"/>
          <w:sz w:val="24"/>
          <w:szCs w:val="24"/>
        </w:rPr>
        <w:t>开户行：中信银行青岛分行</w:t>
      </w:r>
      <w:r>
        <w:rPr>
          <w:rFonts w:hint="eastAsia" w:ascii="FangSong" w:hAnsi="FangSong" w:eastAsia="FangSong" w:cs="FangSong"/>
          <w:sz w:val="24"/>
          <w:szCs w:val="24"/>
          <w:lang w:val="en-US" w:eastAsia="zh-CN"/>
        </w:rPr>
        <w:t>营业部</w:t>
      </w:r>
    </w:p>
    <w:p w14:paraId="5076FEE3">
      <w:pPr>
        <w:keepNext w:val="0"/>
        <w:keepLines w:val="0"/>
        <w:pageBreakBefore w:val="0"/>
        <w:widowControl w:val="0"/>
        <w:kinsoku/>
        <w:wordWrap/>
        <w:overflowPunct/>
        <w:topLinePunct w:val="0"/>
        <w:autoSpaceDE/>
        <w:autoSpaceDN/>
        <w:bidi w:val="0"/>
        <w:adjustRightInd w:val="0"/>
        <w:snapToGrid w:val="0"/>
        <w:spacing w:afterAutospacing="0" w:line="360" w:lineRule="exact"/>
        <w:ind w:left="0" w:leftChars="0" w:right="0" w:rightChars="0" w:firstLine="480" w:firstLineChars="200"/>
        <w:jc w:val="both"/>
        <w:textAlignment w:val="auto"/>
        <w:outlineLvl w:val="9"/>
        <w:rPr>
          <w:rFonts w:hint="eastAsia" w:ascii="FangSong" w:hAnsi="FangSong" w:eastAsia="FangSong" w:cs="FangSong"/>
          <w:sz w:val="24"/>
          <w:szCs w:val="24"/>
        </w:rPr>
      </w:pPr>
      <w:r>
        <w:rPr>
          <w:rFonts w:hint="eastAsia" w:ascii="FangSong" w:hAnsi="FangSong" w:eastAsia="FangSong" w:cs="FangSong"/>
          <w:sz w:val="24"/>
          <w:szCs w:val="24"/>
        </w:rPr>
        <w:t>账号：7371 0601 8280 0226</w:t>
      </w:r>
      <w:r>
        <w:rPr>
          <w:rFonts w:hint="eastAsia" w:ascii="FangSong" w:hAnsi="FangSong" w:eastAsia="FangSong" w:cs="FangSong"/>
          <w:sz w:val="24"/>
          <w:szCs w:val="24"/>
          <w:lang w:val="en-US" w:eastAsia="zh-CN"/>
        </w:rPr>
        <w:t xml:space="preserve"> </w:t>
      </w:r>
      <w:r>
        <w:rPr>
          <w:rFonts w:hint="eastAsia" w:ascii="FangSong" w:hAnsi="FangSong" w:eastAsia="FangSong" w:cs="FangSong"/>
          <w:sz w:val="24"/>
          <w:szCs w:val="24"/>
        </w:rPr>
        <w:t>262</w:t>
      </w:r>
    </w:p>
    <w:p w14:paraId="49F15776">
      <w:pPr>
        <w:keepNext w:val="0"/>
        <w:keepLines w:val="0"/>
        <w:pageBreakBefore w:val="0"/>
        <w:widowControl w:val="0"/>
        <w:kinsoku/>
        <w:wordWrap/>
        <w:overflowPunct/>
        <w:topLinePunct w:val="0"/>
        <w:autoSpaceDE/>
        <w:autoSpaceDN/>
        <w:bidi w:val="0"/>
        <w:adjustRightInd w:val="0"/>
        <w:snapToGrid w:val="0"/>
        <w:spacing w:afterAutospacing="0" w:line="360" w:lineRule="exact"/>
        <w:ind w:left="0" w:leftChars="0" w:right="0" w:rightChars="0" w:firstLine="480" w:firstLineChars="200"/>
        <w:jc w:val="both"/>
        <w:textAlignment w:val="auto"/>
        <w:outlineLvl w:val="9"/>
        <w:rPr>
          <w:rFonts w:hint="eastAsia" w:ascii="FangSong" w:hAnsi="FangSong" w:eastAsia="FangSong" w:cs="FangSong"/>
          <w:sz w:val="24"/>
          <w:szCs w:val="24"/>
        </w:rPr>
      </w:pPr>
      <w:r>
        <w:rPr>
          <w:rFonts w:hint="eastAsia" w:ascii="FangSong" w:hAnsi="FangSong" w:eastAsia="FangSong" w:cs="FangSong"/>
          <w:color w:val="FF0000"/>
          <w:sz w:val="24"/>
          <w:szCs w:val="24"/>
        </w:rPr>
        <w:t>6.2.2支付时间：本合同签订之日起三日内，一次性向乙方支付。</w:t>
      </w:r>
    </w:p>
    <w:p w14:paraId="211B6D3E">
      <w:pPr>
        <w:keepNext w:val="0"/>
        <w:keepLines w:val="0"/>
        <w:pageBreakBefore w:val="0"/>
        <w:widowControl w:val="0"/>
        <w:kinsoku/>
        <w:wordWrap/>
        <w:overflowPunct/>
        <w:topLinePunct w:val="0"/>
        <w:autoSpaceDE/>
        <w:autoSpaceDN/>
        <w:bidi w:val="0"/>
        <w:adjustRightInd w:val="0"/>
        <w:snapToGrid w:val="0"/>
        <w:spacing w:afterAutospacing="0" w:line="360" w:lineRule="exact"/>
        <w:ind w:left="0" w:leftChars="0" w:right="0" w:rightChars="0" w:firstLine="480" w:firstLineChars="200"/>
        <w:jc w:val="both"/>
        <w:textAlignment w:val="auto"/>
        <w:outlineLvl w:val="9"/>
        <w:rPr>
          <w:rFonts w:hint="eastAsia" w:ascii="FangSong" w:hAnsi="FangSong" w:eastAsia="FangSong" w:cs="FangSong"/>
          <w:sz w:val="24"/>
          <w:szCs w:val="24"/>
        </w:rPr>
      </w:pPr>
      <w:r>
        <w:rPr>
          <w:rFonts w:hint="eastAsia" w:ascii="FangSong" w:hAnsi="FangSong" w:eastAsia="FangSong" w:cs="FangSong"/>
          <w:sz w:val="24"/>
          <w:szCs w:val="24"/>
        </w:rPr>
        <w:t>6.3甲方不得以如下理由要求乙方退还律师代理费：</w:t>
      </w:r>
    </w:p>
    <w:p w14:paraId="50C5406D">
      <w:pPr>
        <w:keepNext w:val="0"/>
        <w:keepLines w:val="0"/>
        <w:pageBreakBefore w:val="0"/>
        <w:widowControl w:val="0"/>
        <w:kinsoku/>
        <w:wordWrap/>
        <w:overflowPunct/>
        <w:topLinePunct w:val="0"/>
        <w:autoSpaceDE/>
        <w:autoSpaceDN/>
        <w:bidi w:val="0"/>
        <w:adjustRightInd w:val="0"/>
        <w:snapToGrid w:val="0"/>
        <w:spacing w:afterAutospacing="0" w:line="360" w:lineRule="exact"/>
        <w:ind w:left="0" w:leftChars="0" w:right="0" w:rightChars="0" w:firstLine="480" w:firstLineChars="200"/>
        <w:jc w:val="both"/>
        <w:textAlignment w:val="auto"/>
        <w:outlineLvl w:val="9"/>
        <w:rPr>
          <w:rFonts w:hint="eastAsia" w:ascii="FangSong" w:hAnsi="FangSong" w:eastAsia="FangSong" w:cs="FangSong"/>
          <w:sz w:val="24"/>
          <w:szCs w:val="24"/>
        </w:rPr>
      </w:pPr>
      <w:r>
        <w:rPr>
          <w:rFonts w:hint="eastAsia" w:ascii="FangSong" w:hAnsi="FangSong" w:eastAsia="FangSong" w:cs="FangSong"/>
          <w:sz w:val="24"/>
          <w:szCs w:val="24"/>
        </w:rPr>
        <w:t>6.3.1未经乙方同意，甲方单方面又委托其他第三方代理委托事项的；</w:t>
      </w:r>
    </w:p>
    <w:p w14:paraId="45516598">
      <w:pPr>
        <w:keepNext w:val="0"/>
        <w:keepLines w:val="0"/>
        <w:pageBreakBefore w:val="0"/>
        <w:widowControl w:val="0"/>
        <w:kinsoku/>
        <w:wordWrap/>
        <w:overflowPunct/>
        <w:topLinePunct w:val="0"/>
        <w:autoSpaceDE/>
        <w:autoSpaceDN/>
        <w:bidi w:val="0"/>
        <w:adjustRightInd w:val="0"/>
        <w:snapToGrid w:val="0"/>
        <w:spacing w:afterAutospacing="0" w:line="360" w:lineRule="exact"/>
        <w:ind w:left="0" w:leftChars="0" w:right="0" w:rightChars="0" w:firstLine="480" w:firstLineChars="200"/>
        <w:jc w:val="both"/>
        <w:textAlignment w:val="auto"/>
        <w:outlineLvl w:val="9"/>
        <w:rPr>
          <w:rFonts w:hint="eastAsia" w:ascii="FangSong" w:hAnsi="FangSong" w:eastAsia="FangSong" w:cs="FangSong"/>
          <w:sz w:val="24"/>
          <w:szCs w:val="24"/>
        </w:rPr>
      </w:pPr>
      <w:r>
        <w:rPr>
          <w:rFonts w:hint="eastAsia" w:ascii="FangSong" w:hAnsi="FangSong" w:eastAsia="FangSong" w:cs="FangSong"/>
          <w:sz w:val="24"/>
          <w:szCs w:val="24"/>
        </w:rPr>
        <w:t>6.3.2乙方接受委托后，甲方以乙方收费过高为由要求退费的；</w:t>
      </w:r>
    </w:p>
    <w:p w14:paraId="06C3379E">
      <w:pPr>
        <w:keepNext w:val="0"/>
        <w:keepLines w:val="0"/>
        <w:pageBreakBefore w:val="0"/>
        <w:widowControl w:val="0"/>
        <w:kinsoku/>
        <w:wordWrap/>
        <w:overflowPunct/>
        <w:topLinePunct w:val="0"/>
        <w:autoSpaceDE/>
        <w:autoSpaceDN/>
        <w:bidi w:val="0"/>
        <w:adjustRightInd w:val="0"/>
        <w:snapToGrid w:val="0"/>
        <w:spacing w:afterAutospacing="0" w:line="360" w:lineRule="exact"/>
        <w:ind w:left="0" w:leftChars="0" w:right="0" w:rightChars="0" w:firstLine="480" w:firstLineChars="200"/>
        <w:jc w:val="both"/>
        <w:textAlignment w:val="auto"/>
        <w:outlineLvl w:val="9"/>
        <w:rPr>
          <w:rFonts w:hint="eastAsia" w:ascii="FangSong" w:hAnsi="FangSong" w:eastAsia="FangSong" w:cs="FangSong"/>
          <w:sz w:val="24"/>
          <w:szCs w:val="24"/>
        </w:rPr>
      </w:pPr>
      <w:r>
        <w:rPr>
          <w:rFonts w:hint="eastAsia" w:ascii="FangSong" w:hAnsi="FangSong" w:eastAsia="FangSong" w:cs="FangSong"/>
          <w:sz w:val="24"/>
          <w:szCs w:val="24"/>
        </w:rPr>
        <w:t>6.3.3甲方作为被告时，乙方律师已经为出庭</w:t>
      </w:r>
      <w:r>
        <w:rPr>
          <w:rFonts w:hint="eastAsia" w:ascii="FangSong" w:hAnsi="FangSong" w:eastAsia="FangSong" w:cs="FangSong"/>
          <w:sz w:val="24"/>
          <w:szCs w:val="24"/>
          <w:lang w:eastAsia="zh-CN"/>
        </w:rPr>
        <w:t>做</w:t>
      </w:r>
      <w:r>
        <w:rPr>
          <w:rFonts w:hint="eastAsia" w:ascii="FangSong" w:hAnsi="FangSong" w:eastAsia="FangSong" w:cs="FangSong"/>
          <w:sz w:val="24"/>
          <w:szCs w:val="24"/>
        </w:rPr>
        <w:t>了准备，而原告方撤诉或者甲方自行与原告方和解的；</w:t>
      </w:r>
    </w:p>
    <w:p w14:paraId="2C8A2999">
      <w:pPr>
        <w:keepNext w:val="0"/>
        <w:keepLines w:val="0"/>
        <w:pageBreakBefore w:val="0"/>
        <w:widowControl w:val="0"/>
        <w:kinsoku/>
        <w:wordWrap/>
        <w:overflowPunct/>
        <w:topLinePunct w:val="0"/>
        <w:autoSpaceDE/>
        <w:autoSpaceDN/>
        <w:bidi w:val="0"/>
        <w:adjustRightInd w:val="0"/>
        <w:snapToGrid w:val="0"/>
        <w:spacing w:afterAutospacing="0" w:line="360" w:lineRule="exact"/>
        <w:ind w:left="0" w:leftChars="0" w:right="0" w:rightChars="0" w:firstLine="480" w:firstLineChars="200"/>
        <w:jc w:val="both"/>
        <w:textAlignment w:val="auto"/>
        <w:outlineLvl w:val="9"/>
        <w:rPr>
          <w:rFonts w:hint="eastAsia" w:ascii="FangSong" w:hAnsi="FangSong" w:eastAsia="FangSong" w:cs="FangSong"/>
          <w:sz w:val="24"/>
          <w:szCs w:val="24"/>
        </w:rPr>
      </w:pPr>
      <w:r>
        <w:rPr>
          <w:rFonts w:hint="eastAsia" w:ascii="FangSong" w:hAnsi="FangSong" w:eastAsia="FangSong" w:cs="FangSong"/>
          <w:sz w:val="24"/>
          <w:szCs w:val="24"/>
        </w:rPr>
        <w:t>6.3.4因甲方原因，乙方解除本合同，或非因乙方或者乙方律师的原因，甲方单方解除本合同的。</w:t>
      </w:r>
    </w:p>
    <w:p w14:paraId="51DA276C">
      <w:pPr>
        <w:keepNext w:val="0"/>
        <w:keepLines w:val="0"/>
        <w:pageBreakBefore w:val="0"/>
        <w:widowControl w:val="0"/>
        <w:kinsoku/>
        <w:wordWrap/>
        <w:overflowPunct/>
        <w:topLinePunct w:val="0"/>
        <w:autoSpaceDE/>
        <w:autoSpaceDN/>
        <w:bidi w:val="0"/>
        <w:adjustRightInd w:val="0"/>
        <w:snapToGrid w:val="0"/>
        <w:spacing w:afterAutospacing="0" w:line="360" w:lineRule="exact"/>
        <w:ind w:left="0" w:leftChars="0" w:right="0" w:rightChars="0" w:firstLine="480" w:firstLineChars="200"/>
        <w:jc w:val="both"/>
        <w:textAlignment w:val="auto"/>
        <w:outlineLvl w:val="9"/>
        <w:rPr>
          <w:rFonts w:hint="eastAsia" w:ascii="FangSong" w:hAnsi="FangSong" w:eastAsia="FangSong" w:cs="FangSong"/>
          <w:sz w:val="24"/>
          <w:szCs w:val="24"/>
          <w:lang w:eastAsia="zh-CN"/>
        </w:rPr>
      </w:pPr>
      <w:r>
        <w:rPr>
          <w:rFonts w:hint="eastAsia" w:ascii="FangSong" w:hAnsi="FangSong" w:eastAsia="FangSong" w:cs="FangSong"/>
          <w:sz w:val="24"/>
          <w:szCs w:val="24"/>
        </w:rPr>
        <w:t>6.4代收费用及差旅费</w:t>
      </w:r>
    </w:p>
    <w:p w14:paraId="19CB9F9E">
      <w:pPr>
        <w:keepNext w:val="0"/>
        <w:keepLines w:val="0"/>
        <w:pageBreakBefore w:val="0"/>
        <w:widowControl w:val="0"/>
        <w:kinsoku/>
        <w:wordWrap/>
        <w:overflowPunct/>
        <w:topLinePunct w:val="0"/>
        <w:autoSpaceDE/>
        <w:autoSpaceDN/>
        <w:bidi w:val="0"/>
        <w:adjustRightInd w:val="0"/>
        <w:snapToGrid w:val="0"/>
        <w:spacing w:afterAutospacing="0" w:line="360" w:lineRule="exact"/>
        <w:ind w:left="0" w:leftChars="0" w:right="0" w:rightChars="0" w:firstLine="480" w:firstLineChars="200"/>
        <w:jc w:val="both"/>
        <w:textAlignment w:val="auto"/>
        <w:outlineLvl w:val="9"/>
        <w:rPr>
          <w:rFonts w:hint="eastAsia" w:ascii="FangSong" w:hAnsi="FangSong" w:eastAsia="FangSong" w:cs="FangSong"/>
          <w:sz w:val="24"/>
          <w:szCs w:val="24"/>
        </w:rPr>
      </w:pPr>
      <w:r>
        <w:rPr>
          <w:rFonts w:hint="eastAsia" w:ascii="FangSong" w:hAnsi="FangSong" w:eastAsia="FangSong" w:cs="FangSong"/>
          <w:sz w:val="24"/>
          <w:szCs w:val="24"/>
        </w:rPr>
        <w:t>6.4.1乙方为甲方提供法律服务的过程中所发生的诉讼费、仲裁费、鉴定费、检验费、评估费、公证费、查档费等由甲方另行支付。乙方代甲方支付上述费用的，应当凭有效票证与甲方结算；乙方可以先行代收，事后依据有效票据与甲方进行结算。</w:t>
      </w:r>
    </w:p>
    <w:p w14:paraId="4770EA1B">
      <w:pPr>
        <w:keepNext w:val="0"/>
        <w:keepLines w:val="0"/>
        <w:pageBreakBefore w:val="0"/>
        <w:widowControl w:val="0"/>
        <w:kinsoku/>
        <w:wordWrap/>
        <w:overflowPunct/>
        <w:topLinePunct w:val="0"/>
        <w:autoSpaceDE/>
        <w:autoSpaceDN/>
        <w:bidi w:val="0"/>
        <w:adjustRightInd w:val="0"/>
        <w:snapToGrid w:val="0"/>
        <w:spacing w:afterAutospacing="0" w:line="360" w:lineRule="exact"/>
        <w:ind w:left="0" w:leftChars="0" w:right="0" w:rightChars="0" w:firstLine="480" w:firstLineChars="200"/>
        <w:jc w:val="both"/>
        <w:textAlignment w:val="auto"/>
        <w:outlineLvl w:val="9"/>
        <w:rPr>
          <w:rFonts w:hint="eastAsia" w:ascii="FangSong" w:hAnsi="FangSong" w:eastAsia="FangSong" w:cs="FangSong"/>
          <w:b/>
          <w:sz w:val="24"/>
          <w:szCs w:val="24"/>
        </w:rPr>
      </w:pPr>
      <w:r>
        <w:rPr>
          <w:rFonts w:hint="eastAsia" w:ascii="FangSong" w:hAnsi="FangSong" w:eastAsia="FangSong" w:cs="FangSong"/>
          <w:sz w:val="24"/>
          <w:szCs w:val="24"/>
        </w:rPr>
        <w:t>6.4.2乙方为甲方办理法律事务，所需要的差旅费用</w:t>
      </w:r>
      <w:r>
        <w:rPr>
          <w:rFonts w:hint="eastAsia" w:ascii="FangSong" w:hAnsi="FangSong" w:eastAsia="FangSong" w:cs="FangSong"/>
          <w:sz w:val="24"/>
          <w:szCs w:val="24"/>
          <w:lang w:val="en-US" w:eastAsia="zh-CN"/>
        </w:rPr>
        <w:t>可以</w:t>
      </w:r>
      <w:r>
        <w:rPr>
          <w:rFonts w:hint="eastAsia" w:ascii="FangSong" w:hAnsi="FangSong" w:eastAsia="FangSong" w:cs="FangSong"/>
          <w:sz w:val="24"/>
          <w:szCs w:val="24"/>
        </w:rPr>
        <w:t>先行向甲方预收，具体金额根据差旅情况另行商议。乙方办理法律事务完毕后，应及时凭有效票据与甲方结算办案差旅费，多退少补。</w:t>
      </w:r>
    </w:p>
    <w:p w14:paraId="7A16FA29">
      <w:pPr>
        <w:keepNext w:val="0"/>
        <w:keepLines w:val="0"/>
        <w:pageBreakBefore w:val="0"/>
        <w:widowControl w:val="0"/>
        <w:tabs>
          <w:tab w:val="left" w:pos="1440"/>
        </w:tabs>
        <w:kinsoku/>
        <w:wordWrap/>
        <w:overflowPunct/>
        <w:topLinePunct w:val="0"/>
        <w:autoSpaceDE/>
        <w:autoSpaceDN/>
        <w:bidi w:val="0"/>
        <w:adjustRightInd w:val="0"/>
        <w:snapToGrid w:val="0"/>
        <w:spacing w:before="157" w:beforeLines="50" w:after="157" w:afterLines="50" w:afterAutospacing="0" w:line="360" w:lineRule="exact"/>
        <w:ind w:left="0" w:leftChars="0" w:right="0" w:rightChars="0" w:firstLine="482" w:firstLineChars="200"/>
        <w:jc w:val="both"/>
        <w:textAlignment w:val="auto"/>
        <w:outlineLvl w:val="9"/>
        <w:rPr>
          <w:rFonts w:hint="eastAsia" w:ascii="FangSong" w:hAnsi="FangSong" w:eastAsia="FangSong" w:cs="FangSong"/>
          <w:b/>
          <w:sz w:val="24"/>
          <w:szCs w:val="24"/>
        </w:rPr>
      </w:pPr>
      <w:r>
        <w:rPr>
          <w:rFonts w:hint="eastAsia" w:ascii="FangSong" w:hAnsi="FangSong" w:eastAsia="FangSong" w:cs="FangSong"/>
          <w:b/>
          <w:sz w:val="24"/>
          <w:szCs w:val="24"/>
        </w:rPr>
        <w:t>第七条 合同的变更和解除</w:t>
      </w:r>
    </w:p>
    <w:p w14:paraId="63493DF7">
      <w:pPr>
        <w:keepNext w:val="0"/>
        <w:keepLines w:val="0"/>
        <w:pageBreakBefore w:val="0"/>
        <w:widowControl w:val="0"/>
        <w:kinsoku/>
        <w:wordWrap/>
        <w:overflowPunct/>
        <w:topLinePunct w:val="0"/>
        <w:autoSpaceDE/>
        <w:autoSpaceDN/>
        <w:bidi w:val="0"/>
        <w:adjustRightInd w:val="0"/>
        <w:snapToGrid w:val="0"/>
        <w:spacing w:afterAutospacing="0" w:line="360" w:lineRule="exact"/>
        <w:ind w:left="0" w:leftChars="0" w:right="0" w:rightChars="0" w:firstLine="480" w:firstLineChars="200"/>
        <w:jc w:val="both"/>
        <w:textAlignment w:val="auto"/>
        <w:outlineLvl w:val="9"/>
        <w:rPr>
          <w:rFonts w:hint="eastAsia" w:ascii="FangSong" w:hAnsi="FangSong" w:eastAsia="FangSong" w:cs="FangSong"/>
          <w:sz w:val="24"/>
          <w:szCs w:val="24"/>
        </w:rPr>
      </w:pPr>
      <w:r>
        <w:rPr>
          <w:rFonts w:hint="eastAsia" w:ascii="FangSong" w:hAnsi="FangSong" w:eastAsia="FangSong" w:cs="FangSong"/>
          <w:sz w:val="24"/>
          <w:szCs w:val="24"/>
        </w:rPr>
        <w:t>7.1经双方协商同意，可以变更或者解除本合同。</w:t>
      </w:r>
    </w:p>
    <w:p w14:paraId="0ED7DBF1">
      <w:pPr>
        <w:keepNext w:val="0"/>
        <w:keepLines w:val="0"/>
        <w:pageBreakBefore w:val="0"/>
        <w:widowControl w:val="0"/>
        <w:kinsoku/>
        <w:wordWrap/>
        <w:overflowPunct/>
        <w:topLinePunct w:val="0"/>
        <w:autoSpaceDE/>
        <w:autoSpaceDN/>
        <w:bidi w:val="0"/>
        <w:adjustRightInd w:val="0"/>
        <w:snapToGrid w:val="0"/>
        <w:spacing w:afterAutospacing="0" w:line="360" w:lineRule="exact"/>
        <w:ind w:left="0" w:leftChars="0" w:right="0" w:rightChars="0" w:firstLine="480" w:firstLineChars="200"/>
        <w:jc w:val="both"/>
        <w:textAlignment w:val="auto"/>
        <w:outlineLvl w:val="9"/>
        <w:rPr>
          <w:rFonts w:hint="eastAsia" w:ascii="FangSong" w:hAnsi="FangSong" w:eastAsia="FangSong" w:cs="FangSong"/>
          <w:sz w:val="24"/>
          <w:szCs w:val="24"/>
        </w:rPr>
      </w:pPr>
      <w:r>
        <w:rPr>
          <w:rFonts w:hint="eastAsia" w:ascii="FangSong" w:hAnsi="FangSong" w:eastAsia="FangSong" w:cs="FangSong"/>
          <w:sz w:val="24"/>
          <w:szCs w:val="24"/>
        </w:rPr>
        <w:t>7.2因甲方追加委托事项或增加诉讼当事人，或当事人一方提出反诉、增加诉讼请求等重大诉讼事件变更导致代理事项明显增多的，乙方有权要求增加律师代理费，甲方应当合理地追加律师代理费。增加律师代理费协商未果的，乙方有权在原委托范围内提供代理服务。</w:t>
      </w:r>
    </w:p>
    <w:p w14:paraId="6D06C6FF">
      <w:pPr>
        <w:keepNext w:val="0"/>
        <w:keepLines w:val="0"/>
        <w:pageBreakBefore w:val="0"/>
        <w:widowControl w:val="0"/>
        <w:kinsoku/>
        <w:wordWrap/>
        <w:overflowPunct/>
        <w:topLinePunct w:val="0"/>
        <w:autoSpaceDE/>
        <w:autoSpaceDN/>
        <w:bidi w:val="0"/>
        <w:adjustRightInd w:val="0"/>
        <w:snapToGrid w:val="0"/>
        <w:spacing w:afterAutospacing="0" w:line="360" w:lineRule="exact"/>
        <w:ind w:left="0" w:leftChars="0" w:right="0" w:rightChars="0" w:firstLine="480" w:firstLineChars="200"/>
        <w:jc w:val="both"/>
        <w:textAlignment w:val="auto"/>
        <w:outlineLvl w:val="9"/>
        <w:rPr>
          <w:rFonts w:hint="eastAsia" w:ascii="FangSong" w:hAnsi="FangSong" w:eastAsia="FangSong" w:cs="FangSong"/>
          <w:sz w:val="24"/>
          <w:szCs w:val="24"/>
        </w:rPr>
      </w:pPr>
      <w:r>
        <w:rPr>
          <w:rFonts w:hint="eastAsia" w:ascii="FangSong" w:hAnsi="FangSong" w:eastAsia="FangSong" w:cs="FangSong"/>
          <w:sz w:val="24"/>
          <w:szCs w:val="24"/>
        </w:rPr>
        <w:t>7.3乙方有下列情形之一的，甲方有权解除本合同：</w:t>
      </w:r>
    </w:p>
    <w:p w14:paraId="6AF2CE08">
      <w:pPr>
        <w:keepNext w:val="0"/>
        <w:keepLines w:val="0"/>
        <w:pageBreakBefore w:val="0"/>
        <w:widowControl w:val="0"/>
        <w:kinsoku/>
        <w:wordWrap/>
        <w:overflowPunct/>
        <w:topLinePunct w:val="0"/>
        <w:autoSpaceDE/>
        <w:autoSpaceDN/>
        <w:bidi w:val="0"/>
        <w:adjustRightInd w:val="0"/>
        <w:snapToGrid w:val="0"/>
        <w:spacing w:afterAutospacing="0" w:line="360" w:lineRule="exact"/>
        <w:ind w:left="0" w:leftChars="0" w:right="0" w:rightChars="0" w:firstLine="480" w:firstLineChars="200"/>
        <w:jc w:val="both"/>
        <w:textAlignment w:val="auto"/>
        <w:outlineLvl w:val="9"/>
        <w:rPr>
          <w:rFonts w:hint="eastAsia" w:ascii="FangSong" w:hAnsi="FangSong" w:eastAsia="FangSong" w:cs="FangSong"/>
          <w:sz w:val="24"/>
          <w:szCs w:val="24"/>
        </w:rPr>
      </w:pPr>
      <w:r>
        <w:rPr>
          <w:rFonts w:hint="eastAsia" w:ascii="FangSong" w:hAnsi="FangSong" w:eastAsia="FangSong" w:cs="FangSong"/>
          <w:sz w:val="24"/>
          <w:szCs w:val="24"/>
        </w:rPr>
        <w:t>7.3.1除第1.2条外，未经甲方同意，乙方擅自更换主办代理律师的；</w:t>
      </w:r>
    </w:p>
    <w:p w14:paraId="4B0A4C30">
      <w:pPr>
        <w:keepNext w:val="0"/>
        <w:keepLines w:val="0"/>
        <w:pageBreakBefore w:val="0"/>
        <w:widowControl w:val="0"/>
        <w:kinsoku/>
        <w:wordWrap/>
        <w:overflowPunct/>
        <w:topLinePunct w:val="0"/>
        <w:autoSpaceDE/>
        <w:autoSpaceDN/>
        <w:bidi w:val="0"/>
        <w:adjustRightInd w:val="0"/>
        <w:snapToGrid w:val="0"/>
        <w:spacing w:afterAutospacing="0" w:line="360" w:lineRule="exact"/>
        <w:ind w:left="0" w:leftChars="0" w:right="0" w:rightChars="0" w:firstLine="480" w:firstLineChars="200"/>
        <w:jc w:val="both"/>
        <w:textAlignment w:val="auto"/>
        <w:outlineLvl w:val="9"/>
        <w:rPr>
          <w:rFonts w:hint="eastAsia" w:ascii="FangSong" w:hAnsi="FangSong" w:eastAsia="FangSong" w:cs="FangSong"/>
          <w:sz w:val="24"/>
          <w:szCs w:val="24"/>
        </w:rPr>
      </w:pPr>
      <w:r>
        <w:rPr>
          <w:rFonts w:hint="eastAsia" w:ascii="FangSong" w:hAnsi="FangSong" w:eastAsia="FangSong" w:cs="FangSong"/>
          <w:sz w:val="24"/>
          <w:szCs w:val="24"/>
        </w:rPr>
        <w:t>7.3.2乙方律师无正当理由拒绝提供本合同约定的代理服务的。</w:t>
      </w:r>
    </w:p>
    <w:p w14:paraId="1141BA74">
      <w:pPr>
        <w:keepNext w:val="0"/>
        <w:keepLines w:val="0"/>
        <w:pageBreakBefore w:val="0"/>
        <w:widowControl w:val="0"/>
        <w:kinsoku/>
        <w:wordWrap/>
        <w:overflowPunct/>
        <w:topLinePunct w:val="0"/>
        <w:autoSpaceDE/>
        <w:autoSpaceDN/>
        <w:bidi w:val="0"/>
        <w:adjustRightInd w:val="0"/>
        <w:snapToGrid w:val="0"/>
        <w:spacing w:afterAutospacing="0" w:line="360" w:lineRule="exact"/>
        <w:ind w:left="0" w:leftChars="0" w:right="0" w:rightChars="0" w:firstLine="480" w:firstLineChars="200"/>
        <w:jc w:val="both"/>
        <w:textAlignment w:val="auto"/>
        <w:outlineLvl w:val="9"/>
        <w:rPr>
          <w:rFonts w:hint="eastAsia" w:ascii="FangSong" w:hAnsi="FangSong" w:eastAsia="FangSong" w:cs="FangSong"/>
          <w:sz w:val="24"/>
          <w:szCs w:val="24"/>
        </w:rPr>
      </w:pPr>
      <w:r>
        <w:rPr>
          <w:rFonts w:hint="eastAsia" w:ascii="FangSong" w:hAnsi="FangSong" w:eastAsia="FangSong" w:cs="FangSong"/>
          <w:sz w:val="24"/>
          <w:szCs w:val="24"/>
        </w:rPr>
        <w:t>7.4甲方有下列情形之一的，乙方有权解除本合同：</w:t>
      </w:r>
    </w:p>
    <w:p w14:paraId="41F91187">
      <w:pPr>
        <w:keepNext w:val="0"/>
        <w:keepLines w:val="0"/>
        <w:pageBreakBefore w:val="0"/>
        <w:widowControl w:val="0"/>
        <w:kinsoku/>
        <w:wordWrap/>
        <w:overflowPunct/>
        <w:topLinePunct w:val="0"/>
        <w:autoSpaceDE/>
        <w:autoSpaceDN/>
        <w:bidi w:val="0"/>
        <w:adjustRightInd w:val="0"/>
        <w:snapToGrid w:val="0"/>
        <w:spacing w:afterAutospacing="0" w:line="360" w:lineRule="exact"/>
        <w:ind w:left="0" w:leftChars="0" w:right="0" w:rightChars="0" w:firstLine="480" w:firstLineChars="200"/>
        <w:jc w:val="both"/>
        <w:textAlignment w:val="auto"/>
        <w:outlineLvl w:val="9"/>
        <w:rPr>
          <w:rFonts w:hint="eastAsia" w:ascii="FangSong" w:hAnsi="FangSong" w:eastAsia="FangSong" w:cs="FangSong"/>
          <w:sz w:val="24"/>
          <w:szCs w:val="24"/>
        </w:rPr>
      </w:pPr>
      <w:r>
        <w:rPr>
          <w:rFonts w:hint="eastAsia" w:ascii="FangSong" w:hAnsi="FangSong" w:eastAsia="FangSong" w:cs="FangSong"/>
          <w:sz w:val="24"/>
          <w:szCs w:val="24"/>
        </w:rPr>
        <w:t>7.4.1甲方的委托事项违反法律或者违反律师职业道德和执业纪律的；</w:t>
      </w:r>
    </w:p>
    <w:p w14:paraId="31202A5E">
      <w:pPr>
        <w:keepNext w:val="0"/>
        <w:keepLines w:val="0"/>
        <w:pageBreakBefore w:val="0"/>
        <w:widowControl w:val="0"/>
        <w:kinsoku/>
        <w:wordWrap/>
        <w:overflowPunct/>
        <w:topLinePunct w:val="0"/>
        <w:autoSpaceDE/>
        <w:autoSpaceDN/>
        <w:bidi w:val="0"/>
        <w:adjustRightInd w:val="0"/>
        <w:snapToGrid w:val="0"/>
        <w:spacing w:afterAutospacing="0" w:line="360" w:lineRule="exact"/>
        <w:ind w:left="0" w:leftChars="0" w:right="0" w:rightChars="0" w:firstLine="480" w:firstLineChars="200"/>
        <w:jc w:val="both"/>
        <w:textAlignment w:val="auto"/>
        <w:outlineLvl w:val="9"/>
        <w:rPr>
          <w:rFonts w:hint="eastAsia" w:ascii="FangSong" w:hAnsi="FangSong" w:eastAsia="FangSong" w:cs="FangSong"/>
          <w:sz w:val="24"/>
          <w:szCs w:val="24"/>
        </w:rPr>
      </w:pPr>
      <w:r>
        <w:rPr>
          <w:rFonts w:hint="eastAsia" w:ascii="FangSong" w:hAnsi="FangSong" w:eastAsia="FangSong" w:cs="FangSong"/>
          <w:sz w:val="24"/>
          <w:szCs w:val="24"/>
        </w:rPr>
        <w:t>7.4.2甲方有捏造事实、伪造证据或者隐瞒重要情节等情形的；</w:t>
      </w:r>
    </w:p>
    <w:p w14:paraId="10BA3AC4">
      <w:pPr>
        <w:keepNext w:val="0"/>
        <w:keepLines w:val="0"/>
        <w:pageBreakBefore w:val="0"/>
        <w:widowControl w:val="0"/>
        <w:kinsoku/>
        <w:wordWrap/>
        <w:overflowPunct/>
        <w:topLinePunct w:val="0"/>
        <w:autoSpaceDE/>
        <w:autoSpaceDN/>
        <w:bidi w:val="0"/>
        <w:adjustRightInd w:val="0"/>
        <w:snapToGrid w:val="0"/>
        <w:spacing w:afterAutospacing="0" w:line="360" w:lineRule="exact"/>
        <w:ind w:left="0" w:leftChars="0" w:right="0" w:rightChars="0" w:firstLine="480" w:firstLineChars="200"/>
        <w:jc w:val="both"/>
        <w:textAlignment w:val="auto"/>
        <w:outlineLvl w:val="9"/>
        <w:rPr>
          <w:rFonts w:hint="eastAsia" w:ascii="FangSong" w:hAnsi="FangSong" w:eastAsia="FangSong" w:cs="FangSong"/>
          <w:b/>
          <w:sz w:val="24"/>
          <w:szCs w:val="24"/>
        </w:rPr>
      </w:pPr>
      <w:r>
        <w:rPr>
          <w:rFonts w:hint="eastAsia" w:ascii="FangSong" w:hAnsi="FangSong" w:eastAsia="FangSong" w:cs="FangSong"/>
          <w:sz w:val="24"/>
          <w:szCs w:val="24"/>
        </w:rPr>
        <w:t>7.4.3甲方逾期五日仍未向乙方支付律师代理费或者工作费用的。</w:t>
      </w:r>
    </w:p>
    <w:p w14:paraId="70E8C8D4">
      <w:pPr>
        <w:keepNext w:val="0"/>
        <w:keepLines w:val="0"/>
        <w:pageBreakBefore w:val="0"/>
        <w:widowControl w:val="0"/>
        <w:tabs>
          <w:tab w:val="left" w:pos="1440"/>
        </w:tabs>
        <w:kinsoku/>
        <w:wordWrap/>
        <w:overflowPunct/>
        <w:topLinePunct w:val="0"/>
        <w:autoSpaceDE/>
        <w:autoSpaceDN/>
        <w:bidi w:val="0"/>
        <w:adjustRightInd w:val="0"/>
        <w:snapToGrid w:val="0"/>
        <w:spacing w:before="157" w:beforeLines="50" w:after="157" w:afterLines="50" w:afterAutospacing="0" w:line="360" w:lineRule="exact"/>
        <w:ind w:left="0" w:leftChars="0" w:right="0" w:rightChars="0" w:firstLine="482" w:firstLineChars="200"/>
        <w:jc w:val="both"/>
        <w:textAlignment w:val="auto"/>
        <w:outlineLvl w:val="9"/>
        <w:rPr>
          <w:rFonts w:hint="eastAsia" w:ascii="FangSong" w:hAnsi="FangSong" w:eastAsia="FangSong" w:cs="FangSong"/>
          <w:b/>
          <w:sz w:val="24"/>
          <w:szCs w:val="24"/>
        </w:rPr>
      </w:pPr>
      <w:r>
        <w:rPr>
          <w:rFonts w:hint="eastAsia" w:ascii="FangSong" w:hAnsi="FangSong" w:eastAsia="FangSong" w:cs="FangSong"/>
          <w:b/>
          <w:sz w:val="24"/>
          <w:szCs w:val="24"/>
        </w:rPr>
        <w:t>第八条 违约责任</w:t>
      </w:r>
    </w:p>
    <w:p w14:paraId="729CC51F">
      <w:pPr>
        <w:keepNext w:val="0"/>
        <w:keepLines w:val="0"/>
        <w:pageBreakBefore w:val="0"/>
        <w:widowControl w:val="0"/>
        <w:kinsoku/>
        <w:wordWrap/>
        <w:overflowPunct/>
        <w:topLinePunct w:val="0"/>
        <w:autoSpaceDE/>
        <w:autoSpaceDN/>
        <w:bidi w:val="0"/>
        <w:adjustRightInd w:val="0"/>
        <w:snapToGrid w:val="0"/>
        <w:spacing w:afterAutospacing="0" w:line="360" w:lineRule="exact"/>
        <w:ind w:left="0" w:leftChars="0" w:right="0" w:rightChars="0" w:firstLine="480" w:firstLineChars="200"/>
        <w:jc w:val="both"/>
        <w:textAlignment w:val="auto"/>
        <w:outlineLvl w:val="9"/>
        <w:rPr>
          <w:rFonts w:hint="eastAsia" w:ascii="FangSong" w:hAnsi="FangSong" w:eastAsia="FangSong" w:cs="FangSong"/>
          <w:sz w:val="24"/>
          <w:szCs w:val="24"/>
        </w:rPr>
      </w:pPr>
      <w:r>
        <w:rPr>
          <w:rFonts w:hint="eastAsia" w:ascii="FangSong" w:hAnsi="FangSong" w:eastAsia="FangSong" w:cs="FangSong"/>
          <w:sz w:val="24"/>
          <w:szCs w:val="24"/>
        </w:rPr>
        <w:t>8.1甲方未按本合同的约定支付律师费及其他有关费用时，乙方有权中止办理委托事项或解除本合同，因此可能给甲方带来的不利后果由甲方自行承担。</w:t>
      </w:r>
    </w:p>
    <w:p w14:paraId="12AF8EA3">
      <w:pPr>
        <w:keepNext w:val="0"/>
        <w:keepLines w:val="0"/>
        <w:pageBreakBefore w:val="0"/>
        <w:widowControl w:val="0"/>
        <w:kinsoku/>
        <w:wordWrap/>
        <w:overflowPunct/>
        <w:topLinePunct w:val="0"/>
        <w:autoSpaceDE/>
        <w:autoSpaceDN/>
        <w:bidi w:val="0"/>
        <w:adjustRightInd w:val="0"/>
        <w:snapToGrid w:val="0"/>
        <w:spacing w:afterAutospacing="0" w:line="360" w:lineRule="exact"/>
        <w:ind w:left="0" w:leftChars="0" w:right="0" w:rightChars="0" w:firstLine="480" w:firstLineChars="200"/>
        <w:jc w:val="both"/>
        <w:textAlignment w:val="auto"/>
        <w:outlineLvl w:val="9"/>
        <w:rPr>
          <w:rFonts w:hint="eastAsia" w:ascii="FangSong" w:hAnsi="FangSong" w:eastAsia="FangSong" w:cs="FangSong"/>
          <w:sz w:val="24"/>
          <w:szCs w:val="24"/>
        </w:rPr>
      </w:pPr>
      <w:r>
        <w:rPr>
          <w:rFonts w:hint="eastAsia" w:ascii="FangSong" w:hAnsi="FangSong" w:eastAsia="FangSong" w:cs="FangSong"/>
          <w:sz w:val="24"/>
          <w:szCs w:val="24"/>
        </w:rPr>
        <w:t>8.2甲方无故终止委托时，乙方有权不退还已收取的费用，对应收而尚未收取的律师费、乙方为办理委托事项代为垫付的实际开支等费用有权向甲方足额追偿，每逾期一天，甲方应按应付款项日万分之五的标准支付违约金。</w:t>
      </w:r>
    </w:p>
    <w:p w14:paraId="6B020677">
      <w:pPr>
        <w:keepNext w:val="0"/>
        <w:keepLines w:val="0"/>
        <w:pageBreakBefore w:val="0"/>
        <w:widowControl w:val="0"/>
        <w:kinsoku/>
        <w:wordWrap/>
        <w:overflowPunct/>
        <w:topLinePunct w:val="0"/>
        <w:autoSpaceDE/>
        <w:autoSpaceDN/>
        <w:bidi w:val="0"/>
        <w:adjustRightInd w:val="0"/>
        <w:snapToGrid w:val="0"/>
        <w:spacing w:afterAutospacing="0" w:line="360" w:lineRule="exact"/>
        <w:ind w:left="0" w:leftChars="0" w:right="0" w:rightChars="0" w:firstLine="480" w:firstLineChars="200"/>
        <w:jc w:val="both"/>
        <w:textAlignment w:val="auto"/>
        <w:outlineLvl w:val="9"/>
        <w:rPr>
          <w:rFonts w:hint="eastAsia" w:ascii="FangSong" w:hAnsi="FangSong" w:eastAsia="FangSong" w:cs="FangSong"/>
          <w:sz w:val="24"/>
          <w:szCs w:val="24"/>
        </w:rPr>
      </w:pPr>
      <w:r>
        <w:rPr>
          <w:rFonts w:hint="eastAsia" w:ascii="FangSong" w:hAnsi="FangSong" w:eastAsia="FangSong" w:cs="FangSong"/>
          <w:sz w:val="24"/>
          <w:szCs w:val="24"/>
        </w:rPr>
        <w:t>8.3甲方如有捏造事实、弄虚作假等行为，乙方有权解除合同，乙方视不同情况酌情退还所收取的律师费。</w:t>
      </w:r>
    </w:p>
    <w:p w14:paraId="174178C1">
      <w:pPr>
        <w:keepNext w:val="0"/>
        <w:keepLines w:val="0"/>
        <w:pageBreakBefore w:val="0"/>
        <w:widowControl w:val="0"/>
        <w:kinsoku/>
        <w:wordWrap/>
        <w:overflowPunct/>
        <w:topLinePunct w:val="0"/>
        <w:autoSpaceDE/>
        <w:autoSpaceDN/>
        <w:bidi w:val="0"/>
        <w:adjustRightInd w:val="0"/>
        <w:snapToGrid w:val="0"/>
        <w:spacing w:afterAutospacing="0" w:line="360" w:lineRule="exact"/>
        <w:ind w:left="0" w:leftChars="0" w:right="0" w:rightChars="0" w:firstLine="480" w:firstLineChars="200"/>
        <w:jc w:val="both"/>
        <w:textAlignment w:val="auto"/>
        <w:outlineLvl w:val="9"/>
        <w:rPr>
          <w:rFonts w:hint="eastAsia" w:ascii="FangSong" w:hAnsi="FangSong" w:eastAsia="FangSong" w:cs="FangSong"/>
          <w:sz w:val="24"/>
          <w:szCs w:val="24"/>
        </w:rPr>
      </w:pPr>
      <w:r>
        <w:rPr>
          <w:rFonts w:hint="eastAsia" w:ascii="FangSong" w:hAnsi="FangSong" w:eastAsia="FangSong" w:cs="FangSong"/>
          <w:sz w:val="24"/>
          <w:szCs w:val="24"/>
        </w:rPr>
        <w:t>8.4乙方无故解除合同时，应退还已收取的律师费，对应收而尚未收取的费用亦无权收取。</w:t>
      </w:r>
    </w:p>
    <w:p w14:paraId="0BA5924C">
      <w:pPr>
        <w:keepNext w:val="0"/>
        <w:keepLines w:val="0"/>
        <w:pageBreakBefore w:val="0"/>
        <w:widowControl w:val="0"/>
        <w:kinsoku/>
        <w:wordWrap/>
        <w:overflowPunct/>
        <w:topLinePunct w:val="0"/>
        <w:autoSpaceDE/>
        <w:autoSpaceDN/>
        <w:bidi w:val="0"/>
        <w:adjustRightInd w:val="0"/>
        <w:snapToGrid w:val="0"/>
        <w:spacing w:afterAutospacing="0" w:line="360" w:lineRule="exact"/>
        <w:ind w:left="0" w:leftChars="0" w:right="0" w:rightChars="0" w:firstLine="480" w:firstLineChars="200"/>
        <w:jc w:val="both"/>
        <w:textAlignment w:val="auto"/>
        <w:outlineLvl w:val="9"/>
        <w:rPr>
          <w:rFonts w:hint="eastAsia" w:ascii="FangSong" w:hAnsi="FangSong" w:eastAsia="FangSong" w:cs="FangSong"/>
          <w:b/>
          <w:sz w:val="24"/>
          <w:szCs w:val="24"/>
        </w:rPr>
      </w:pPr>
      <w:r>
        <w:rPr>
          <w:rFonts w:hint="eastAsia" w:ascii="FangSong" w:hAnsi="FangSong" w:eastAsia="FangSong" w:cs="FangSong"/>
          <w:sz w:val="24"/>
          <w:szCs w:val="24"/>
        </w:rPr>
        <w:t>8.5因乙方违反根据本合同的约定承担的义务并因此导致甲方损失的，乙方应当向甲方承担赔偿责任。但在任何情况下，乙方的赔偿金额以乙方根据本合同所收取的律师代理费为限。</w:t>
      </w:r>
    </w:p>
    <w:p w14:paraId="7F04E237">
      <w:pPr>
        <w:keepNext w:val="0"/>
        <w:keepLines w:val="0"/>
        <w:pageBreakBefore w:val="0"/>
        <w:widowControl w:val="0"/>
        <w:tabs>
          <w:tab w:val="left" w:pos="1440"/>
        </w:tabs>
        <w:kinsoku/>
        <w:wordWrap/>
        <w:overflowPunct/>
        <w:topLinePunct w:val="0"/>
        <w:autoSpaceDE/>
        <w:autoSpaceDN/>
        <w:bidi w:val="0"/>
        <w:adjustRightInd w:val="0"/>
        <w:snapToGrid w:val="0"/>
        <w:spacing w:before="157" w:beforeLines="50" w:after="157" w:afterLines="50" w:afterAutospacing="0" w:line="360" w:lineRule="exact"/>
        <w:ind w:left="0" w:leftChars="0" w:right="0" w:rightChars="0" w:firstLine="482" w:firstLineChars="200"/>
        <w:jc w:val="both"/>
        <w:textAlignment w:val="auto"/>
        <w:outlineLvl w:val="9"/>
        <w:rPr>
          <w:rFonts w:hint="eastAsia" w:ascii="FangSong" w:hAnsi="FangSong" w:eastAsia="FangSong" w:cs="FangSong"/>
          <w:b/>
          <w:sz w:val="24"/>
          <w:szCs w:val="24"/>
        </w:rPr>
      </w:pPr>
      <w:r>
        <w:rPr>
          <w:rFonts w:hint="eastAsia" w:ascii="FangSong" w:hAnsi="FangSong" w:eastAsia="FangSong" w:cs="FangSong"/>
          <w:b/>
          <w:sz w:val="24"/>
          <w:szCs w:val="24"/>
        </w:rPr>
        <w:t>第九条 特别约定</w:t>
      </w:r>
    </w:p>
    <w:p w14:paraId="2523E199">
      <w:pPr>
        <w:keepNext w:val="0"/>
        <w:keepLines w:val="0"/>
        <w:pageBreakBefore w:val="0"/>
        <w:widowControl w:val="0"/>
        <w:kinsoku/>
        <w:wordWrap/>
        <w:overflowPunct/>
        <w:topLinePunct w:val="0"/>
        <w:autoSpaceDE/>
        <w:autoSpaceDN/>
        <w:bidi w:val="0"/>
        <w:adjustRightInd w:val="0"/>
        <w:snapToGrid w:val="0"/>
        <w:spacing w:afterAutospacing="0" w:line="360" w:lineRule="exact"/>
        <w:ind w:left="0" w:leftChars="0" w:right="0" w:rightChars="0" w:firstLine="480" w:firstLineChars="200"/>
        <w:jc w:val="both"/>
        <w:textAlignment w:val="auto"/>
        <w:outlineLvl w:val="9"/>
        <w:rPr>
          <w:rFonts w:hint="eastAsia" w:ascii="FangSong" w:hAnsi="FangSong" w:eastAsia="FangSong" w:cs="FangSong"/>
          <w:sz w:val="24"/>
          <w:szCs w:val="24"/>
        </w:rPr>
      </w:pPr>
      <w:r>
        <w:rPr>
          <w:rFonts w:hint="eastAsia" w:ascii="FangSong" w:hAnsi="FangSong" w:eastAsia="FangSong" w:cs="FangSong"/>
          <w:sz w:val="24"/>
          <w:szCs w:val="24"/>
        </w:rPr>
        <w:t>9.1根据《中华人民共和国律师法》及司法部、中华全国律师协会的相关规定，乙方律师依法尽职尽责为甲方</w:t>
      </w:r>
      <w:r>
        <w:rPr>
          <w:rFonts w:hint="eastAsia" w:ascii="FangSong" w:hAnsi="FangSong" w:eastAsia="FangSong" w:cs="FangSong"/>
          <w:sz w:val="24"/>
          <w:szCs w:val="24"/>
          <w:lang w:eastAsia="zh-CN"/>
        </w:rPr>
        <w:t>提供</w:t>
      </w:r>
      <w:r>
        <w:rPr>
          <w:rFonts w:hint="eastAsia" w:ascii="FangSong" w:hAnsi="FangSong" w:eastAsia="FangSong" w:cs="FangSong"/>
          <w:sz w:val="24"/>
          <w:szCs w:val="24"/>
        </w:rPr>
        <w:t>法律服务，努力维护甲方的合法权益，但不得对案件的实际结果做任何承诺。</w:t>
      </w:r>
    </w:p>
    <w:p w14:paraId="410394C1">
      <w:pPr>
        <w:keepNext w:val="0"/>
        <w:keepLines w:val="0"/>
        <w:pageBreakBefore w:val="0"/>
        <w:widowControl w:val="0"/>
        <w:kinsoku/>
        <w:wordWrap/>
        <w:overflowPunct/>
        <w:topLinePunct w:val="0"/>
        <w:autoSpaceDE/>
        <w:autoSpaceDN/>
        <w:bidi w:val="0"/>
        <w:adjustRightInd w:val="0"/>
        <w:snapToGrid w:val="0"/>
        <w:spacing w:afterAutospacing="0" w:line="360" w:lineRule="exact"/>
        <w:ind w:left="0" w:leftChars="0" w:right="0" w:rightChars="0" w:firstLine="480" w:firstLineChars="200"/>
        <w:jc w:val="both"/>
        <w:textAlignment w:val="auto"/>
        <w:outlineLvl w:val="9"/>
        <w:rPr>
          <w:rFonts w:hint="eastAsia" w:ascii="FangSong" w:hAnsi="FangSong" w:eastAsia="FangSong" w:cs="FangSong"/>
          <w:sz w:val="24"/>
          <w:szCs w:val="24"/>
        </w:rPr>
      </w:pPr>
      <w:r>
        <w:rPr>
          <w:rFonts w:hint="eastAsia" w:ascii="FangSong" w:hAnsi="FangSong" w:eastAsia="FangSong" w:cs="FangSong"/>
          <w:sz w:val="24"/>
          <w:szCs w:val="24"/>
        </w:rPr>
        <w:t>9.2甲方充分知晓北京市盈科律师事务所是一所大型律师事务所，乙方作为其分所之一，为避免本代理合同项下的委托事项给盈科体系内的其他律师（含盈科总部及各分所律师，下同）造成执业不便，甲方在此明确确认：</w:t>
      </w:r>
      <w:r>
        <w:rPr>
          <w:rFonts w:hint="eastAsia" w:ascii="FangSong" w:hAnsi="FangSong" w:eastAsia="FangSong" w:cs="FangSong"/>
          <w:b/>
          <w:sz w:val="24"/>
          <w:szCs w:val="24"/>
        </w:rPr>
        <w:t>理解并认可盈科其他律师可以接受甲方对方当事人其他事项的委托（若以后有此类委托出现）。</w:t>
      </w:r>
      <w:r>
        <w:rPr>
          <w:rFonts w:hint="eastAsia" w:ascii="FangSong" w:hAnsi="FangSong" w:eastAsia="FangSong" w:cs="FangSong"/>
          <w:sz w:val="24"/>
          <w:szCs w:val="24"/>
        </w:rPr>
        <w:t>但，甲乙双方特别约定：</w:t>
      </w:r>
    </w:p>
    <w:p w14:paraId="391A4504">
      <w:pPr>
        <w:keepNext w:val="0"/>
        <w:keepLines w:val="0"/>
        <w:pageBreakBefore w:val="0"/>
        <w:widowControl w:val="0"/>
        <w:kinsoku/>
        <w:wordWrap/>
        <w:overflowPunct/>
        <w:topLinePunct w:val="0"/>
        <w:autoSpaceDE/>
        <w:autoSpaceDN/>
        <w:bidi w:val="0"/>
        <w:adjustRightInd w:val="0"/>
        <w:snapToGrid w:val="0"/>
        <w:spacing w:afterAutospacing="0" w:line="360" w:lineRule="exact"/>
        <w:ind w:left="0" w:leftChars="0" w:right="0" w:rightChars="0" w:firstLine="480" w:firstLineChars="200"/>
        <w:jc w:val="both"/>
        <w:textAlignment w:val="auto"/>
        <w:outlineLvl w:val="9"/>
        <w:rPr>
          <w:rFonts w:hint="eastAsia" w:ascii="FangSong" w:hAnsi="FangSong" w:eastAsia="FangSong" w:cs="FangSong"/>
          <w:sz w:val="24"/>
          <w:szCs w:val="24"/>
        </w:rPr>
      </w:pPr>
      <w:r>
        <w:rPr>
          <w:rFonts w:hint="eastAsia" w:ascii="FangSong" w:hAnsi="FangSong" w:eastAsia="FangSong" w:cs="FangSong"/>
          <w:sz w:val="24"/>
          <w:szCs w:val="24"/>
        </w:rPr>
        <w:t>9.2.1甲方对方当事人若有后续其他事项需委托盈科律师代理的，该委托事项须是与本合同委托事项无关的、独立于本代理合同委托事项之外的事项。</w:t>
      </w:r>
    </w:p>
    <w:p w14:paraId="1C9A1223">
      <w:pPr>
        <w:keepNext w:val="0"/>
        <w:keepLines w:val="0"/>
        <w:pageBreakBefore w:val="0"/>
        <w:widowControl w:val="0"/>
        <w:kinsoku/>
        <w:wordWrap/>
        <w:overflowPunct/>
        <w:topLinePunct w:val="0"/>
        <w:autoSpaceDE/>
        <w:autoSpaceDN/>
        <w:bidi w:val="0"/>
        <w:adjustRightInd w:val="0"/>
        <w:snapToGrid w:val="0"/>
        <w:spacing w:afterAutospacing="0" w:line="360" w:lineRule="exact"/>
        <w:ind w:left="0" w:leftChars="0" w:right="0" w:rightChars="0" w:firstLine="480" w:firstLineChars="200"/>
        <w:jc w:val="both"/>
        <w:textAlignment w:val="auto"/>
        <w:outlineLvl w:val="9"/>
        <w:rPr>
          <w:rFonts w:hint="eastAsia" w:ascii="FangSong" w:hAnsi="FangSong" w:eastAsia="FangSong" w:cs="FangSong"/>
          <w:b/>
          <w:sz w:val="24"/>
          <w:szCs w:val="24"/>
        </w:rPr>
      </w:pPr>
      <w:r>
        <w:rPr>
          <w:rFonts w:hint="eastAsia" w:ascii="FangSong" w:hAnsi="FangSong" w:eastAsia="FangSong" w:cs="FangSong"/>
          <w:sz w:val="24"/>
          <w:szCs w:val="24"/>
        </w:rPr>
        <w:t>9.2.2乙方需对因本合同委托事项而获悉的甲方的相关秘密信息承担保密义务，保障上述秘密信息不被用于本合同以外之目的。在本合同约定</w:t>
      </w:r>
      <w:r>
        <w:rPr>
          <w:rFonts w:hint="eastAsia" w:ascii="FangSong" w:hAnsi="FangSong" w:eastAsia="FangSong" w:cs="FangSong"/>
          <w:sz w:val="24"/>
          <w:szCs w:val="24"/>
          <w:lang w:val="en-US" w:eastAsia="zh-CN"/>
        </w:rPr>
        <w:t>的</w:t>
      </w:r>
      <w:r>
        <w:rPr>
          <w:rFonts w:hint="eastAsia" w:ascii="FangSong" w:hAnsi="FangSong" w:eastAsia="FangSong" w:cs="FangSong"/>
          <w:sz w:val="24"/>
          <w:szCs w:val="24"/>
        </w:rPr>
        <w:t>委托业务终结或者委托关系终止后十二个月以内，乙方指派的律师不可作为乙方指派给对方当事人后续可能发生的其他委托事务的承办律师。</w:t>
      </w:r>
    </w:p>
    <w:p w14:paraId="43A5DB95">
      <w:pPr>
        <w:keepNext w:val="0"/>
        <w:keepLines w:val="0"/>
        <w:pageBreakBefore w:val="0"/>
        <w:widowControl w:val="0"/>
        <w:tabs>
          <w:tab w:val="left" w:pos="1440"/>
        </w:tabs>
        <w:kinsoku/>
        <w:wordWrap/>
        <w:overflowPunct/>
        <w:topLinePunct w:val="0"/>
        <w:autoSpaceDE/>
        <w:autoSpaceDN/>
        <w:bidi w:val="0"/>
        <w:adjustRightInd w:val="0"/>
        <w:snapToGrid w:val="0"/>
        <w:spacing w:before="157" w:beforeLines="50" w:after="157" w:afterLines="50" w:afterAutospacing="0" w:line="360" w:lineRule="exact"/>
        <w:ind w:left="0" w:leftChars="0" w:right="0" w:rightChars="0" w:firstLine="482" w:firstLineChars="200"/>
        <w:jc w:val="both"/>
        <w:textAlignment w:val="auto"/>
        <w:outlineLvl w:val="9"/>
        <w:rPr>
          <w:rFonts w:hint="eastAsia" w:ascii="FangSong" w:hAnsi="FangSong" w:eastAsia="FangSong" w:cs="FangSong"/>
          <w:b/>
          <w:sz w:val="24"/>
          <w:szCs w:val="24"/>
        </w:rPr>
      </w:pPr>
      <w:r>
        <w:rPr>
          <w:rFonts w:hint="eastAsia" w:ascii="FangSong" w:hAnsi="FangSong" w:eastAsia="FangSong" w:cs="FangSong"/>
          <w:b/>
          <w:sz w:val="24"/>
          <w:szCs w:val="24"/>
        </w:rPr>
        <w:t>第十条 文书送达的特别约定</w:t>
      </w:r>
    </w:p>
    <w:p w14:paraId="26C70527">
      <w:pPr>
        <w:keepNext w:val="0"/>
        <w:keepLines w:val="0"/>
        <w:pageBreakBefore w:val="0"/>
        <w:widowControl w:val="0"/>
        <w:kinsoku/>
        <w:wordWrap/>
        <w:overflowPunct/>
        <w:topLinePunct w:val="0"/>
        <w:autoSpaceDE/>
        <w:autoSpaceDN/>
        <w:bidi w:val="0"/>
        <w:adjustRightInd w:val="0"/>
        <w:snapToGrid w:val="0"/>
        <w:spacing w:afterAutospacing="0" w:line="360" w:lineRule="exact"/>
        <w:ind w:left="0" w:leftChars="0" w:right="0" w:rightChars="0" w:firstLine="480" w:firstLineChars="200"/>
        <w:jc w:val="both"/>
        <w:textAlignment w:val="auto"/>
        <w:outlineLvl w:val="9"/>
        <w:rPr>
          <w:rFonts w:hint="eastAsia" w:ascii="FangSong" w:hAnsi="FangSong" w:eastAsia="FangSong" w:cs="FangSong"/>
          <w:sz w:val="24"/>
          <w:szCs w:val="24"/>
        </w:rPr>
      </w:pPr>
      <w:r>
        <w:rPr>
          <w:rFonts w:hint="eastAsia" w:ascii="FangSong" w:hAnsi="FangSong" w:eastAsia="FangSong" w:cs="FangSong"/>
          <w:sz w:val="24"/>
          <w:szCs w:val="24"/>
        </w:rPr>
        <w:t>10.1双方因履行本合同而相互发出的所有通知、函件等文书，均以本合同首部所载明的地址、电子邮箱、手机号码、微信号为有效送达地址和通信联络方式。若一方发生变更，应当及时书面通知对方，否则视为未变更。文书一旦按照有效地址邮寄，或者电子邮箱、手机短信、微信传送（包括变更后的）并被证明已寄出或传送发出，即视为送达，对方是否签收或接收、签收人或接收人是谁，均不影响送达的效力。</w:t>
      </w:r>
    </w:p>
    <w:p w14:paraId="583F914B">
      <w:pPr>
        <w:keepNext w:val="0"/>
        <w:keepLines w:val="0"/>
        <w:pageBreakBefore w:val="0"/>
        <w:widowControl w:val="0"/>
        <w:kinsoku/>
        <w:wordWrap/>
        <w:overflowPunct/>
        <w:topLinePunct w:val="0"/>
        <w:autoSpaceDE/>
        <w:autoSpaceDN/>
        <w:bidi w:val="0"/>
        <w:adjustRightInd w:val="0"/>
        <w:snapToGrid w:val="0"/>
        <w:spacing w:afterAutospacing="0" w:line="360" w:lineRule="exact"/>
        <w:ind w:left="0" w:leftChars="0" w:right="0" w:rightChars="0" w:firstLine="480" w:firstLineChars="200"/>
        <w:jc w:val="both"/>
        <w:textAlignment w:val="auto"/>
        <w:outlineLvl w:val="9"/>
        <w:rPr>
          <w:rFonts w:hint="eastAsia" w:ascii="FangSong" w:hAnsi="FangSong" w:eastAsia="FangSong" w:cs="FangSong"/>
          <w:sz w:val="24"/>
          <w:szCs w:val="24"/>
        </w:rPr>
      </w:pPr>
      <w:r>
        <w:rPr>
          <w:rFonts w:hint="eastAsia" w:ascii="FangSong" w:hAnsi="FangSong" w:eastAsia="FangSong" w:cs="FangSong"/>
          <w:sz w:val="24"/>
          <w:szCs w:val="24"/>
        </w:rPr>
        <w:t>10.2对于因履行本合同而产生的任何纠纷，甲方同意司法机关（包括但不限于人民法院）通过上述手机号码、电子邮箱、微信发送手机短信、电子邮件、微信信息等通讯方式或邮寄方式向其送达法律文书（包括但不限于诉讼文书），司法机关向上述联系方式发出法律文书即视为送达。</w:t>
      </w:r>
    </w:p>
    <w:p w14:paraId="4128161C">
      <w:pPr>
        <w:keepNext w:val="0"/>
        <w:keepLines w:val="0"/>
        <w:pageBreakBefore w:val="0"/>
        <w:widowControl w:val="0"/>
        <w:kinsoku/>
        <w:wordWrap/>
        <w:overflowPunct/>
        <w:topLinePunct w:val="0"/>
        <w:autoSpaceDE/>
        <w:autoSpaceDN/>
        <w:bidi w:val="0"/>
        <w:adjustRightInd w:val="0"/>
        <w:snapToGrid w:val="0"/>
        <w:spacing w:afterAutospacing="0" w:line="360" w:lineRule="exact"/>
        <w:ind w:left="0" w:leftChars="0" w:right="0" w:rightChars="0" w:firstLine="480" w:firstLineChars="200"/>
        <w:jc w:val="both"/>
        <w:textAlignment w:val="auto"/>
        <w:outlineLvl w:val="9"/>
        <w:rPr>
          <w:rFonts w:hint="eastAsia" w:ascii="FangSong" w:hAnsi="FangSong" w:eastAsia="FangSong" w:cs="FangSong"/>
          <w:sz w:val="24"/>
          <w:szCs w:val="24"/>
        </w:rPr>
      </w:pPr>
      <w:r>
        <w:rPr>
          <w:rFonts w:hint="eastAsia" w:ascii="FangSong" w:hAnsi="FangSong" w:eastAsia="FangSong" w:cs="FangSong"/>
          <w:sz w:val="24"/>
          <w:szCs w:val="24"/>
        </w:rPr>
        <w:t>甲方同意司法机关可采取以上一种或多种送达方式向其送达法律文书，司法机关采取多种方式送达法律文书，送达时间以上述送达方式中最先送达的为准。</w:t>
      </w:r>
    </w:p>
    <w:p w14:paraId="68080F1F">
      <w:pPr>
        <w:keepNext w:val="0"/>
        <w:keepLines w:val="0"/>
        <w:pageBreakBefore w:val="0"/>
        <w:widowControl w:val="0"/>
        <w:kinsoku/>
        <w:wordWrap/>
        <w:overflowPunct/>
        <w:topLinePunct w:val="0"/>
        <w:autoSpaceDE/>
        <w:autoSpaceDN/>
        <w:bidi w:val="0"/>
        <w:adjustRightInd w:val="0"/>
        <w:snapToGrid w:val="0"/>
        <w:spacing w:afterAutospacing="0" w:line="360" w:lineRule="exact"/>
        <w:ind w:left="0" w:leftChars="0" w:right="0" w:rightChars="0" w:firstLine="480" w:firstLineChars="200"/>
        <w:jc w:val="both"/>
        <w:textAlignment w:val="auto"/>
        <w:outlineLvl w:val="9"/>
        <w:rPr>
          <w:rFonts w:hint="eastAsia" w:ascii="FangSong" w:hAnsi="FangSong" w:eastAsia="FangSong" w:cs="FangSong"/>
          <w:sz w:val="24"/>
          <w:szCs w:val="24"/>
        </w:rPr>
      </w:pPr>
      <w:r>
        <w:rPr>
          <w:rFonts w:hint="eastAsia" w:ascii="FangSong" w:hAnsi="FangSong" w:eastAsia="FangSong" w:cs="FangSong"/>
          <w:sz w:val="24"/>
          <w:szCs w:val="24"/>
        </w:rPr>
        <w:t>甲方同意上述送达方式适用于各个司法程序阶段。如进入诉讼程序的，包括但不限于一审、二审、再审、执行以及督促程序等。</w:t>
      </w:r>
    </w:p>
    <w:p w14:paraId="1569A2D0">
      <w:pPr>
        <w:keepNext w:val="0"/>
        <w:keepLines w:val="0"/>
        <w:pageBreakBefore w:val="0"/>
        <w:widowControl w:val="0"/>
        <w:tabs>
          <w:tab w:val="left" w:pos="1440"/>
        </w:tabs>
        <w:kinsoku/>
        <w:wordWrap/>
        <w:overflowPunct/>
        <w:topLinePunct w:val="0"/>
        <w:autoSpaceDE/>
        <w:autoSpaceDN/>
        <w:bidi w:val="0"/>
        <w:adjustRightInd w:val="0"/>
        <w:snapToGrid w:val="0"/>
        <w:spacing w:before="157" w:beforeLines="50" w:after="157" w:afterLines="50" w:afterAutospacing="0" w:line="360" w:lineRule="exact"/>
        <w:ind w:left="0" w:leftChars="0" w:right="0" w:rightChars="0" w:firstLine="482" w:firstLineChars="200"/>
        <w:jc w:val="both"/>
        <w:textAlignment w:val="auto"/>
        <w:outlineLvl w:val="9"/>
        <w:rPr>
          <w:rFonts w:hint="eastAsia" w:ascii="FangSong" w:hAnsi="FangSong" w:eastAsia="FangSong" w:cs="FangSong"/>
          <w:b/>
          <w:sz w:val="24"/>
          <w:szCs w:val="24"/>
        </w:rPr>
      </w:pPr>
      <w:r>
        <w:rPr>
          <w:rFonts w:hint="eastAsia" w:ascii="FangSong" w:hAnsi="FangSong" w:eastAsia="FangSong" w:cs="FangSong"/>
          <w:b/>
          <w:sz w:val="24"/>
          <w:szCs w:val="24"/>
        </w:rPr>
        <w:t>第十一条 合同生效、有效期及份数</w:t>
      </w:r>
    </w:p>
    <w:p w14:paraId="2B0FC7F5">
      <w:pPr>
        <w:keepNext w:val="0"/>
        <w:keepLines w:val="0"/>
        <w:pageBreakBefore w:val="0"/>
        <w:widowControl w:val="0"/>
        <w:kinsoku/>
        <w:wordWrap/>
        <w:overflowPunct/>
        <w:topLinePunct w:val="0"/>
        <w:autoSpaceDE/>
        <w:autoSpaceDN/>
        <w:bidi w:val="0"/>
        <w:adjustRightInd w:val="0"/>
        <w:snapToGrid w:val="0"/>
        <w:spacing w:afterAutospacing="0" w:line="360" w:lineRule="exact"/>
        <w:ind w:left="0" w:leftChars="0" w:right="0" w:rightChars="0" w:firstLine="480" w:firstLineChars="200"/>
        <w:jc w:val="both"/>
        <w:textAlignment w:val="auto"/>
        <w:outlineLvl w:val="9"/>
        <w:rPr>
          <w:rFonts w:hint="eastAsia" w:ascii="FangSong" w:hAnsi="FangSong" w:eastAsia="FangSong" w:cs="FangSong"/>
          <w:sz w:val="24"/>
          <w:szCs w:val="24"/>
        </w:rPr>
      </w:pPr>
      <w:r>
        <w:rPr>
          <w:rFonts w:hint="eastAsia" w:ascii="FangSong" w:hAnsi="FangSong" w:eastAsia="FangSong" w:cs="FangSong"/>
          <w:sz w:val="24"/>
          <w:szCs w:val="24"/>
        </w:rPr>
        <w:t>11.1本合同经双方签字捺印或加盖公章</w:t>
      </w:r>
      <w:r>
        <w:rPr>
          <w:rFonts w:hint="eastAsia" w:ascii="FangSong" w:hAnsi="FangSong" w:eastAsia="FangSong" w:cs="FangSong"/>
          <w:sz w:val="24"/>
          <w:szCs w:val="24"/>
          <w:lang w:val="en-US" w:eastAsia="zh-CN"/>
        </w:rPr>
        <w:t>或合同章</w:t>
      </w:r>
      <w:r>
        <w:rPr>
          <w:rFonts w:hint="eastAsia" w:ascii="FangSong" w:hAnsi="FangSong" w:eastAsia="FangSong" w:cs="FangSong"/>
          <w:sz w:val="24"/>
          <w:szCs w:val="24"/>
        </w:rPr>
        <w:t>后生效。</w:t>
      </w:r>
    </w:p>
    <w:p w14:paraId="65BE6395">
      <w:pPr>
        <w:keepNext w:val="0"/>
        <w:keepLines w:val="0"/>
        <w:pageBreakBefore w:val="0"/>
        <w:widowControl w:val="0"/>
        <w:kinsoku/>
        <w:wordWrap/>
        <w:overflowPunct/>
        <w:topLinePunct w:val="0"/>
        <w:autoSpaceDE/>
        <w:autoSpaceDN/>
        <w:bidi w:val="0"/>
        <w:adjustRightInd w:val="0"/>
        <w:snapToGrid w:val="0"/>
        <w:spacing w:afterAutospacing="0" w:line="360" w:lineRule="exact"/>
        <w:ind w:left="0" w:leftChars="0" w:right="0" w:rightChars="0" w:firstLine="480" w:firstLineChars="200"/>
        <w:jc w:val="both"/>
        <w:textAlignment w:val="auto"/>
        <w:outlineLvl w:val="9"/>
        <w:rPr>
          <w:rFonts w:hint="eastAsia" w:ascii="FangSong" w:hAnsi="FangSong" w:eastAsia="FangSong" w:cs="FangSong"/>
          <w:sz w:val="24"/>
          <w:szCs w:val="24"/>
        </w:rPr>
      </w:pPr>
      <w:r>
        <w:rPr>
          <w:rFonts w:hint="eastAsia" w:ascii="FangSong" w:hAnsi="FangSong" w:eastAsia="FangSong" w:cs="FangSong"/>
          <w:sz w:val="24"/>
          <w:szCs w:val="24"/>
        </w:rPr>
        <w:t>11.2本合同有效期自本合同生效之日起至委托事项办理终结且甲方向乙方付清全部应付费用之日止（若一方提前解约、终止委托关系的除外）。</w:t>
      </w:r>
    </w:p>
    <w:p w14:paraId="7294600D">
      <w:pPr>
        <w:keepNext w:val="0"/>
        <w:keepLines w:val="0"/>
        <w:pageBreakBefore w:val="0"/>
        <w:widowControl w:val="0"/>
        <w:kinsoku/>
        <w:wordWrap/>
        <w:overflowPunct/>
        <w:topLinePunct w:val="0"/>
        <w:autoSpaceDE/>
        <w:autoSpaceDN/>
        <w:bidi w:val="0"/>
        <w:adjustRightInd w:val="0"/>
        <w:snapToGrid w:val="0"/>
        <w:spacing w:afterAutospacing="0" w:line="360" w:lineRule="exact"/>
        <w:ind w:left="0" w:leftChars="0" w:right="0" w:rightChars="0" w:firstLine="480" w:firstLineChars="200"/>
        <w:jc w:val="both"/>
        <w:textAlignment w:val="auto"/>
        <w:outlineLvl w:val="9"/>
        <w:rPr>
          <w:rFonts w:hint="eastAsia" w:ascii="FangSong" w:hAnsi="FangSong" w:eastAsia="FangSong" w:cs="FangSong"/>
          <w:sz w:val="24"/>
          <w:szCs w:val="24"/>
        </w:rPr>
      </w:pPr>
      <w:r>
        <w:rPr>
          <w:rFonts w:hint="eastAsia" w:ascii="FangSong" w:hAnsi="FangSong" w:eastAsia="FangSong" w:cs="FangSong"/>
          <w:sz w:val="24"/>
          <w:szCs w:val="24"/>
        </w:rPr>
        <w:t>11.3</w:t>
      </w:r>
      <w:r>
        <w:rPr>
          <w:rFonts w:hint="eastAsia" w:ascii="FangSong" w:hAnsi="FangSong" w:eastAsia="FangSong" w:cs="FangSong"/>
          <w:color w:val="FF0000"/>
          <w:sz w:val="24"/>
          <w:szCs w:val="24"/>
        </w:rPr>
        <w:t>本合同壹式叁份</w:t>
      </w:r>
      <w:r>
        <w:rPr>
          <w:rFonts w:hint="eastAsia" w:ascii="FangSong" w:hAnsi="FangSong" w:eastAsia="FangSong" w:cs="FangSong"/>
          <w:sz w:val="24"/>
          <w:szCs w:val="24"/>
        </w:rPr>
        <w:t>，甲乙双方及乙方律师各执壹份，具有同等法律效力。</w:t>
      </w:r>
    </w:p>
    <w:p w14:paraId="7651785D">
      <w:pPr>
        <w:keepNext w:val="0"/>
        <w:keepLines w:val="0"/>
        <w:pageBreakBefore w:val="0"/>
        <w:widowControl w:val="0"/>
        <w:kinsoku/>
        <w:wordWrap/>
        <w:overflowPunct/>
        <w:topLinePunct w:val="0"/>
        <w:autoSpaceDE/>
        <w:autoSpaceDN/>
        <w:bidi w:val="0"/>
        <w:adjustRightInd w:val="0"/>
        <w:snapToGrid w:val="0"/>
        <w:spacing w:afterAutospacing="0" w:line="360" w:lineRule="exact"/>
        <w:ind w:left="0" w:leftChars="0" w:right="0" w:rightChars="0" w:firstLine="480" w:firstLineChars="200"/>
        <w:jc w:val="both"/>
        <w:textAlignment w:val="auto"/>
        <w:outlineLvl w:val="9"/>
        <w:rPr>
          <w:rFonts w:hint="eastAsia" w:ascii="FangSong" w:hAnsi="FangSong" w:eastAsia="FangSong" w:cs="FangSong"/>
          <w:b/>
          <w:sz w:val="24"/>
          <w:szCs w:val="24"/>
        </w:rPr>
      </w:pPr>
      <w:r>
        <w:rPr>
          <w:rFonts w:hint="eastAsia" w:ascii="FangSong" w:hAnsi="FangSong" w:eastAsia="FangSong" w:cs="FangSong"/>
          <w:sz w:val="24"/>
          <w:szCs w:val="24"/>
        </w:rPr>
        <w:t>11.4除用于参评、投标、学习交流等正常活动外，双方均不得将本合同用于其他活动。</w:t>
      </w:r>
    </w:p>
    <w:p w14:paraId="40CB2712">
      <w:pPr>
        <w:keepNext w:val="0"/>
        <w:keepLines w:val="0"/>
        <w:pageBreakBefore w:val="0"/>
        <w:widowControl w:val="0"/>
        <w:tabs>
          <w:tab w:val="left" w:pos="1440"/>
        </w:tabs>
        <w:kinsoku/>
        <w:wordWrap/>
        <w:overflowPunct/>
        <w:topLinePunct w:val="0"/>
        <w:autoSpaceDE/>
        <w:autoSpaceDN/>
        <w:bidi w:val="0"/>
        <w:adjustRightInd w:val="0"/>
        <w:snapToGrid w:val="0"/>
        <w:spacing w:before="157" w:beforeLines="50" w:after="157" w:afterLines="50" w:afterAutospacing="0" w:line="360" w:lineRule="exact"/>
        <w:ind w:left="0" w:leftChars="0" w:right="0" w:rightChars="0" w:firstLine="482" w:firstLineChars="200"/>
        <w:jc w:val="both"/>
        <w:textAlignment w:val="auto"/>
        <w:outlineLvl w:val="9"/>
        <w:rPr>
          <w:rFonts w:hint="eastAsia" w:ascii="FangSong" w:hAnsi="FangSong" w:eastAsia="FangSong" w:cs="FangSong"/>
          <w:b/>
          <w:sz w:val="24"/>
          <w:szCs w:val="24"/>
        </w:rPr>
      </w:pPr>
      <w:r>
        <w:rPr>
          <w:rFonts w:hint="eastAsia" w:ascii="FangSong" w:hAnsi="FangSong" w:eastAsia="FangSong" w:cs="FangSong"/>
          <w:b/>
          <w:sz w:val="24"/>
          <w:szCs w:val="24"/>
        </w:rPr>
        <w:t>第十二条 其他</w:t>
      </w:r>
    </w:p>
    <w:p w14:paraId="7217B188">
      <w:pPr>
        <w:keepNext w:val="0"/>
        <w:keepLines w:val="0"/>
        <w:pageBreakBefore w:val="0"/>
        <w:widowControl w:val="0"/>
        <w:kinsoku/>
        <w:wordWrap/>
        <w:overflowPunct/>
        <w:topLinePunct w:val="0"/>
        <w:autoSpaceDE/>
        <w:autoSpaceDN/>
        <w:bidi w:val="0"/>
        <w:adjustRightInd w:val="0"/>
        <w:snapToGrid w:val="0"/>
        <w:spacing w:afterAutospacing="0" w:line="360" w:lineRule="exact"/>
        <w:ind w:left="0" w:leftChars="0" w:right="0" w:rightChars="0" w:firstLine="480" w:firstLineChars="200"/>
        <w:jc w:val="both"/>
        <w:textAlignment w:val="auto"/>
        <w:outlineLvl w:val="9"/>
        <w:rPr>
          <w:rFonts w:hint="eastAsia" w:ascii="FangSong" w:hAnsi="FangSong" w:eastAsia="FangSong" w:cs="FangSong"/>
          <w:sz w:val="24"/>
          <w:szCs w:val="24"/>
        </w:rPr>
      </w:pPr>
      <w:r>
        <w:rPr>
          <w:rFonts w:hint="eastAsia" w:ascii="FangSong" w:hAnsi="FangSong" w:eastAsia="FangSong" w:cs="FangSong"/>
          <w:sz w:val="24"/>
          <w:szCs w:val="24"/>
        </w:rPr>
        <w:t>12.1甲、乙双方因履行本合同发生争议，应当友好协商解决；协商不成的，任何一方均有权将争议提交乙方所在地有管辖权的人民法院解决。</w:t>
      </w:r>
    </w:p>
    <w:p w14:paraId="6ACF82E1">
      <w:pPr>
        <w:keepNext w:val="0"/>
        <w:keepLines w:val="0"/>
        <w:pageBreakBefore w:val="0"/>
        <w:widowControl w:val="0"/>
        <w:kinsoku/>
        <w:wordWrap/>
        <w:overflowPunct/>
        <w:topLinePunct w:val="0"/>
        <w:autoSpaceDE/>
        <w:autoSpaceDN/>
        <w:bidi w:val="0"/>
        <w:adjustRightInd w:val="0"/>
        <w:snapToGrid w:val="0"/>
        <w:spacing w:afterAutospacing="0" w:line="360" w:lineRule="exact"/>
        <w:ind w:left="0" w:leftChars="0" w:right="0" w:rightChars="0" w:firstLine="480" w:firstLineChars="200"/>
        <w:jc w:val="both"/>
        <w:textAlignment w:val="auto"/>
        <w:outlineLvl w:val="9"/>
        <w:rPr>
          <w:rFonts w:hint="eastAsia" w:ascii="FangSong" w:hAnsi="FangSong" w:eastAsia="FangSong" w:cs="FangSong"/>
          <w:sz w:val="24"/>
          <w:szCs w:val="24"/>
        </w:rPr>
      </w:pPr>
      <w:r>
        <w:rPr>
          <w:rFonts w:hint="eastAsia" w:ascii="FangSong" w:hAnsi="FangSong" w:eastAsia="FangSong" w:cs="FangSong"/>
          <w:sz w:val="24"/>
          <w:szCs w:val="24"/>
        </w:rPr>
        <w:t>12.2甲方已阅读、知悉并签署本合同附件1《签署诉讼、仲裁委托合同告知书》。</w:t>
      </w:r>
    </w:p>
    <w:p w14:paraId="78906E01">
      <w:pPr>
        <w:keepNext w:val="0"/>
        <w:keepLines w:val="0"/>
        <w:pageBreakBefore w:val="0"/>
        <w:widowControl w:val="0"/>
        <w:kinsoku/>
        <w:wordWrap/>
        <w:overflowPunct/>
        <w:topLinePunct w:val="0"/>
        <w:autoSpaceDE/>
        <w:autoSpaceDN/>
        <w:bidi w:val="0"/>
        <w:adjustRightInd w:val="0"/>
        <w:snapToGrid w:val="0"/>
        <w:spacing w:afterAutospacing="0" w:line="360" w:lineRule="exact"/>
        <w:ind w:left="0" w:leftChars="0" w:right="0" w:rightChars="0" w:firstLine="480" w:firstLineChars="200"/>
        <w:jc w:val="both"/>
        <w:textAlignment w:val="auto"/>
        <w:outlineLvl w:val="9"/>
        <w:rPr>
          <w:rFonts w:hint="eastAsia" w:ascii="FangSong" w:hAnsi="FangSong" w:eastAsia="FangSong" w:cs="FangSong"/>
          <w:sz w:val="24"/>
          <w:szCs w:val="24"/>
        </w:rPr>
      </w:pPr>
      <w:r>
        <w:rPr>
          <w:rFonts w:hint="eastAsia" w:ascii="FangSong" w:hAnsi="FangSong" w:eastAsia="FangSong" w:cs="FangSong"/>
          <w:sz w:val="24"/>
          <w:szCs w:val="24"/>
        </w:rPr>
        <w:t>12.3乙方在签订本合同之前已经向甲方解释了乙方的收费规定及标准。在本合同签署之前甲乙双方已就本合同涉及事项进行了详细的研究，本合同系双方友好协商，自愿一致达成。</w:t>
      </w:r>
    </w:p>
    <w:p w14:paraId="6B67D417">
      <w:pPr>
        <w:keepNext w:val="0"/>
        <w:keepLines w:val="0"/>
        <w:pageBreakBefore w:val="0"/>
        <w:widowControl w:val="0"/>
        <w:kinsoku/>
        <w:wordWrap/>
        <w:overflowPunct/>
        <w:topLinePunct w:val="0"/>
        <w:autoSpaceDE/>
        <w:autoSpaceDN/>
        <w:bidi w:val="0"/>
        <w:adjustRightInd w:val="0"/>
        <w:snapToGrid w:val="0"/>
        <w:spacing w:afterAutospacing="0" w:line="360" w:lineRule="exact"/>
        <w:ind w:left="0" w:leftChars="0" w:right="0" w:rightChars="0" w:firstLine="480" w:firstLineChars="200"/>
        <w:jc w:val="both"/>
        <w:textAlignment w:val="auto"/>
        <w:outlineLvl w:val="9"/>
        <w:rPr>
          <w:rFonts w:hint="eastAsia" w:ascii="FangSong" w:hAnsi="FangSong" w:eastAsia="FangSong" w:cs="FangSong"/>
          <w:sz w:val="24"/>
          <w:szCs w:val="24"/>
        </w:rPr>
      </w:pPr>
    </w:p>
    <w:tbl>
      <w:tblPr>
        <w:tblStyle w:val="9"/>
        <w:tblW w:w="0" w:type="auto"/>
        <w:tblInd w:w="51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983"/>
        <w:gridCol w:w="5354"/>
      </w:tblGrid>
      <w:tr w14:paraId="675370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3983" w:type="dxa"/>
            <w:tcBorders>
              <w:top w:val="nil"/>
              <w:left w:val="nil"/>
              <w:bottom w:val="nil"/>
              <w:right w:val="nil"/>
            </w:tcBorders>
            <w:noWrap w:val="0"/>
            <w:vAlign w:val="top"/>
          </w:tcPr>
          <w:p w14:paraId="746869A8">
            <w:pPr>
              <w:keepNext w:val="0"/>
              <w:keepLines w:val="0"/>
              <w:pageBreakBefore w:val="0"/>
              <w:widowControl w:val="0"/>
              <w:kinsoku/>
              <w:wordWrap/>
              <w:overflowPunct/>
              <w:topLinePunct w:val="0"/>
              <w:autoSpaceDE/>
              <w:autoSpaceDN/>
              <w:bidi w:val="0"/>
              <w:adjustRightInd w:val="0"/>
              <w:snapToGrid w:val="0"/>
              <w:spacing w:afterAutospacing="0" w:line="360" w:lineRule="auto"/>
              <w:ind w:right="0" w:rightChars="0"/>
              <w:jc w:val="both"/>
              <w:textAlignment w:val="auto"/>
              <w:outlineLvl w:val="9"/>
              <w:rPr>
                <w:rFonts w:hint="eastAsia" w:ascii="FangSong" w:hAnsi="FangSong" w:eastAsia="FangSong" w:cs="FangSong"/>
                <w:b/>
                <w:bCs/>
                <w:sz w:val="24"/>
                <w:szCs w:val="24"/>
              </w:rPr>
            </w:pPr>
            <w:bookmarkStart w:id="0" w:name="_GoBack"/>
            <w:bookmarkEnd w:id="0"/>
            <w:r>
              <w:rPr>
                <w:rFonts w:hint="eastAsia" w:ascii="FangSong" w:hAnsi="FangSong" w:eastAsia="FangSong" w:cs="FangSong"/>
                <w:b/>
                <w:bCs/>
                <w:sz w:val="24"/>
                <w:szCs w:val="24"/>
              </w:rPr>
              <w:t>甲方：</w:t>
            </w:r>
          </w:p>
          <w:p w14:paraId="5A8FD4F2">
            <w:pPr>
              <w:keepNext w:val="0"/>
              <w:keepLines w:val="0"/>
              <w:pageBreakBefore w:val="0"/>
              <w:widowControl w:val="0"/>
              <w:kinsoku/>
              <w:wordWrap/>
              <w:overflowPunct/>
              <w:topLinePunct w:val="0"/>
              <w:autoSpaceDE/>
              <w:autoSpaceDN/>
              <w:bidi w:val="0"/>
              <w:adjustRightInd w:val="0"/>
              <w:snapToGrid w:val="0"/>
              <w:spacing w:afterAutospacing="0" w:line="360" w:lineRule="auto"/>
              <w:ind w:right="0" w:rightChars="0"/>
              <w:jc w:val="both"/>
              <w:textAlignment w:val="auto"/>
              <w:outlineLvl w:val="9"/>
              <w:rPr>
                <w:rFonts w:hint="default" w:ascii="FangSong" w:hAnsi="FangSong" w:eastAsia="FangSong" w:cs="FangSong"/>
                <w:b/>
                <w:bCs/>
                <w:sz w:val="24"/>
                <w:szCs w:val="24"/>
                <w:lang w:val="en-US" w:eastAsia="zh-CN"/>
              </w:rPr>
            </w:pPr>
            <w:r>
              <w:rPr>
                <w:rFonts w:hint="eastAsia" w:ascii="FangSong" w:hAnsi="FangSong" w:eastAsia="FangSong" w:cs="FangSong"/>
                <w:b/>
                <w:bCs/>
                <w:sz w:val="24"/>
                <w:szCs w:val="24"/>
              </w:rPr>
              <w:t>签约代表：</w:t>
            </w:r>
            <w:r>
              <w:rPr>
                <w:rFonts w:hint="eastAsia" w:ascii="FangSong" w:hAnsi="FangSong" w:eastAsia="FangSong" w:cs="FangSong"/>
                <w:b/>
                <w:bCs/>
                <w:sz w:val="24"/>
                <w:szCs w:val="24"/>
                <w:u w:val="none"/>
              </w:rPr>
              <w:t xml:space="preserve">           </w:t>
            </w:r>
            <w:r>
              <w:rPr>
                <w:rFonts w:hint="eastAsia" w:ascii="FangSong" w:hAnsi="FangSong" w:eastAsia="FangSong" w:cs="FangSong"/>
                <w:b/>
                <w:bCs/>
                <w:sz w:val="24"/>
                <w:szCs w:val="24"/>
              </w:rPr>
              <w:t xml:space="preserve">          </w:t>
            </w:r>
            <w:r>
              <w:rPr>
                <w:rFonts w:hint="eastAsia" w:ascii="FangSong" w:hAnsi="FangSong" w:eastAsia="FangSong" w:cs="FangSong"/>
                <w:b/>
                <w:bCs/>
                <w:sz w:val="24"/>
                <w:szCs w:val="24"/>
                <w:lang w:val="en-US" w:eastAsia="zh-CN"/>
              </w:rPr>
              <w:t xml:space="preserve"> </w:t>
            </w:r>
          </w:p>
          <w:p w14:paraId="7D14A9BD">
            <w:pPr>
              <w:keepNext w:val="0"/>
              <w:keepLines w:val="0"/>
              <w:pageBreakBefore w:val="0"/>
              <w:widowControl w:val="0"/>
              <w:kinsoku/>
              <w:wordWrap/>
              <w:overflowPunct/>
              <w:topLinePunct w:val="0"/>
              <w:autoSpaceDE/>
              <w:autoSpaceDN/>
              <w:bidi w:val="0"/>
              <w:adjustRightInd w:val="0"/>
              <w:snapToGrid w:val="0"/>
              <w:spacing w:afterAutospacing="0" w:line="360" w:lineRule="auto"/>
              <w:ind w:right="0" w:rightChars="0"/>
              <w:jc w:val="both"/>
              <w:textAlignment w:val="auto"/>
              <w:outlineLvl w:val="9"/>
              <w:rPr>
                <w:rFonts w:hint="eastAsia" w:ascii="FangSong" w:hAnsi="FangSong" w:eastAsia="FangSong" w:cs="FangSong"/>
                <w:b/>
                <w:bCs/>
                <w:sz w:val="24"/>
                <w:szCs w:val="24"/>
                <w:vertAlign w:val="baseline"/>
              </w:rPr>
            </w:pPr>
            <w:r>
              <w:rPr>
                <w:rFonts w:hint="eastAsia" w:ascii="FangSong" w:hAnsi="FangSong" w:eastAsia="FangSong" w:cs="FangSong"/>
                <w:b/>
                <w:bCs/>
                <w:sz w:val="24"/>
                <w:szCs w:val="24"/>
              </w:rPr>
              <w:t>日期：{{一委托日期}}</w:t>
            </w:r>
          </w:p>
        </w:tc>
        <w:tc>
          <w:tcPr>
            <w:tcW w:w="5354" w:type="dxa"/>
            <w:tcBorders>
              <w:top w:val="nil"/>
              <w:left w:val="nil"/>
              <w:bottom w:val="nil"/>
              <w:right w:val="nil"/>
            </w:tcBorders>
            <w:noWrap w:val="0"/>
            <w:vAlign w:val="top"/>
          </w:tcPr>
          <w:p w14:paraId="359AC843">
            <w:pPr>
              <w:keepNext w:val="0"/>
              <w:keepLines w:val="0"/>
              <w:pageBreakBefore w:val="0"/>
              <w:widowControl w:val="0"/>
              <w:kinsoku/>
              <w:wordWrap/>
              <w:overflowPunct/>
              <w:topLinePunct w:val="0"/>
              <w:autoSpaceDE/>
              <w:autoSpaceDN/>
              <w:bidi w:val="0"/>
              <w:adjustRightInd w:val="0"/>
              <w:snapToGrid w:val="0"/>
              <w:spacing w:afterAutospacing="0" w:line="360" w:lineRule="auto"/>
              <w:ind w:right="0" w:rightChars="0"/>
              <w:jc w:val="both"/>
              <w:textAlignment w:val="auto"/>
              <w:outlineLvl w:val="9"/>
              <w:rPr>
                <w:rFonts w:hint="eastAsia" w:ascii="FangSong" w:hAnsi="FangSong" w:eastAsia="FangSong" w:cs="FangSong"/>
                <w:b/>
                <w:bCs/>
                <w:sz w:val="24"/>
                <w:szCs w:val="24"/>
              </w:rPr>
            </w:pPr>
            <w:r>
              <w:rPr>
                <w:rFonts w:hint="eastAsia" w:ascii="FangSong" w:hAnsi="FangSong" w:eastAsia="FangSong" w:cs="FangSong"/>
                <w:b/>
                <w:bCs/>
                <w:sz w:val="24"/>
                <w:szCs w:val="24"/>
              </w:rPr>
              <w:t>乙方：北京市盈科（青岛）律师事务所</w:t>
            </w:r>
          </w:p>
          <w:p w14:paraId="0B9E133A">
            <w:pPr>
              <w:keepNext w:val="0"/>
              <w:keepLines w:val="0"/>
              <w:pageBreakBefore w:val="0"/>
              <w:widowControl w:val="0"/>
              <w:kinsoku/>
              <w:wordWrap/>
              <w:overflowPunct/>
              <w:topLinePunct w:val="0"/>
              <w:autoSpaceDE/>
              <w:autoSpaceDN/>
              <w:bidi w:val="0"/>
              <w:adjustRightInd w:val="0"/>
              <w:snapToGrid w:val="0"/>
              <w:spacing w:afterAutospacing="0" w:line="360" w:lineRule="auto"/>
              <w:ind w:right="0" w:rightChars="0"/>
              <w:jc w:val="both"/>
              <w:textAlignment w:val="auto"/>
              <w:outlineLvl w:val="9"/>
              <w:rPr>
                <w:rFonts w:hint="default" w:ascii="FangSong" w:hAnsi="FangSong" w:eastAsia="FangSong" w:cs="FangSong"/>
                <w:b/>
                <w:bCs/>
                <w:sz w:val="24"/>
                <w:szCs w:val="24"/>
                <w:lang w:val="en-US" w:eastAsia="zh-CN"/>
              </w:rPr>
            </w:pPr>
            <w:r>
              <w:rPr>
                <w:rFonts w:hint="eastAsia" w:ascii="FangSong" w:hAnsi="FangSong" w:eastAsia="FangSong" w:cs="FangSong"/>
                <w:b/>
                <w:bCs/>
                <w:sz w:val="24"/>
                <w:szCs w:val="24"/>
              </w:rPr>
              <w:t>承办律师：</w:t>
            </w:r>
            <w:r>
              <w:rPr>
                <w:rFonts w:hint="eastAsia" w:ascii="FangSong" w:hAnsi="FangSong" w:eastAsia="FangSong" w:cs="FangSong"/>
                <w:b/>
                <w:bCs/>
                <w:sz w:val="24"/>
                <w:szCs w:val="24"/>
                <w:u w:val="none"/>
              </w:rPr>
              <w:t xml:space="preserve">          </w:t>
            </w:r>
          </w:p>
          <w:p w14:paraId="4A6581BF">
            <w:pPr>
              <w:keepNext w:val="0"/>
              <w:keepLines w:val="0"/>
              <w:pageBreakBefore w:val="0"/>
              <w:widowControl w:val="0"/>
              <w:kinsoku/>
              <w:wordWrap/>
              <w:overflowPunct/>
              <w:topLinePunct w:val="0"/>
              <w:autoSpaceDE/>
              <w:autoSpaceDN/>
              <w:bidi w:val="0"/>
              <w:adjustRightInd w:val="0"/>
              <w:snapToGrid w:val="0"/>
              <w:spacing w:afterAutospacing="0" w:line="360" w:lineRule="auto"/>
              <w:ind w:right="0" w:rightChars="0"/>
              <w:jc w:val="both"/>
              <w:textAlignment w:val="auto"/>
              <w:outlineLvl w:val="9"/>
              <w:rPr>
                <w:rFonts w:hint="eastAsia" w:ascii="FangSong" w:hAnsi="FangSong" w:eastAsia="FangSong" w:cs="FangSong"/>
                <w:b/>
                <w:bCs/>
                <w:sz w:val="24"/>
                <w:szCs w:val="24"/>
                <w:vertAlign w:val="baseline"/>
              </w:rPr>
            </w:pPr>
            <w:r>
              <w:rPr>
                <w:rFonts w:hint="eastAsia" w:ascii="FangSong" w:hAnsi="FangSong" w:eastAsia="FangSong" w:cs="FangSong"/>
                <w:b/>
                <w:bCs/>
                <w:sz w:val="24"/>
                <w:szCs w:val="24"/>
              </w:rPr>
              <w:t>日期：{{一委托日期}}</w:t>
            </w:r>
          </w:p>
        </w:tc>
      </w:tr>
    </w:tbl>
    <w:p w14:paraId="6841E2FC">
      <w:pPr>
        <w:keepNext w:val="0"/>
        <w:keepLines w:val="0"/>
        <w:pageBreakBefore w:val="0"/>
        <w:widowControl/>
        <w:tabs>
          <w:tab w:val="left" w:pos="1440"/>
        </w:tabs>
        <w:kinsoku/>
        <w:wordWrap/>
        <w:overflowPunct/>
        <w:topLinePunct w:val="0"/>
        <w:autoSpaceDE/>
        <w:autoSpaceDN/>
        <w:bidi w:val="0"/>
        <w:adjustRightInd w:val="0"/>
        <w:snapToGrid w:val="0"/>
        <w:spacing w:before="157" w:beforeLines="50" w:after="157" w:afterLines="50" w:afterAutospacing="0" w:line="360" w:lineRule="exact"/>
        <w:ind w:right="0" w:rightChars="0"/>
        <w:jc w:val="both"/>
        <w:textAlignment w:val="auto"/>
        <w:outlineLvl w:val="9"/>
        <w:rPr>
          <w:rFonts w:hint="eastAsia" w:ascii="FangSong" w:hAnsi="FangSong" w:eastAsia="FangSong" w:cs="FangSong"/>
          <w:b/>
          <w:sz w:val="24"/>
          <w:szCs w:val="24"/>
        </w:rPr>
      </w:pPr>
    </w:p>
    <w:p w14:paraId="48040D92">
      <w:pPr>
        <w:keepNext w:val="0"/>
        <w:keepLines w:val="0"/>
        <w:pageBreakBefore w:val="0"/>
        <w:widowControl/>
        <w:tabs>
          <w:tab w:val="left" w:pos="1440"/>
        </w:tabs>
        <w:kinsoku/>
        <w:wordWrap/>
        <w:overflowPunct/>
        <w:topLinePunct w:val="0"/>
        <w:autoSpaceDE/>
        <w:autoSpaceDN/>
        <w:bidi w:val="0"/>
        <w:adjustRightInd w:val="0"/>
        <w:snapToGrid w:val="0"/>
        <w:spacing w:before="157" w:beforeLines="50" w:after="157" w:afterLines="50" w:afterAutospacing="0" w:line="360" w:lineRule="exact"/>
        <w:ind w:right="0" w:rightChars="0"/>
        <w:jc w:val="both"/>
        <w:textAlignment w:val="auto"/>
        <w:outlineLvl w:val="9"/>
        <w:rPr>
          <w:rFonts w:hint="eastAsia" w:ascii="FangSong" w:hAnsi="FangSong" w:eastAsia="FangSong" w:cs="FangSong"/>
          <w:b/>
          <w:sz w:val="24"/>
          <w:szCs w:val="24"/>
        </w:rPr>
      </w:pPr>
      <w:r>
        <w:rPr>
          <w:rFonts w:hint="eastAsia" w:ascii="FangSong" w:hAnsi="FangSong" w:eastAsia="FangSong" w:cs="FangSong"/>
          <w:b/>
          <w:sz w:val="24"/>
          <w:szCs w:val="24"/>
        </w:rPr>
        <w:t>附件1：签署诉讼、仲裁委托合同告知书</w:t>
      </w:r>
    </w:p>
    <w:p w14:paraId="231CE988">
      <w:pPr>
        <w:keepNext w:val="0"/>
        <w:keepLines w:val="0"/>
        <w:pageBreakBefore w:val="0"/>
        <w:widowControl/>
        <w:kinsoku/>
        <w:wordWrap/>
        <w:overflowPunct/>
        <w:topLinePunct w:val="0"/>
        <w:autoSpaceDE/>
        <w:autoSpaceDN/>
        <w:bidi w:val="0"/>
        <w:adjustRightInd w:val="0"/>
        <w:snapToGrid w:val="0"/>
        <w:spacing w:afterAutospacing="0" w:line="360" w:lineRule="exact"/>
        <w:ind w:left="0" w:leftChars="0" w:right="0" w:rightChars="0" w:firstLine="480" w:firstLineChars="200"/>
        <w:jc w:val="both"/>
        <w:textAlignment w:val="auto"/>
        <w:outlineLvl w:val="9"/>
        <w:rPr>
          <w:rFonts w:hint="eastAsia" w:ascii="FangSong" w:hAnsi="FangSong" w:eastAsia="FangSong" w:cs="FangSong"/>
          <w:sz w:val="24"/>
          <w:szCs w:val="24"/>
        </w:rPr>
      </w:pPr>
      <w:r>
        <w:rPr>
          <w:rFonts w:hint="eastAsia" w:ascii="FangSong" w:hAnsi="FangSong" w:eastAsia="FangSong" w:cs="FangSong"/>
          <w:sz w:val="24"/>
          <w:szCs w:val="24"/>
        </w:rPr>
        <w:t>敬告委托人：</w:t>
      </w:r>
    </w:p>
    <w:p w14:paraId="6E37C696">
      <w:pPr>
        <w:keepNext w:val="0"/>
        <w:keepLines w:val="0"/>
        <w:pageBreakBefore w:val="0"/>
        <w:widowControl/>
        <w:kinsoku/>
        <w:wordWrap/>
        <w:overflowPunct/>
        <w:topLinePunct w:val="0"/>
        <w:autoSpaceDE/>
        <w:autoSpaceDN/>
        <w:bidi w:val="0"/>
        <w:adjustRightInd w:val="0"/>
        <w:snapToGrid w:val="0"/>
        <w:spacing w:afterAutospacing="0" w:line="360" w:lineRule="exact"/>
        <w:ind w:left="0" w:leftChars="0" w:right="0" w:rightChars="0" w:firstLine="480" w:firstLineChars="200"/>
        <w:jc w:val="both"/>
        <w:textAlignment w:val="auto"/>
        <w:outlineLvl w:val="9"/>
        <w:rPr>
          <w:rFonts w:hint="eastAsia" w:ascii="FangSong" w:hAnsi="FangSong" w:eastAsia="FangSong" w:cs="FangSong"/>
          <w:sz w:val="24"/>
          <w:szCs w:val="24"/>
        </w:rPr>
      </w:pPr>
      <w:r>
        <w:rPr>
          <w:rFonts w:hint="eastAsia" w:ascii="FangSong" w:hAnsi="FangSong" w:eastAsia="FangSong" w:cs="FangSong"/>
          <w:sz w:val="24"/>
          <w:szCs w:val="24"/>
        </w:rPr>
        <w:t>青岛市律师协会要求律师事务所与委托人签署诉讼、仲裁委托合同前，承办案件律师应告知委托人如下事项：</w:t>
      </w:r>
    </w:p>
    <w:p w14:paraId="2D74B2FE">
      <w:pPr>
        <w:keepNext w:val="0"/>
        <w:keepLines w:val="0"/>
        <w:pageBreakBefore w:val="0"/>
        <w:widowControl/>
        <w:kinsoku/>
        <w:wordWrap/>
        <w:overflowPunct/>
        <w:topLinePunct w:val="0"/>
        <w:autoSpaceDE/>
        <w:autoSpaceDN/>
        <w:bidi w:val="0"/>
        <w:adjustRightInd w:val="0"/>
        <w:snapToGrid w:val="0"/>
        <w:spacing w:afterAutospacing="0" w:line="360" w:lineRule="exact"/>
        <w:ind w:left="0" w:leftChars="0" w:right="0" w:rightChars="0" w:firstLine="480" w:firstLineChars="200"/>
        <w:jc w:val="both"/>
        <w:textAlignment w:val="auto"/>
        <w:outlineLvl w:val="9"/>
        <w:rPr>
          <w:rFonts w:hint="eastAsia" w:ascii="FangSong" w:hAnsi="FangSong" w:eastAsia="FangSong" w:cs="FangSong"/>
          <w:sz w:val="24"/>
          <w:szCs w:val="24"/>
        </w:rPr>
      </w:pPr>
      <w:r>
        <w:rPr>
          <w:rFonts w:hint="eastAsia" w:ascii="FangSong" w:hAnsi="FangSong" w:eastAsia="FangSong" w:cs="FangSong"/>
          <w:sz w:val="24"/>
          <w:szCs w:val="24"/>
        </w:rPr>
        <w:t>一、贵方委托的案件具有法律风险，贵方的请求/申请/答辩/辩护，部分或全部有被驳回的可能。</w:t>
      </w:r>
    </w:p>
    <w:p w14:paraId="6B78604E">
      <w:pPr>
        <w:keepNext w:val="0"/>
        <w:keepLines w:val="0"/>
        <w:pageBreakBefore w:val="0"/>
        <w:widowControl/>
        <w:kinsoku/>
        <w:wordWrap/>
        <w:overflowPunct/>
        <w:topLinePunct w:val="0"/>
        <w:autoSpaceDE/>
        <w:autoSpaceDN/>
        <w:bidi w:val="0"/>
        <w:adjustRightInd w:val="0"/>
        <w:snapToGrid w:val="0"/>
        <w:spacing w:afterAutospacing="0" w:line="360" w:lineRule="exact"/>
        <w:ind w:left="0" w:leftChars="0" w:right="0" w:rightChars="0" w:firstLine="480" w:firstLineChars="200"/>
        <w:jc w:val="both"/>
        <w:textAlignment w:val="auto"/>
        <w:outlineLvl w:val="9"/>
        <w:rPr>
          <w:rFonts w:hint="eastAsia" w:ascii="FangSong" w:hAnsi="FangSong" w:eastAsia="FangSong" w:cs="FangSong"/>
          <w:sz w:val="24"/>
          <w:szCs w:val="24"/>
        </w:rPr>
      </w:pPr>
      <w:r>
        <w:rPr>
          <w:rFonts w:hint="eastAsia" w:ascii="FangSong" w:hAnsi="FangSong" w:eastAsia="FangSong" w:cs="FangSong"/>
          <w:sz w:val="24"/>
          <w:szCs w:val="24"/>
        </w:rPr>
        <w:t>二、由于客观原因（如涉及案件的新证据资料的出现等），或由于贵方主张的理由/证据不足，亦可能导致贵方败诉或主张不被采纳。</w:t>
      </w:r>
    </w:p>
    <w:p w14:paraId="22BDFCEC">
      <w:pPr>
        <w:keepNext w:val="0"/>
        <w:keepLines w:val="0"/>
        <w:pageBreakBefore w:val="0"/>
        <w:widowControl/>
        <w:kinsoku/>
        <w:wordWrap/>
        <w:overflowPunct/>
        <w:topLinePunct w:val="0"/>
        <w:autoSpaceDE/>
        <w:autoSpaceDN/>
        <w:bidi w:val="0"/>
        <w:adjustRightInd w:val="0"/>
        <w:snapToGrid w:val="0"/>
        <w:spacing w:afterAutospacing="0" w:line="360" w:lineRule="exact"/>
        <w:ind w:left="0" w:leftChars="0" w:right="0" w:rightChars="0" w:firstLine="480" w:firstLineChars="200"/>
        <w:jc w:val="both"/>
        <w:textAlignment w:val="auto"/>
        <w:outlineLvl w:val="9"/>
        <w:rPr>
          <w:rFonts w:hint="eastAsia" w:ascii="FangSong" w:hAnsi="FangSong" w:eastAsia="FangSong" w:cs="FangSong"/>
          <w:sz w:val="24"/>
          <w:szCs w:val="24"/>
        </w:rPr>
      </w:pPr>
      <w:r>
        <w:rPr>
          <w:rFonts w:hint="eastAsia" w:ascii="FangSong" w:hAnsi="FangSong" w:eastAsia="FangSong" w:cs="FangSong"/>
          <w:sz w:val="24"/>
          <w:szCs w:val="24"/>
        </w:rPr>
        <w:t>三、律师办案进程可能受到侦查、检察、审判、仲裁等部门及有关当事方的制约。</w:t>
      </w:r>
    </w:p>
    <w:p w14:paraId="357CAF01">
      <w:pPr>
        <w:keepNext w:val="0"/>
        <w:keepLines w:val="0"/>
        <w:pageBreakBefore w:val="0"/>
        <w:widowControl/>
        <w:kinsoku/>
        <w:wordWrap/>
        <w:overflowPunct/>
        <w:topLinePunct w:val="0"/>
        <w:autoSpaceDE/>
        <w:autoSpaceDN/>
        <w:bidi w:val="0"/>
        <w:adjustRightInd w:val="0"/>
        <w:snapToGrid w:val="0"/>
        <w:spacing w:afterAutospacing="0" w:line="360" w:lineRule="exact"/>
        <w:ind w:left="0" w:leftChars="0" w:right="0" w:rightChars="0" w:firstLine="480" w:firstLineChars="200"/>
        <w:jc w:val="both"/>
        <w:textAlignment w:val="auto"/>
        <w:outlineLvl w:val="9"/>
        <w:rPr>
          <w:rFonts w:hint="eastAsia" w:ascii="FangSong" w:hAnsi="FangSong" w:eastAsia="FangSong" w:cs="FangSong"/>
          <w:sz w:val="24"/>
          <w:szCs w:val="24"/>
        </w:rPr>
      </w:pPr>
      <w:r>
        <w:rPr>
          <w:rFonts w:hint="eastAsia" w:ascii="FangSong" w:hAnsi="FangSong" w:eastAsia="FangSong" w:cs="FangSong"/>
          <w:sz w:val="24"/>
          <w:szCs w:val="24"/>
        </w:rPr>
        <w:t>四、承办案件律师不得以与经办案件的法官、仲裁员、检察官、侦查人员或他们的上级领导相熟为理由或为前提承接贵方案件，亦不得以保证贵方案件必然胜诉或无罪为前提承接贵方的案件。</w:t>
      </w:r>
    </w:p>
    <w:p w14:paraId="1524C5A9">
      <w:pPr>
        <w:keepNext w:val="0"/>
        <w:keepLines w:val="0"/>
        <w:pageBreakBefore w:val="0"/>
        <w:widowControl/>
        <w:kinsoku/>
        <w:wordWrap/>
        <w:overflowPunct/>
        <w:topLinePunct w:val="0"/>
        <w:autoSpaceDE/>
        <w:autoSpaceDN/>
        <w:bidi w:val="0"/>
        <w:adjustRightInd w:val="0"/>
        <w:snapToGrid w:val="0"/>
        <w:spacing w:afterAutospacing="0" w:line="360" w:lineRule="exact"/>
        <w:ind w:left="0" w:leftChars="0" w:right="0" w:rightChars="0" w:firstLine="480" w:firstLineChars="200"/>
        <w:jc w:val="both"/>
        <w:textAlignment w:val="auto"/>
        <w:outlineLvl w:val="9"/>
        <w:rPr>
          <w:rFonts w:hint="eastAsia" w:ascii="FangSong" w:hAnsi="FangSong" w:eastAsia="FangSong" w:cs="FangSong"/>
          <w:sz w:val="24"/>
          <w:szCs w:val="24"/>
        </w:rPr>
      </w:pPr>
      <w:r>
        <w:rPr>
          <w:rFonts w:hint="eastAsia" w:ascii="FangSong" w:hAnsi="FangSong" w:eastAsia="FangSong" w:cs="FangSong"/>
          <w:sz w:val="24"/>
          <w:szCs w:val="24"/>
        </w:rPr>
        <w:t>五、贵方支付的律师代理费应支付给律师事务所并由律师事务所开具正式发票。</w:t>
      </w:r>
    </w:p>
    <w:p w14:paraId="31317F7C">
      <w:pPr>
        <w:keepNext w:val="0"/>
        <w:keepLines w:val="0"/>
        <w:pageBreakBefore w:val="0"/>
        <w:widowControl/>
        <w:kinsoku/>
        <w:wordWrap/>
        <w:overflowPunct/>
        <w:topLinePunct w:val="0"/>
        <w:autoSpaceDE/>
        <w:autoSpaceDN/>
        <w:bidi w:val="0"/>
        <w:adjustRightInd w:val="0"/>
        <w:snapToGrid w:val="0"/>
        <w:spacing w:afterAutospacing="0" w:line="360" w:lineRule="exact"/>
        <w:ind w:left="0" w:leftChars="0" w:right="0" w:rightChars="0" w:firstLine="480" w:firstLineChars="200"/>
        <w:jc w:val="both"/>
        <w:textAlignment w:val="auto"/>
        <w:outlineLvl w:val="9"/>
        <w:rPr>
          <w:rFonts w:hint="eastAsia" w:ascii="FangSong" w:hAnsi="FangSong" w:eastAsia="FangSong" w:cs="FangSong"/>
          <w:sz w:val="24"/>
          <w:szCs w:val="24"/>
        </w:rPr>
      </w:pPr>
      <w:r>
        <w:rPr>
          <w:rFonts w:hint="eastAsia" w:ascii="FangSong" w:hAnsi="FangSong" w:eastAsia="FangSong" w:cs="FangSong"/>
          <w:sz w:val="24"/>
          <w:szCs w:val="24"/>
        </w:rPr>
        <w:t>六、除委托代理合同约定的费用外，承办案件律师不得以与经办案件的法官、仲裁员、检察官、侦查人员或他们的上级领导沟通为由另行收取贵方费用，贵方亦不得另行给付承办案件律师费用要求律师通过非正常途径与经办法官、仲裁员、检察官、侦查人员或他们的上级领导沟通。</w:t>
      </w:r>
    </w:p>
    <w:p w14:paraId="4F99C58B">
      <w:pPr>
        <w:keepNext w:val="0"/>
        <w:keepLines w:val="0"/>
        <w:pageBreakBefore w:val="0"/>
        <w:widowControl/>
        <w:kinsoku/>
        <w:wordWrap/>
        <w:overflowPunct/>
        <w:topLinePunct w:val="0"/>
        <w:autoSpaceDE/>
        <w:autoSpaceDN/>
        <w:bidi w:val="0"/>
        <w:adjustRightInd w:val="0"/>
        <w:snapToGrid w:val="0"/>
        <w:spacing w:afterAutospacing="0" w:line="360" w:lineRule="exact"/>
        <w:ind w:left="0" w:leftChars="0" w:right="0" w:rightChars="0" w:firstLine="480" w:firstLineChars="200"/>
        <w:jc w:val="both"/>
        <w:textAlignment w:val="auto"/>
        <w:outlineLvl w:val="9"/>
        <w:rPr>
          <w:rFonts w:hint="eastAsia" w:ascii="FangSong" w:hAnsi="FangSong" w:eastAsia="FangSong" w:cs="FangSong"/>
          <w:sz w:val="24"/>
          <w:szCs w:val="24"/>
        </w:rPr>
      </w:pPr>
    </w:p>
    <w:p w14:paraId="06C69AF6">
      <w:pPr>
        <w:keepNext w:val="0"/>
        <w:keepLines w:val="0"/>
        <w:pageBreakBefore w:val="0"/>
        <w:widowControl/>
        <w:kinsoku/>
        <w:wordWrap/>
        <w:overflowPunct/>
        <w:topLinePunct w:val="0"/>
        <w:autoSpaceDE/>
        <w:autoSpaceDN/>
        <w:bidi w:val="0"/>
        <w:adjustRightInd w:val="0"/>
        <w:snapToGrid w:val="0"/>
        <w:spacing w:afterAutospacing="0" w:line="360" w:lineRule="exact"/>
        <w:ind w:left="0" w:leftChars="0" w:right="0" w:rightChars="0" w:firstLine="480" w:firstLineChars="200"/>
        <w:jc w:val="both"/>
        <w:textAlignment w:val="auto"/>
        <w:outlineLvl w:val="9"/>
        <w:rPr>
          <w:rFonts w:hint="eastAsia" w:ascii="FangSong" w:hAnsi="FangSong" w:eastAsia="FangSong" w:cs="FangSong"/>
          <w:sz w:val="24"/>
          <w:szCs w:val="24"/>
        </w:rPr>
      </w:pPr>
      <w:r>
        <w:rPr>
          <w:rFonts w:hint="eastAsia" w:ascii="FangSong" w:hAnsi="FangSong" w:eastAsia="FangSong" w:cs="FangSong"/>
          <w:sz w:val="24"/>
          <w:szCs w:val="24"/>
        </w:rPr>
        <w:t>请贵方在确定律师已告知上述事宜后才签署诉讼、仲裁委托合同。</w:t>
      </w:r>
    </w:p>
    <w:p w14:paraId="1B35EDF1">
      <w:pPr>
        <w:keepNext w:val="0"/>
        <w:keepLines w:val="0"/>
        <w:pageBreakBefore w:val="0"/>
        <w:widowControl/>
        <w:kinsoku/>
        <w:wordWrap/>
        <w:overflowPunct/>
        <w:topLinePunct w:val="0"/>
        <w:autoSpaceDE/>
        <w:autoSpaceDN/>
        <w:bidi w:val="0"/>
        <w:adjustRightInd w:val="0"/>
        <w:snapToGrid w:val="0"/>
        <w:spacing w:afterAutospacing="0" w:line="360" w:lineRule="exact"/>
        <w:ind w:left="0" w:leftChars="0" w:right="0" w:rightChars="0" w:firstLine="482" w:firstLineChars="200"/>
        <w:jc w:val="both"/>
        <w:textAlignment w:val="auto"/>
        <w:outlineLvl w:val="9"/>
        <w:rPr>
          <w:rFonts w:hint="eastAsia" w:ascii="FangSong" w:hAnsi="FangSong" w:eastAsia="FangSong" w:cs="FangSong"/>
          <w:b/>
          <w:bCs/>
          <w:sz w:val="24"/>
          <w:szCs w:val="24"/>
        </w:rPr>
      </w:pPr>
      <w:r>
        <w:rPr>
          <w:rFonts w:hint="eastAsia" w:ascii="FangSong" w:hAnsi="FangSong" w:eastAsia="FangSong" w:cs="FangSong"/>
          <w:b/>
          <w:bCs/>
          <w:sz w:val="24"/>
          <w:szCs w:val="24"/>
        </w:rPr>
        <w:t>委托人确认：</w:t>
      </w:r>
    </w:p>
    <w:p w14:paraId="5F75B4AF">
      <w:pPr>
        <w:keepNext w:val="0"/>
        <w:keepLines w:val="0"/>
        <w:pageBreakBefore w:val="0"/>
        <w:widowControl/>
        <w:kinsoku/>
        <w:wordWrap/>
        <w:overflowPunct/>
        <w:topLinePunct w:val="0"/>
        <w:autoSpaceDE/>
        <w:autoSpaceDN/>
        <w:bidi w:val="0"/>
        <w:adjustRightInd w:val="0"/>
        <w:snapToGrid w:val="0"/>
        <w:spacing w:afterAutospacing="0" w:line="360" w:lineRule="exact"/>
        <w:ind w:left="0" w:leftChars="0" w:right="0" w:rightChars="0" w:firstLine="482" w:firstLineChars="200"/>
        <w:jc w:val="both"/>
        <w:textAlignment w:val="auto"/>
        <w:outlineLvl w:val="9"/>
        <w:rPr>
          <w:rFonts w:hint="eastAsia" w:ascii="FangSong" w:hAnsi="FangSong" w:eastAsia="FangSong" w:cs="FangSong"/>
          <w:b/>
          <w:bCs/>
          <w:sz w:val="24"/>
          <w:szCs w:val="24"/>
          <w:lang w:eastAsia="zh-CN"/>
        </w:rPr>
      </w:pPr>
      <w:r>
        <w:rPr>
          <w:rFonts w:hint="eastAsia" w:ascii="FangSong" w:hAnsi="FangSong" w:eastAsia="FangSong" w:cs="FangSong"/>
          <w:b/>
          <w:bCs/>
          <w:sz w:val="24"/>
          <w:szCs w:val="24"/>
        </w:rPr>
        <w:t>律师已告知我方上述事项，我方已了解告知书中所提示的内容</w:t>
      </w:r>
      <w:r>
        <w:rPr>
          <w:rFonts w:hint="eastAsia" w:ascii="FangSong" w:hAnsi="FangSong" w:eastAsia="FangSong" w:cs="FangSong"/>
          <w:b/>
          <w:bCs/>
          <w:sz w:val="24"/>
          <w:szCs w:val="24"/>
          <w:lang w:eastAsia="zh-CN"/>
        </w:rPr>
        <w:t>。</w:t>
      </w:r>
    </w:p>
    <w:p w14:paraId="7B220EA5">
      <w:pPr>
        <w:keepNext w:val="0"/>
        <w:keepLines w:val="0"/>
        <w:pageBreakBefore w:val="0"/>
        <w:widowControl/>
        <w:kinsoku/>
        <w:wordWrap/>
        <w:overflowPunct/>
        <w:topLinePunct w:val="0"/>
        <w:autoSpaceDE/>
        <w:autoSpaceDN/>
        <w:bidi w:val="0"/>
        <w:adjustRightInd w:val="0"/>
        <w:snapToGrid w:val="0"/>
        <w:spacing w:afterAutospacing="0" w:line="360" w:lineRule="exact"/>
        <w:ind w:left="0" w:leftChars="0" w:right="0" w:rightChars="0" w:firstLine="480" w:firstLineChars="200"/>
        <w:jc w:val="both"/>
        <w:textAlignment w:val="auto"/>
        <w:outlineLvl w:val="9"/>
        <w:rPr>
          <w:rFonts w:hint="eastAsia" w:ascii="FangSong" w:hAnsi="FangSong" w:eastAsia="FangSong" w:cs="FangSong"/>
          <w:sz w:val="24"/>
          <w:szCs w:val="24"/>
        </w:rPr>
      </w:pPr>
    </w:p>
    <w:p w14:paraId="3D652D49">
      <w:pPr>
        <w:keepNext w:val="0"/>
        <w:keepLines w:val="0"/>
        <w:pageBreakBefore w:val="0"/>
        <w:widowControl/>
        <w:kinsoku/>
        <w:wordWrap/>
        <w:overflowPunct/>
        <w:topLinePunct w:val="0"/>
        <w:autoSpaceDE/>
        <w:autoSpaceDN/>
        <w:bidi w:val="0"/>
        <w:adjustRightInd w:val="0"/>
        <w:snapToGrid w:val="0"/>
        <w:spacing w:afterAutospacing="0" w:line="360" w:lineRule="exact"/>
        <w:ind w:right="238" w:rightChars="119" w:firstLine="3360" w:firstLineChars="1400"/>
        <w:jc w:val="left"/>
        <w:textAlignment w:val="auto"/>
        <w:outlineLvl w:val="9"/>
        <w:rPr>
          <w:rFonts w:hint="eastAsia" w:ascii="FangSong" w:hAnsi="FangSong" w:eastAsia="FangSong" w:cs="FangSong"/>
          <w:sz w:val="24"/>
          <w:szCs w:val="24"/>
        </w:rPr>
      </w:pPr>
      <w:r>
        <w:rPr>
          <w:rFonts w:hint="eastAsia" w:ascii="FangSong" w:hAnsi="FangSong" w:eastAsia="FangSong" w:cs="FangSong"/>
          <w:sz w:val="24"/>
          <w:szCs w:val="24"/>
        </w:rPr>
        <w:t>委托人签署</w:t>
      </w:r>
      <w:r>
        <w:rPr>
          <w:rFonts w:hint="eastAsia" w:ascii="FangSong" w:hAnsi="FangSong" w:eastAsia="FangSong" w:cs="FangSong"/>
          <w:sz w:val="24"/>
          <w:szCs w:val="24"/>
          <w:lang w:eastAsia="zh-CN"/>
        </w:rPr>
        <w:t>（</w:t>
      </w:r>
      <w:r>
        <w:rPr>
          <w:rFonts w:hint="eastAsia" w:ascii="FangSong" w:hAnsi="FangSong" w:eastAsia="FangSong" w:cs="FangSong"/>
          <w:sz w:val="24"/>
          <w:szCs w:val="24"/>
          <w:lang w:val="en-US" w:eastAsia="zh-CN"/>
        </w:rPr>
        <w:t>盖章</w:t>
      </w:r>
      <w:r>
        <w:rPr>
          <w:rFonts w:hint="eastAsia" w:ascii="FangSong" w:hAnsi="FangSong" w:eastAsia="FangSong" w:cs="FangSong"/>
          <w:sz w:val="24"/>
          <w:szCs w:val="24"/>
          <w:lang w:eastAsia="zh-CN"/>
        </w:rPr>
        <w:t>）</w:t>
      </w:r>
      <w:r>
        <w:rPr>
          <w:rFonts w:hint="eastAsia" w:ascii="FangSong" w:hAnsi="FangSong" w:eastAsia="FangSong" w:cs="FangSong"/>
          <w:sz w:val="24"/>
          <w:szCs w:val="24"/>
        </w:rPr>
        <w:t>：</w:t>
      </w:r>
      <w:r>
        <w:rPr>
          <w:rFonts w:hint="eastAsia" w:ascii="FangSong" w:hAnsi="FangSong" w:eastAsia="FangSong" w:cs="FangSong"/>
          <w:sz w:val="24"/>
          <w:szCs w:val="24"/>
          <w:u w:val="single"/>
        </w:rPr>
        <w:t xml:space="preserve">                  </w:t>
      </w:r>
      <w:r>
        <w:rPr>
          <w:rFonts w:hint="eastAsia" w:ascii="FangSong" w:hAnsi="FangSong" w:eastAsia="FangSong" w:cs="FangSong"/>
          <w:sz w:val="24"/>
          <w:szCs w:val="24"/>
        </w:rPr>
        <w:t xml:space="preserve">      </w:t>
      </w:r>
    </w:p>
    <w:p w14:paraId="4695DC18">
      <w:pPr>
        <w:keepNext w:val="0"/>
        <w:keepLines w:val="0"/>
        <w:pageBreakBefore w:val="0"/>
        <w:widowControl/>
        <w:kinsoku/>
        <w:wordWrap/>
        <w:overflowPunct/>
        <w:topLinePunct w:val="0"/>
        <w:autoSpaceDE/>
        <w:autoSpaceDN/>
        <w:bidi w:val="0"/>
        <w:adjustRightInd w:val="0"/>
        <w:snapToGrid w:val="0"/>
        <w:spacing w:afterAutospacing="0" w:line="360" w:lineRule="exact"/>
        <w:ind w:left="0" w:leftChars="0" w:right="238" w:rightChars="119" w:firstLine="5484" w:firstLineChars="2285"/>
        <w:jc w:val="both"/>
        <w:textAlignment w:val="auto"/>
        <w:outlineLvl w:val="9"/>
        <w:rPr>
          <w:rFonts w:hint="default" w:ascii="FangSong" w:hAnsi="FangSong" w:eastAsia="FangSong" w:cs="FangSong"/>
          <w:sz w:val="24"/>
          <w:szCs w:val="24"/>
          <w:lang w:val="en-US" w:eastAsia="zh-CN"/>
        </w:rPr>
      </w:pPr>
      <w:r>
        <w:rPr>
          <w:rFonts w:hint="eastAsia" w:ascii="FangSong" w:hAnsi="FangSong" w:eastAsia="FangSong" w:cs="FangSong"/>
          <w:sz w:val="24"/>
          <w:szCs w:val="24"/>
        </w:rPr>
        <w:t>日期：{{一委托日期}}</w:t>
      </w:r>
    </w:p>
    <w:p w14:paraId="6DA700D8">
      <w:pPr>
        <w:rPr>
          <w:rFonts w:hint="default"/>
          <w:sz w:val="24"/>
          <w:szCs w:val="24"/>
          <w:lang w:val="en-US" w:eastAsia="zh-CN"/>
        </w:rPr>
      </w:pPr>
    </w:p>
    <w:sectPr>
      <w:headerReference r:id="rId3" w:type="default"/>
      <w:footerReference r:id="rId4" w:type="default"/>
      <w:footerReference r:id="rId5" w:type="even"/>
      <w:pgSz w:w="11906" w:h="16838"/>
      <w:pgMar w:top="1134" w:right="1134" w:bottom="1134" w:left="1134" w:header="567" w:footer="567" w:gutter="0"/>
      <w:pgBorders>
        <w:top w:val="none" w:sz="0" w:space="0"/>
        <w:left w:val="none" w:sz="0" w:space="0"/>
        <w:bottom w:val="none" w:sz="0" w:space="0"/>
        <w:right w:val="none" w:sz="0" w:space="0"/>
      </w:pgBorders>
      <w:pgNumType w:fmt="decimal"/>
      <w:cols w:space="720"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SimHei">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FangSong">
    <w:panose1 w:val="02010609060101010101"/>
    <w:charset w:val="86"/>
    <w:family w:val="modern"/>
    <w:pitch w:val="default"/>
    <w:sig w:usb0="800002BF" w:usb1="38CF7CFA" w:usb2="00000016" w:usb3="00000000" w:csb0="00040001" w:csb1="00000000"/>
  </w:font>
  <w:font w:name="Cambria">
    <w:panose1 w:val="02040503050406030204"/>
    <w:charset w:val="00"/>
    <w:family w:val="roman"/>
    <w:pitch w:val="default"/>
    <w:sig w:usb0="E00006FF" w:usb1="420024FF" w:usb2="02000000" w:usb3="00000000" w:csb0="2000019F" w:csb1="00000000"/>
  </w:font>
  <w:font w:name="Microsoft YaHei">
    <w:panose1 w:val="020B0503020204020204"/>
    <w:charset w:val="86"/>
    <w:family w:val="auto"/>
    <w:pitch w:val="default"/>
    <w:sig w:usb0="80000287" w:usb1="2ACF3C50" w:usb2="00000016" w:usb3="00000000" w:csb0="0004001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93B953C">
    <w:pPr>
      <w:pStyle w:val="5"/>
      <w:tabs>
        <w:tab w:val="clear" w:pos="4153"/>
      </w:tabs>
      <w:ind w:right="360" w:firstLine="360"/>
      <w:jc w:val="center"/>
      <w:rPr>
        <w:rFonts w:hint="eastAsia"/>
        <w:b/>
        <w:szCs w:val="21"/>
      </w:rPr>
    </w:pPr>
    <w:r>
      <mc:AlternateContent>
        <mc:Choice Requires="wps">
          <w:drawing>
            <wp:anchor distT="0" distB="0" distL="114300" distR="114300" simplePos="0" relativeHeight="251659264" behindDoc="0" locked="0" layoutInCell="1" allowOverlap="1">
              <wp:simplePos x="0" y="0"/>
              <wp:positionH relativeFrom="column">
                <wp:posOffset>5915025</wp:posOffset>
              </wp:positionH>
              <wp:positionV relativeFrom="paragraph">
                <wp:posOffset>-78105</wp:posOffset>
              </wp:positionV>
              <wp:extent cx="171450" cy="495935"/>
              <wp:effectExtent l="4445" t="4445" r="6985" b="17780"/>
              <wp:wrapNone/>
              <wp:docPr id="1" name="文本框 1041"/>
              <wp:cNvGraphicFramePr/>
              <a:graphic xmlns:a="http://schemas.openxmlformats.org/drawingml/2006/main">
                <a:graphicData uri="http://schemas.microsoft.com/office/word/2010/wordprocessingShape">
                  <wps:wsp>
                    <wps:cNvSpPr txBox="1"/>
                    <wps:spPr>
                      <a:xfrm flipH="1">
                        <a:off x="0" y="0"/>
                        <a:ext cx="171450" cy="495935"/>
                      </a:xfrm>
                      <a:prstGeom prst="rect">
                        <a:avLst/>
                      </a:prstGeom>
                      <a:solidFill>
                        <a:srgbClr val="BE9D6D"/>
                      </a:solidFill>
                      <a:ln w="9525" cap="flat" cmpd="sng">
                        <a:solidFill>
                          <a:srgbClr val="FFFFFF"/>
                        </a:solidFill>
                        <a:prstDash val="solid"/>
                        <a:miter/>
                        <a:headEnd type="none" w="med" len="med"/>
                        <a:tailEnd type="none" w="med" len="med"/>
                      </a:ln>
                    </wps:spPr>
                    <wps:txbx>
                      <w:txbxContent>
                        <w:p w14:paraId="3AFF7E05"/>
                      </w:txbxContent>
                    </wps:txbx>
                    <wps:bodyPr vert="eaVert" wrap="square" upright="1"/>
                  </wps:wsp>
                </a:graphicData>
              </a:graphic>
            </wp:anchor>
          </w:drawing>
        </mc:Choice>
        <mc:Fallback>
          <w:pict>
            <v:shape id="文本框 1041" o:spid="_x0000_s1026" o:spt="202" type="#_x0000_t202" style="position:absolute;left:0pt;flip:x;margin-left:465.75pt;margin-top:-6.15pt;height:39.05pt;width:13.5pt;z-index:251659264;mso-width-relative:page;mso-height-relative:page;" fillcolor="#BE9D6D" filled="t" stroked="t" coordsize="21600,21600" o:gfxdata="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">
              <v:fill on="t" focussize="0,0"/>
              <v:stroke color="#FFFFFF" joinstyle="miter"/>
              <v:imagedata o:title=""/>
              <o:lock v:ext="edit" aspectratio="f"/>
              <v:textbox style="layout-flow:vertical-ideographic;">
                <w:txbxContent>
                  <w:p w14:paraId="3AFF7E05"/>
                </w:txbxContent>
              </v:textbox>
            </v:shape>
          </w:pict>
        </mc:Fallback>
      </mc:AlternateContent>
    </w:r>
    <w:r>
      <mc:AlternateContent>
        <mc:Choice Requires="wps">
          <w:drawing>
            <wp:anchor distT="0" distB="0" distL="114300" distR="114300" simplePos="0" relativeHeight="251660288" behindDoc="0" locked="0" layoutInCell="1" allowOverlap="1">
              <wp:simplePos x="0" y="0"/>
              <wp:positionH relativeFrom="column">
                <wp:posOffset>47625</wp:posOffset>
              </wp:positionH>
              <wp:positionV relativeFrom="paragraph">
                <wp:posOffset>-69215</wp:posOffset>
              </wp:positionV>
              <wp:extent cx="171450" cy="495935"/>
              <wp:effectExtent l="4445" t="4445" r="6985" b="17780"/>
              <wp:wrapNone/>
              <wp:docPr id="2" name="文本框 1043"/>
              <wp:cNvGraphicFramePr/>
              <a:graphic xmlns:a="http://schemas.openxmlformats.org/drawingml/2006/main">
                <a:graphicData uri="http://schemas.microsoft.com/office/word/2010/wordprocessingShape">
                  <wps:wsp>
                    <wps:cNvSpPr txBox="1"/>
                    <wps:spPr>
                      <a:xfrm flipH="1">
                        <a:off x="0" y="0"/>
                        <a:ext cx="171450" cy="495935"/>
                      </a:xfrm>
                      <a:prstGeom prst="rect">
                        <a:avLst/>
                      </a:prstGeom>
                      <a:solidFill>
                        <a:srgbClr val="BE9D6D"/>
                      </a:solidFill>
                      <a:ln w="9525" cap="flat" cmpd="sng">
                        <a:solidFill>
                          <a:srgbClr val="FFFFFF"/>
                        </a:solidFill>
                        <a:prstDash val="solid"/>
                        <a:miter/>
                        <a:headEnd type="none" w="med" len="med"/>
                        <a:tailEnd type="none" w="med" len="med"/>
                      </a:ln>
                    </wps:spPr>
                    <wps:txbx>
                      <w:txbxContent>
                        <w:p w14:paraId="0A35E071"/>
                      </w:txbxContent>
                    </wps:txbx>
                    <wps:bodyPr vert="eaVert" wrap="square" upright="1"/>
                  </wps:wsp>
                </a:graphicData>
              </a:graphic>
            </wp:anchor>
          </w:drawing>
        </mc:Choice>
        <mc:Fallback>
          <w:pict>
            <v:shape id="文本框 1043" o:spid="_x0000_s1026" o:spt="202" type="#_x0000_t202" style="position:absolute;left:0pt;flip:x;margin-left:3.75pt;margin-top:-5.45pt;height:39.05pt;width:13.5pt;z-index:251660288;mso-width-relative:page;mso-height-relative:page;" fillcolor="#BE9D6D" filled="t" stroked="t" coordsize="21600,21600" o:gfxdata="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">
              <v:fill on="t" focussize="0,0"/>
              <v:stroke color="#FFFFFF" joinstyle="miter"/>
              <v:imagedata o:title=""/>
              <o:lock v:ext="edit" aspectratio="f"/>
              <v:textbox style="layout-flow:vertical-ideographic;">
                <w:txbxContent>
                  <w:p w14:paraId="0A35E071"/>
                </w:txbxContent>
              </v:textbox>
            </v:shape>
          </w:pict>
        </mc:Fallback>
      </mc:AlternateContent>
    </w:r>
    <w:r>
      <w:rPr>
        <w:b/>
        <w:szCs w:val="21"/>
      </w:rPr>
      <w:t>北京</w:t>
    </w:r>
    <w:r>
      <w:rPr>
        <w:rFonts w:hint="eastAsia"/>
        <w:b/>
        <w:szCs w:val="21"/>
      </w:rPr>
      <w:t>市</w:t>
    </w:r>
    <w:r>
      <w:rPr>
        <w:b/>
        <w:szCs w:val="21"/>
      </w:rPr>
      <w:t>盈科（</w:t>
    </w:r>
    <w:r>
      <w:rPr>
        <w:rFonts w:hint="eastAsia"/>
        <w:b/>
        <w:szCs w:val="21"/>
      </w:rPr>
      <w:t>青岛</w:t>
    </w:r>
    <w:r>
      <w:rPr>
        <w:b/>
        <w:szCs w:val="21"/>
      </w:rPr>
      <w:t>）律师事务所</w:t>
    </w:r>
    <w:r>
      <w:rPr>
        <w:b/>
        <w:szCs w:val="21"/>
      </w:rPr>
      <w:drawing>
        <wp:inline distT="0" distB="0" distL="114300" distR="114300">
          <wp:extent cx="9525" cy="9525"/>
          <wp:effectExtent l="0" t="0" r="0" b="0"/>
          <wp:docPr id="6" name="图片 2" descr="http://zs16.cnzz.com/stat.htm?id=2343800&amp;r=&amp;lg=zh-cn&amp;ntime=0.48884400%201280917637&amp;repeatip=24&amp;rtime=1&amp;cnzz_eid=21186309-1280730248-&amp;showp=1440x900&amp;st=1&amp;sin=&amp;res=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2" descr="http://zs16.cnzz.com/stat.htm?id=2343800&amp;r=&amp;lg=zh-cn&amp;ntime=0.48884400%201280917637&amp;repeatip=24&amp;rtime=1&amp;cnzz_eid=21186309-1280730248-&amp;showp=1440x900&amp;st=1&amp;sin=&amp;res=0"/>
                  <pic:cNvPicPr>
                    <a:picLocks noChangeAspect="1"/>
                  </pic:cNvPicPr>
                </pic:nvPicPr>
                <pic:blipFill>
                  <a:blip r:embed="rId1"/>
                  <a:stretch>
                    <a:fillRect/>
                  </a:stretch>
                </pic:blipFill>
                <pic:spPr>
                  <a:xfrm>
                    <a:off x="0" y="0"/>
                    <a:ext cx="9525" cy="9525"/>
                  </a:xfrm>
                  <a:prstGeom prst="rect">
                    <a:avLst/>
                  </a:prstGeom>
                  <a:noFill/>
                  <a:ln>
                    <a:noFill/>
                  </a:ln>
                </pic:spPr>
              </pic:pic>
            </a:graphicData>
          </a:graphic>
        </wp:inline>
      </w:drawing>
    </w:r>
    <w:r>
      <w:rPr>
        <w:b/>
        <w:szCs w:val="21"/>
      </w:rPr>
      <w:t xml:space="preserve"> </w:t>
    </w:r>
    <w:r>
      <w:rPr>
        <w:b/>
      </w:rPr>
      <w:fldChar w:fldCharType="begin"/>
    </w:r>
    <w:r>
      <w:rPr>
        <w:b/>
      </w:rPr>
      <w:instrText xml:space="preserve">HYPERLINK "http://www.yingkelawyer.com"</w:instrText>
    </w:r>
    <w:r>
      <w:rPr>
        <w:b/>
      </w:rPr>
      <w:fldChar w:fldCharType="separate"/>
    </w:r>
    <w:r>
      <w:rPr>
        <w:rStyle w:val="12"/>
        <w:rFonts w:hint="eastAsia"/>
        <w:b/>
        <w:szCs w:val="21"/>
      </w:rPr>
      <w:t>http://www.yingkelawyer.com</w:t>
    </w:r>
    <w:r>
      <w:rPr>
        <w:b/>
      </w:rPr>
      <w:fldChar w:fldCharType="end"/>
    </w:r>
    <w:r>
      <w:rPr>
        <w:rFonts w:hint="eastAsia"/>
        <w:b/>
        <w:szCs w:val="21"/>
      </w:rPr>
      <w:t xml:space="preserve">  </w:t>
    </w:r>
  </w:p>
  <w:p w14:paraId="70CE1A88">
    <w:pPr>
      <w:pStyle w:val="5"/>
      <w:tabs>
        <w:tab w:val="clear" w:pos="4153"/>
      </w:tabs>
      <w:jc w:val="center"/>
      <w:rPr>
        <w:rFonts w:ascii="Cambria" w:hAnsi="Cambria" w:cs="Cambria"/>
        <w:b/>
        <w:szCs w:val="21"/>
      </w:rPr>
    </w:pPr>
    <w:r>
      <mc:AlternateContent>
        <mc:Choice Requires="wps">
          <w:drawing>
            <wp:anchor distT="0" distB="0" distL="114300" distR="114300" simplePos="0" relativeHeight="251661312" behindDoc="0" locked="0" layoutInCell="1" allowOverlap="1">
              <wp:simplePos x="0" y="0"/>
              <wp:positionH relativeFrom="column">
                <wp:posOffset>104775</wp:posOffset>
              </wp:positionH>
              <wp:positionV relativeFrom="paragraph">
                <wp:posOffset>153670</wp:posOffset>
              </wp:positionV>
              <wp:extent cx="5895975" cy="0"/>
              <wp:effectExtent l="0" t="5080" r="0" b="4445"/>
              <wp:wrapNone/>
              <wp:docPr id="3" name="自选图形 1028"/>
              <wp:cNvGraphicFramePr/>
              <a:graphic xmlns:a="http://schemas.openxmlformats.org/drawingml/2006/main">
                <a:graphicData uri="http://schemas.microsoft.com/office/word/2010/wordprocessingShape">
                  <wps:wsp>
                    <wps:cNvCnPr/>
                    <wps:spPr>
                      <a:xfrm>
                        <a:off x="0" y="0"/>
                        <a:ext cx="5895975" cy="0"/>
                      </a:xfrm>
                      <a:prstGeom prst="straightConnector1">
                        <a:avLst/>
                      </a:prstGeom>
                      <a:ln w="9525" cap="flat" cmpd="sng">
                        <a:solidFill>
                          <a:srgbClr val="BF8213"/>
                        </a:solidFill>
                        <a:prstDash val="solid"/>
                        <a:headEnd type="none" w="med" len="med"/>
                        <a:tailEnd type="none" w="med" len="med"/>
                      </a:ln>
                    </wps:spPr>
                    <wps:bodyPr/>
                  </wps:wsp>
                </a:graphicData>
              </a:graphic>
            </wp:anchor>
          </w:drawing>
        </mc:Choice>
        <mc:Fallback>
          <w:pict>
            <v:shape id="自选图形 1028" o:spid="_x0000_s1026" o:spt="32" type="#_x0000_t32" style="position:absolute;left:0pt;margin-left:8.25pt;margin-top:12.1pt;height:0pt;width:464.25pt;z-index:251661312;mso-width-relative:page;mso-height-relative:page;" filled="f" stroked="t" coordsize="21600,21600" o:gfxdata="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">
              <v:fill on="f" focussize="0,0"/>
              <v:stroke color="#BF8213" joinstyle="round"/>
              <v:imagedata o:title=""/>
              <o:lock v:ext="edit" aspectratio="f"/>
            </v:shape>
          </w:pict>
        </mc:Fallback>
      </mc:AlternateContent>
    </w:r>
    <w:r>
      <mc:AlternateContent>
        <mc:Choice Requires="wps">
          <w:drawing>
            <wp:anchor distT="0" distB="0" distL="114300" distR="114300" simplePos="0" relativeHeight="251662336" behindDoc="0" locked="0" layoutInCell="1" allowOverlap="1">
              <wp:simplePos x="0" y="0"/>
              <wp:positionH relativeFrom="margin">
                <wp:align>center</wp:align>
              </wp:positionH>
              <wp:positionV relativeFrom="paragraph">
                <wp:posOffset>186690</wp:posOffset>
              </wp:positionV>
              <wp:extent cx="650875" cy="122555"/>
              <wp:effectExtent l="0" t="0" r="0" b="0"/>
              <wp:wrapNone/>
              <wp:docPr id="4" name="文本框 1025"/>
              <wp:cNvGraphicFramePr/>
              <a:graphic xmlns:a="http://schemas.openxmlformats.org/drawingml/2006/main">
                <a:graphicData uri="http://schemas.microsoft.com/office/word/2010/wordprocessingShape">
                  <wps:wsp>
                    <wps:cNvSpPr txBox="1"/>
                    <wps:spPr>
                      <a:xfrm>
                        <a:off x="0" y="0"/>
                        <a:ext cx="650875" cy="122555"/>
                      </a:xfrm>
                      <a:prstGeom prst="rect">
                        <a:avLst/>
                      </a:prstGeom>
                      <a:noFill/>
                      <a:ln>
                        <a:noFill/>
                      </a:ln>
                    </wps:spPr>
                    <wps:txbx>
                      <w:txbxContent>
                        <w:p w14:paraId="3D1FD0BA">
                          <w:pPr>
                            <w:pStyle w:val="5"/>
                            <w:jc w:val="center"/>
                            <w:rPr>
                              <w:rStyle w:val="11"/>
                            </w:rPr>
                          </w:pPr>
                          <w:r>
                            <w:rPr>
                              <w:lang w:val="zh-CN"/>
                            </w:rPr>
                            <w:t xml:space="preserve"> </w:t>
                          </w:r>
                          <w:r>
                            <w:rPr>
                              <w:b/>
                              <w:bCs/>
                              <w:sz w:val="24"/>
                              <w:szCs w:val="24"/>
                            </w:rPr>
                            <w:fldChar w:fldCharType="begin"/>
                          </w:r>
                          <w:r>
                            <w:rPr>
                              <w:b/>
                              <w:bCs/>
                            </w:rPr>
                            <w:instrText xml:space="preserve">PAGE</w:instrText>
                          </w:r>
                          <w:r>
                            <w:rPr>
                              <w:b/>
                              <w:bCs/>
                              <w:sz w:val="24"/>
                              <w:szCs w:val="24"/>
                            </w:rPr>
                            <w:fldChar w:fldCharType="separate"/>
                          </w:r>
                          <w:r>
                            <w:rPr>
                              <w:b/>
                              <w:bCs/>
                            </w:rPr>
                            <w:t>6</w:t>
                          </w:r>
                          <w:r>
                            <w:rPr>
                              <w:b/>
                              <w:bCs/>
                              <w:sz w:val="24"/>
                              <w:szCs w:val="24"/>
                            </w:rPr>
                            <w:fldChar w:fldCharType="end"/>
                          </w:r>
                        </w:p>
                      </w:txbxContent>
                    </wps:txbx>
                    <wps:bodyPr vert="horz" wrap="square" lIns="0" tIns="0" rIns="0" bIns="0" anchor="t" anchorCtr="0" upright="1"/>
                  </wps:wsp>
                </a:graphicData>
              </a:graphic>
            </wp:anchor>
          </w:drawing>
        </mc:Choice>
        <mc:Fallback>
          <w:pict>
            <v:shape id="文本框 1025" o:spid="_x0000_s1026" o:spt="202" type="#_x0000_t202" style="position:absolute;left:0pt;margin-top:14.7pt;height:9.65pt;width:51.25pt;mso-position-horizontal:center;mso-position-horizontal-relative:margin;z-index:251662336;mso-width-relative:page;mso-height-relative:page;" filled="f" stroked="f" coordsize="21600,21600" o:gfxdata="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">
              <v:fill on="f" focussize="0,0"/>
              <v:stroke on="f"/>
              <v:imagedata o:title=""/>
              <o:lock v:ext="edit" aspectratio="f"/>
              <v:textbox inset="0mm,0mm,0mm,0mm">
                <w:txbxContent>
                  <w:p w14:paraId="3D1FD0BA">
                    <w:pPr>
                      <w:pStyle w:val="5"/>
                      <w:jc w:val="center"/>
                      <w:rPr>
                        <w:rStyle w:val="11"/>
                      </w:rPr>
                    </w:pPr>
                    <w:r>
                      <w:rPr>
                        <w:lang w:val="zh-CN"/>
                      </w:rPr>
                      <w:t xml:space="preserve"> </w:t>
                    </w:r>
                    <w:r>
                      <w:rPr>
                        <w:b/>
                        <w:bCs/>
                        <w:sz w:val="24"/>
                        <w:szCs w:val="24"/>
                      </w:rPr>
                      <w:fldChar w:fldCharType="begin"/>
                    </w:r>
                    <w:r>
                      <w:rPr>
                        <w:b/>
                        <w:bCs/>
                      </w:rPr>
                      <w:instrText xml:space="preserve">PAGE</w:instrText>
                    </w:r>
                    <w:r>
                      <w:rPr>
                        <w:b/>
                        <w:bCs/>
                        <w:sz w:val="24"/>
                        <w:szCs w:val="24"/>
                      </w:rPr>
                      <w:fldChar w:fldCharType="separate"/>
                    </w:r>
                    <w:r>
                      <w:rPr>
                        <w:b/>
                        <w:bCs/>
                      </w:rPr>
                      <w:t>6</w:t>
                    </w:r>
                    <w:r>
                      <w:rPr>
                        <w:b/>
                        <w:bCs/>
                        <w:sz w:val="24"/>
                        <w:szCs w:val="24"/>
                      </w:rPr>
                      <w:fldChar w:fldCharType="end"/>
                    </w:r>
                  </w:p>
                </w:txbxContent>
              </v:textbox>
            </v:shape>
          </w:pict>
        </mc:Fallback>
      </mc:AlternateContent>
    </w:r>
    <w:r>
      <w:rPr>
        <w:b/>
        <w:szCs w:val="21"/>
      </w:rPr>
      <w:t>全国</w:t>
    </w:r>
    <w:r>
      <w:rPr>
        <w:rFonts w:hint="eastAsia"/>
        <w:b/>
        <w:szCs w:val="21"/>
      </w:rPr>
      <w:t>服务热线</w:t>
    </w:r>
    <w:r>
      <w:rPr>
        <w:b/>
        <w:szCs w:val="21"/>
      </w:rPr>
      <w:t>：400-700-0148　联系电话：0</w:t>
    </w:r>
    <w:r>
      <w:rPr>
        <w:rFonts w:hint="eastAsia"/>
        <w:b/>
        <w:szCs w:val="21"/>
      </w:rPr>
      <w:t>532</w:t>
    </w:r>
    <w:r>
      <w:rPr>
        <w:b/>
        <w:szCs w:val="21"/>
      </w:rPr>
      <w:t>-</w:t>
    </w:r>
    <w:r>
      <w:rPr>
        <w:rFonts w:hint="eastAsia"/>
        <w:b/>
        <w:szCs w:val="21"/>
      </w:rPr>
      <w:t>80689888</w:t>
    </w:r>
    <w:r>
      <w:rPr>
        <w:b/>
        <w:szCs w:val="21"/>
      </w:rPr>
      <w:t xml:space="preserve"> / </w:t>
    </w:r>
    <w:r>
      <w:rPr>
        <w:rFonts w:hint="eastAsia"/>
        <w:b/>
        <w:szCs w:val="21"/>
      </w:rPr>
      <w:t xml:space="preserve">80681818  </w:t>
    </w:r>
    <w:r>
      <w:rPr>
        <w:b/>
        <w:szCs w:val="21"/>
      </w:rPr>
      <w:t>传真：</w:t>
    </w:r>
    <w:r>
      <w:rPr>
        <w:rFonts w:hint="eastAsia"/>
        <w:b/>
        <w:szCs w:val="21"/>
      </w:rPr>
      <w:t>0532-80681868</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AB11182">
    <w:pPr>
      <w:pStyle w:val="5"/>
      <w:framePr w:wrap="around" w:vAnchor="text" w:hAnchor="margin" w:xAlign="center" w:y="1"/>
      <w:rPr>
        <w:rStyle w:val="11"/>
      </w:rPr>
    </w:pPr>
    <w:r>
      <w:fldChar w:fldCharType="begin"/>
    </w:r>
    <w:r>
      <w:rPr>
        <w:rStyle w:val="11"/>
      </w:rPr>
      <w:instrText xml:space="preserve">PAGE  </w:instrText>
    </w:r>
    <w:r>
      <w:fldChar w:fldCharType="separate"/>
    </w:r>
    <w:r>
      <w:rPr>
        <w:rStyle w:val="11"/>
      </w:rPr>
      <w:t>9</w:t>
    </w:r>
    <w:r>
      <w:fldChar w:fldCharType="end"/>
    </w:r>
  </w:p>
  <w:p w14:paraId="1D3FBC53">
    <w:pPr>
      <w:pStyle w:val="5"/>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C387169">
    <w:pPr>
      <w:pStyle w:val="6"/>
    </w:pPr>
    <w:r>
      <w:rPr>
        <w:rFonts w:hint="eastAsia"/>
      </w:rPr>
      <w:t xml:space="preserve">                                                                            </w:t>
    </w:r>
    <w:r>
      <w:rPr>
        <w:rFonts w:hint="eastAsia"/>
      </w:rPr>
      <w:drawing>
        <wp:inline distT="0" distB="0" distL="114300" distR="114300">
          <wp:extent cx="1541145" cy="328930"/>
          <wp:effectExtent l="0" t="0" r="13335" b="6350"/>
          <wp:docPr id="5" name="图片 5" descr="盈科logo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盈科logo (2)"/>
                  <pic:cNvPicPr>
                    <a:picLocks noChangeAspect="1"/>
                  </pic:cNvPicPr>
                </pic:nvPicPr>
                <pic:blipFill>
                  <a:blip r:embed="rId1"/>
                  <a:stretch>
                    <a:fillRect/>
                  </a:stretch>
                </pic:blipFill>
                <pic:spPr>
                  <a:xfrm>
                    <a:off x="0" y="0"/>
                    <a:ext cx="1541145" cy="328930"/>
                  </a:xfrm>
                  <a:prstGeom prst="rect">
                    <a:avLst/>
                  </a:prstGeom>
                  <a:noFill/>
                  <a:ln>
                    <a:noFill/>
                  </a:ln>
                </pic:spPr>
              </pic:pic>
            </a:graphicData>
          </a:graphic>
        </wp:inline>
      </w:drawing>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bordersDoNotSurroundHeader w:val="1"/>
  <w:bordersDoNotSurroundFooter w:val="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420"/>
  <w:hyphenationZone w:val="360"/>
  <w:drawingGridHorizontalSpacing w:val="100"/>
  <w:drawingGridVerticalSpacing w:val="156"/>
  <w:displayHorizontalDrawingGridEvery w:val="0"/>
  <w:displayVerticalDrawingGridEvery w:val="2"/>
  <w:characterSpacingControl w:val="compressPunctuation"/>
  <w:hdrShapeDefaults>
    <o:shapelayout v:ext="edit">
      <o:idmap v:ext="edit" data="3"/>
    </o:shapelayout>
  </w:hdrShapeDefaults>
  <w:compat>
    <w:spaceForUL/>
    <w:balanceSingleByteDoubleByteWidth/>
    <w:doNotLeaveBackslashAlone/>
    <w:ulTrailSpace/>
    <w:doNotExpandShiftReturn/>
    <w:adjustLineHeightInTable/>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MzhhNGVjOTg5ZjIzOTEyNDgwZTk3NTE1NmFiY2NhZTUifQ=="/>
  </w:docVars>
  <w:rsids>
    <w:rsidRoot w:val="001A710A"/>
    <w:rsid w:val="00003197"/>
    <w:rsid w:val="0000425A"/>
    <w:rsid w:val="00004BE3"/>
    <w:rsid w:val="0000707D"/>
    <w:rsid w:val="00007345"/>
    <w:rsid w:val="000120C8"/>
    <w:rsid w:val="000123B2"/>
    <w:rsid w:val="0001331F"/>
    <w:rsid w:val="0001755E"/>
    <w:rsid w:val="00022413"/>
    <w:rsid w:val="00024574"/>
    <w:rsid w:val="00025675"/>
    <w:rsid w:val="000267B6"/>
    <w:rsid w:val="00026A0C"/>
    <w:rsid w:val="0002794F"/>
    <w:rsid w:val="00027DC4"/>
    <w:rsid w:val="000310BE"/>
    <w:rsid w:val="000321B4"/>
    <w:rsid w:val="000340F6"/>
    <w:rsid w:val="00034957"/>
    <w:rsid w:val="000365EE"/>
    <w:rsid w:val="0004084B"/>
    <w:rsid w:val="000426AB"/>
    <w:rsid w:val="00043864"/>
    <w:rsid w:val="00050B61"/>
    <w:rsid w:val="00053316"/>
    <w:rsid w:val="000542B9"/>
    <w:rsid w:val="00055B5E"/>
    <w:rsid w:val="0005742F"/>
    <w:rsid w:val="00060FA0"/>
    <w:rsid w:val="00061C9C"/>
    <w:rsid w:val="000624F0"/>
    <w:rsid w:val="00063A0D"/>
    <w:rsid w:val="00064171"/>
    <w:rsid w:val="00064409"/>
    <w:rsid w:val="00067A4E"/>
    <w:rsid w:val="000704D1"/>
    <w:rsid w:val="00072B0C"/>
    <w:rsid w:val="00073A97"/>
    <w:rsid w:val="00076BCD"/>
    <w:rsid w:val="000840C9"/>
    <w:rsid w:val="00086014"/>
    <w:rsid w:val="00087190"/>
    <w:rsid w:val="0008726E"/>
    <w:rsid w:val="00087964"/>
    <w:rsid w:val="00087C79"/>
    <w:rsid w:val="00090C48"/>
    <w:rsid w:val="0009416B"/>
    <w:rsid w:val="000951FA"/>
    <w:rsid w:val="00095FF9"/>
    <w:rsid w:val="000A1920"/>
    <w:rsid w:val="000A1985"/>
    <w:rsid w:val="000A4B3C"/>
    <w:rsid w:val="000A5769"/>
    <w:rsid w:val="000B4CFA"/>
    <w:rsid w:val="000B642F"/>
    <w:rsid w:val="000B72E2"/>
    <w:rsid w:val="000C17F0"/>
    <w:rsid w:val="000C5178"/>
    <w:rsid w:val="000C53F4"/>
    <w:rsid w:val="000C6BC4"/>
    <w:rsid w:val="000D1065"/>
    <w:rsid w:val="000D3DB2"/>
    <w:rsid w:val="000D4627"/>
    <w:rsid w:val="000D4D3C"/>
    <w:rsid w:val="000D4E0C"/>
    <w:rsid w:val="000E0BD6"/>
    <w:rsid w:val="000E4550"/>
    <w:rsid w:val="000E4A16"/>
    <w:rsid w:val="000E5571"/>
    <w:rsid w:val="000E6DA5"/>
    <w:rsid w:val="001023E2"/>
    <w:rsid w:val="00105555"/>
    <w:rsid w:val="00105C46"/>
    <w:rsid w:val="00106474"/>
    <w:rsid w:val="001064CF"/>
    <w:rsid w:val="00106A5F"/>
    <w:rsid w:val="00113893"/>
    <w:rsid w:val="0011552E"/>
    <w:rsid w:val="00116F5F"/>
    <w:rsid w:val="001171FB"/>
    <w:rsid w:val="00126E97"/>
    <w:rsid w:val="0012761F"/>
    <w:rsid w:val="00130713"/>
    <w:rsid w:val="00130EFC"/>
    <w:rsid w:val="0013233B"/>
    <w:rsid w:val="00134C6A"/>
    <w:rsid w:val="00135A19"/>
    <w:rsid w:val="00136D60"/>
    <w:rsid w:val="0013712C"/>
    <w:rsid w:val="00140ABE"/>
    <w:rsid w:val="001425C9"/>
    <w:rsid w:val="00142F59"/>
    <w:rsid w:val="001438BA"/>
    <w:rsid w:val="00146CEA"/>
    <w:rsid w:val="00150518"/>
    <w:rsid w:val="00152FC5"/>
    <w:rsid w:val="001548C0"/>
    <w:rsid w:val="00154932"/>
    <w:rsid w:val="001602A7"/>
    <w:rsid w:val="00162EA0"/>
    <w:rsid w:val="00163ED9"/>
    <w:rsid w:val="0016517D"/>
    <w:rsid w:val="001709F9"/>
    <w:rsid w:val="00171F7D"/>
    <w:rsid w:val="00176DFE"/>
    <w:rsid w:val="001774CD"/>
    <w:rsid w:val="001870B9"/>
    <w:rsid w:val="00187734"/>
    <w:rsid w:val="001923A0"/>
    <w:rsid w:val="001945F9"/>
    <w:rsid w:val="00194801"/>
    <w:rsid w:val="0019616D"/>
    <w:rsid w:val="001A2679"/>
    <w:rsid w:val="001A315E"/>
    <w:rsid w:val="001A3A25"/>
    <w:rsid w:val="001A5267"/>
    <w:rsid w:val="001A710A"/>
    <w:rsid w:val="001A7562"/>
    <w:rsid w:val="001B1798"/>
    <w:rsid w:val="001B32D3"/>
    <w:rsid w:val="001B6378"/>
    <w:rsid w:val="001C06DD"/>
    <w:rsid w:val="001C0C02"/>
    <w:rsid w:val="001C2222"/>
    <w:rsid w:val="001C36BF"/>
    <w:rsid w:val="001C4AC0"/>
    <w:rsid w:val="001C5095"/>
    <w:rsid w:val="001C75BD"/>
    <w:rsid w:val="001D2826"/>
    <w:rsid w:val="001D3019"/>
    <w:rsid w:val="001D618A"/>
    <w:rsid w:val="001E194F"/>
    <w:rsid w:val="001E315B"/>
    <w:rsid w:val="001E434C"/>
    <w:rsid w:val="001E6DA9"/>
    <w:rsid w:val="001F1879"/>
    <w:rsid w:val="001F1B8F"/>
    <w:rsid w:val="001F3778"/>
    <w:rsid w:val="001F3D23"/>
    <w:rsid w:val="001F4D51"/>
    <w:rsid w:val="001F5359"/>
    <w:rsid w:val="001F5D57"/>
    <w:rsid w:val="001F73DD"/>
    <w:rsid w:val="001F7BFE"/>
    <w:rsid w:val="00201805"/>
    <w:rsid w:val="00202942"/>
    <w:rsid w:val="002031CE"/>
    <w:rsid w:val="00203E88"/>
    <w:rsid w:val="00205285"/>
    <w:rsid w:val="002060DF"/>
    <w:rsid w:val="00206F3F"/>
    <w:rsid w:val="00210286"/>
    <w:rsid w:val="00210A70"/>
    <w:rsid w:val="002110DD"/>
    <w:rsid w:val="00211867"/>
    <w:rsid w:val="00212DC5"/>
    <w:rsid w:val="00213D12"/>
    <w:rsid w:val="00215FD2"/>
    <w:rsid w:val="002166E5"/>
    <w:rsid w:val="002168E4"/>
    <w:rsid w:val="002172D3"/>
    <w:rsid w:val="00217A89"/>
    <w:rsid w:val="002203EC"/>
    <w:rsid w:val="002205B4"/>
    <w:rsid w:val="00222A04"/>
    <w:rsid w:val="002233EB"/>
    <w:rsid w:val="0022481F"/>
    <w:rsid w:val="002258DE"/>
    <w:rsid w:val="00225D4B"/>
    <w:rsid w:val="00226733"/>
    <w:rsid w:val="002312BF"/>
    <w:rsid w:val="0023203D"/>
    <w:rsid w:val="002338B3"/>
    <w:rsid w:val="002351D1"/>
    <w:rsid w:val="00236FE0"/>
    <w:rsid w:val="00240577"/>
    <w:rsid w:val="002408BA"/>
    <w:rsid w:val="00240C29"/>
    <w:rsid w:val="002417A4"/>
    <w:rsid w:val="00245EBA"/>
    <w:rsid w:val="00247ED9"/>
    <w:rsid w:val="00250C02"/>
    <w:rsid w:val="00255610"/>
    <w:rsid w:val="00260645"/>
    <w:rsid w:val="0026104A"/>
    <w:rsid w:val="00261C57"/>
    <w:rsid w:val="002623C6"/>
    <w:rsid w:val="00264337"/>
    <w:rsid w:val="002659F4"/>
    <w:rsid w:val="00266FE7"/>
    <w:rsid w:val="00270CB6"/>
    <w:rsid w:val="00271A07"/>
    <w:rsid w:val="002752A5"/>
    <w:rsid w:val="002752C3"/>
    <w:rsid w:val="00275C21"/>
    <w:rsid w:val="00275F22"/>
    <w:rsid w:val="002770F1"/>
    <w:rsid w:val="002800AC"/>
    <w:rsid w:val="002805B9"/>
    <w:rsid w:val="00281B59"/>
    <w:rsid w:val="00282323"/>
    <w:rsid w:val="0028392D"/>
    <w:rsid w:val="00284EAD"/>
    <w:rsid w:val="00286165"/>
    <w:rsid w:val="00287C8A"/>
    <w:rsid w:val="00290805"/>
    <w:rsid w:val="002909BE"/>
    <w:rsid w:val="00291A77"/>
    <w:rsid w:val="00296D72"/>
    <w:rsid w:val="002A12DA"/>
    <w:rsid w:val="002A1554"/>
    <w:rsid w:val="002A3B39"/>
    <w:rsid w:val="002A7DF2"/>
    <w:rsid w:val="002B3BDF"/>
    <w:rsid w:val="002B3E5E"/>
    <w:rsid w:val="002B567E"/>
    <w:rsid w:val="002C0D01"/>
    <w:rsid w:val="002C19B3"/>
    <w:rsid w:val="002C2E9B"/>
    <w:rsid w:val="002C3BED"/>
    <w:rsid w:val="002C44B0"/>
    <w:rsid w:val="002C5A14"/>
    <w:rsid w:val="002C68F5"/>
    <w:rsid w:val="002D0C01"/>
    <w:rsid w:val="002D4052"/>
    <w:rsid w:val="002D57B6"/>
    <w:rsid w:val="002D606A"/>
    <w:rsid w:val="002E0F7C"/>
    <w:rsid w:val="002E10D8"/>
    <w:rsid w:val="002E1A65"/>
    <w:rsid w:val="002E1AAA"/>
    <w:rsid w:val="002E3023"/>
    <w:rsid w:val="002E37CA"/>
    <w:rsid w:val="002E3E0E"/>
    <w:rsid w:val="002E45F7"/>
    <w:rsid w:val="002E5A80"/>
    <w:rsid w:val="002F12B9"/>
    <w:rsid w:val="002F2A2F"/>
    <w:rsid w:val="002F63A3"/>
    <w:rsid w:val="002F6722"/>
    <w:rsid w:val="003003FC"/>
    <w:rsid w:val="003016A2"/>
    <w:rsid w:val="00301E75"/>
    <w:rsid w:val="00302BA5"/>
    <w:rsid w:val="00304F58"/>
    <w:rsid w:val="00307100"/>
    <w:rsid w:val="0031013B"/>
    <w:rsid w:val="00310889"/>
    <w:rsid w:val="00312671"/>
    <w:rsid w:val="00315439"/>
    <w:rsid w:val="003159A9"/>
    <w:rsid w:val="00317365"/>
    <w:rsid w:val="00320D0E"/>
    <w:rsid w:val="00321F7A"/>
    <w:rsid w:val="003237EF"/>
    <w:rsid w:val="00331CAA"/>
    <w:rsid w:val="00331CBA"/>
    <w:rsid w:val="00335104"/>
    <w:rsid w:val="0033567E"/>
    <w:rsid w:val="0033696D"/>
    <w:rsid w:val="00342A09"/>
    <w:rsid w:val="0034331E"/>
    <w:rsid w:val="00343AA4"/>
    <w:rsid w:val="003457EB"/>
    <w:rsid w:val="00347E0C"/>
    <w:rsid w:val="003505DE"/>
    <w:rsid w:val="00353346"/>
    <w:rsid w:val="00354335"/>
    <w:rsid w:val="00354482"/>
    <w:rsid w:val="00354977"/>
    <w:rsid w:val="003550D8"/>
    <w:rsid w:val="00356923"/>
    <w:rsid w:val="003614EA"/>
    <w:rsid w:val="0036187E"/>
    <w:rsid w:val="00362535"/>
    <w:rsid w:val="00362DC6"/>
    <w:rsid w:val="00366D1C"/>
    <w:rsid w:val="003671D3"/>
    <w:rsid w:val="00367E92"/>
    <w:rsid w:val="00370642"/>
    <w:rsid w:val="003710D8"/>
    <w:rsid w:val="00373FCB"/>
    <w:rsid w:val="00374084"/>
    <w:rsid w:val="003745C3"/>
    <w:rsid w:val="0037762C"/>
    <w:rsid w:val="00383A50"/>
    <w:rsid w:val="00386C1F"/>
    <w:rsid w:val="0039124E"/>
    <w:rsid w:val="00391D3D"/>
    <w:rsid w:val="00392A50"/>
    <w:rsid w:val="00393E24"/>
    <w:rsid w:val="003940E8"/>
    <w:rsid w:val="00397566"/>
    <w:rsid w:val="003A021D"/>
    <w:rsid w:val="003A170D"/>
    <w:rsid w:val="003A271F"/>
    <w:rsid w:val="003A690B"/>
    <w:rsid w:val="003A6B1E"/>
    <w:rsid w:val="003A77E6"/>
    <w:rsid w:val="003B0061"/>
    <w:rsid w:val="003B2A86"/>
    <w:rsid w:val="003B2E56"/>
    <w:rsid w:val="003B36A4"/>
    <w:rsid w:val="003B395B"/>
    <w:rsid w:val="003B4EE9"/>
    <w:rsid w:val="003B5312"/>
    <w:rsid w:val="003B536E"/>
    <w:rsid w:val="003B5C6E"/>
    <w:rsid w:val="003B7566"/>
    <w:rsid w:val="003C3746"/>
    <w:rsid w:val="003C39B9"/>
    <w:rsid w:val="003C61A9"/>
    <w:rsid w:val="003D078E"/>
    <w:rsid w:val="003D77C4"/>
    <w:rsid w:val="003E17F1"/>
    <w:rsid w:val="003E1FF0"/>
    <w:rsid w:val="003E3589"/>
    <w:rsid w:val="003E4B2B"/>
    <w:rsid w:val="003E7ED7"/>
    <w:rsid w:val="003F01AD"/>
    <w:rsid w:val="003F0DA1"/>
    <w:rsid w:val="003F108F"/>
    <w:rsid w:val="003F1D19"/>
    <w:rsid w:val="003F20C7"/>
    <w:rsid w:val="003F4088"/>
    <w:rsid w:val="003F4EFD"/>
    <w:rsid w:val="003F6D81"/>
    <w:rsid w:val="003F79C8"/>
    <w:rsid w:val="003F7A6A"/>
    <w:rsid w:val="00404A41"/>
    <w:rsid w:val="004077E3"/>
    <w:rsid w:val="0041012A"/>
    <w:rsid w:val="004134CE"/>
    <w:rsid w:val="00413E0E"/>
    <w:rsid w:val="00414B25"/>
    <w:rsid w:val="00414F61"/>
    <w:rsid w:val="00415796"/>
    <w:rsid w:val="004166C1"/>
    <w:rsid w:val="00416861"/>
    <w:rsid w:val="00417AF2"/>
    <w:rsid w:val="00417BB9"/>
    <w:rsid w:val="00421DCE"/>
    <w:rsid w:val="00425CFB"/>
    <w:rsid w:val="00427F77"/>
    <w:rsid w:val="00433759"/>
    <w:rsid w:val="00436B23"/>
    <w:rsid w:val="004370C0"/>
    <w:rsid w:val="00441ECC"/>
    <w:rsid w:val="004430F4"/>
    <w:rsid w:val="00444D9A"/>
    <w:rsid w:val="00447229"/>
    <w:rsid w:val="00450CD9"/>
    <w:rsid w:val="004515E9"/>
    <w:rsid w:val="00452022"/>
    <w:rsid w:val="00461273"/>
    <w:rsid w:val="0046165A"/>
    <w:rsid w:val="00463CB1"/>
    <w:rsid w:val="00466D2F"/>
    <w:rsid w:val="00467841"/>
    <w:rsid w:val="00467E86"/>
    <w:rsid w:val="00470BAC"/>
    <w:rsid w:val="00472ADE"/>
    <w:rsid w:val="00472C87"/>
    <w:rsid w:val="004744EC"/>
    <w:rsid w:val="00482500"/>
    <w:rsid w:val="00482D24"/>
    <w:rsid w:val="00483D1F"/>
    <w:rsid w:val="00483EF6"/>
    <w:rsid w:val="00484354"/>
    <w:rsid w:val="00487E1E"/>
    <w:rsid w:val="0049123A"/>
    <w:rsid w:val="00491552"/>
    <w:rsid w:val="00493630"/>
    <w:rsid w:val="00493AE9"/>
    <w:rsid w:val="00493B00"/>
    <w:rsid w:val="00493BF9"/>
    <w:rsid w:val="00493E05"/>
    <w:rsid w:val="00493F8F"/>
    <w:rsid w:val="0049472C"/>
    <w:rsid w:val="00496949"/>
    <w:rsid w:val="004A0619"/>
    <w:rsid w:val="004A0755"/>
    <w:rsid w:val="004A204E"/>
    <w:rsid w:val="004A2DCA"/>
    <w:rsid w:val="004A55AC"/>
    <w:rsid w:val="004B0B23"/>
    <w:rsid w:val="004B19F9"/>
    <w:rsid w:val="004B4097"/>
    <w:rsid w:val="004B5E24"/>
    <w:rsid w:val="004B7D0C"/>
    <w:rsid w:val="004B7E32"/>
    <w:rsid w:val="004C146C"/>
    <w:rsid w:val="004C19BE"/>
    <w:rsid w:val="004C6782"/>
    <w:rsid w:val="004D1691"/>
    <w:rsid w:val="004D44F5"/>
    <w:rsid w:val="004D454E"/>
    <w:rsid w:val="004D4E2A"/>
    <w:rsid w:val="004D6D76"/>
    <w:rsid w:val="004E2530"/>
    <w:rsid w:val="004E5142"/>
    <w:rsid w:val="004E6777"/>
    <w:rsid w:val="004E73D4"/>
    <w:rsid w:val="004E7A91"/>
    <w:rsid w:val="004F0E49"/>
    <w:rsid w:val="004F0F76"/>
    <w:rsid w:val="004F1127"/>
    <w:rsid w:val="004F4E22"/>
    <w:rsid w:val="004F5035"/>
    <w:rsid w:val="00500152"/>
    <w:rsid w:val="00501825"/>
    <w:rsid w:val="00501889"/>
    <w:rsid w:val="005029B9"/>
    <w:rsid w:val="00505588"/>
    <w:rsid w:val="005076BE"/>
    <w:rsid w:val="00510092"/>
    <w:rsid w:val="00510723"/>
    <w:rsid w:val="00511354"/>
    <w:rsid w:val="0051339E"/>
    <w:rsid w:val="0051528F"/>
    <w:rsid w:val="00515992"/>
    <w:rsid w:val="005170EF"/>
    <w:rsid w:val="00517E16"/>
    <w:rsid w:val="0052171B"/>
    <w:rsid w:val="005221B6"/>
    <w:rsid w:val="005229AF"/>
    <w:rsid w:val="00522A47"/>
    <w:rsid w:val="00534DB3"/>
    <w:rsid w:val="005353CC"/>
    <w:rsid w:val="0054740C"/>
    <w:rsid w:val="00547ECD"/>
    <w:rsid w:val="0055098D"/>
    <w:rsid w:val="00551337"/>
    <w:rsid w:val="00551754"/>
    <w:rsid w:val="00553DE6"/>
    <w:rsid w:val="005547F4"/>
    <w:rsid w:val="00554937"/>
    <w:rsid w:val="00555527"/>
    <w:rsid w:val="00562B4B"/>
    <w:rsid w:val="0056316F"/>
    <w:rsid w:val="00564DEA"/>
    <w:rsid w:val="0056714D"/>
    <w:rsid w:val="0057160C"/>
    <w:rsid w:val="00571933"/>
    <w:rsid w:val="0058054A"/>
    <w:rsid w:val="00583DCC"/>
    <w:rsid w:val="0058447B"/>
    <w:rsid w:val="00584951"/>
    <w:rsid w:val="00585F8C"/>
    <w:rsid w:val="00587C4C"/>
    <w:rsid w:val="0059007B"/>
    <w:rsid w:val="005902FB"/>
    <w:rsid w:val="005924CF"/>
    <w:rsid w:val="00593D1E"/>
    <w:rsid w:val="005949F2"/>
    <w:rsid w:val="00597533"/>
    <w:rsid w:val="005975C3"/>
    <w:rsid w:val="005A2623"/>
    <w:rsid w:val="005A3878"/>
    <w:rsid w:val="005A6032"/>
    <w:rsid w:val="005A7007"/>
    <w:rsid w:val="005B1866"/>
    <w:rsid w:val="005C0856"/>
    <w:rsid w:val="005C1932"/>
    <w:rsid w:val="005C34BE"/>
    <w:rsid w:val="005C40C2"/>
    <w:rsid w:val="005C4349"/>
    <w:rsid w:val="005C465E"/>
    <w:rsid w:val="005C4A0B"/>
    <w:rsid w:val="005C4AEE"/>
    <w:rsid w:val="005C788D"/>
    <w:rsid w:val="005C7CB5"/>
    <w:rsid w:val="005C7E78"/>
    <w:rsid w:val="005D1DB1"/>
    <w:rsid w:val="005D34E9"/>
    <w:rsid w:val="005D39A2"/>
    <w:rsid w:val="005D3DB1"/>
    <w:rsid w:val="005D3ED3"/>
    <w:rsid w:val="005D675E"/>
    <w:rsid w:val="005D77C0"/>
    <w:rsid w:val="005E1B97"/>
    <w:rsid w:val="005E3F7B"/>
    <w:rsid w:val="005E4883"/>
    <w:rsid w:val="005F2700"/>
    <w:rsid w:val="005F4DFA"/>
    <w:rsid w:val="005F50B1"/>
    <w:rsid w:val="005F5E70"/>
    <w:rsid w:val="005F5ED6"/>
    <w:rsid w:val="005F67AA"/>
    <w:rsid w:val="005F79FF"/>
    <w:rsid w:val="00601537"/>
    <w:rsid w:val="00604C18"/>
    <w:rsid w:val="00605C06"/>
    <w:rsid w:val="006107FD"/>
    <w:rsid w:val="0061298E"/>
    <w:rsid w:val="00612EAF"/>
    <w:rsid w:val="00613B92"/>
    <w:rsid w:val="00614230"/>
    <w:rsid w:val="00616A91"/>
    <w:rsid w:val="0062357B"/>
    <w:rsid w:val="00625219"/>
    <w:rsid w:val="0062529D"/>
    <w:rsid w:val="006276AD"/>
    <w:rsid w:val="006312EC"/>
    <w:rsid w:val="00632543"/>
    <w:rsid w:val="006352ED"/>
    <w:rsid w:val="00641C23"/>
    <w:rsid w:val="006452C9"/>
    <w:rsid w:val="00645C0F"/>
    <w:rsid w:val="00651F7E"/>
    <w:rsid w:val="00654E67"/>
    <w:rsid w:val="00664645"/>
    <w:rsid w:val="00665BF8"/>
    <w:rsid w:val="006672FB"/>
    <w:rsid w:val="006727B7"/>
    <w:rsid w:val="006731E2"/>
    <w:rsid w:val="00674F73"/>
    <w:rsid w:val="00690238"/>
    <w:rsid w:val="0069225B"/>
    <w:rsid w:val="006923CD"/>
    <w:rsid w:val="00692CF8"/>
    <w:rsid w:val="00695FC9"/>
    <w:rsid w:val="006A263D"/>
    <w:rsid w:val="006A48F3"/>
    <w:rsid w:val="006A5A13"/>
    <w:rsid w:val="006B0681"/>
    <w:rsid w:val="006B1326"/>
    <w:rsid w:val="006B2475"/>
    <w:rsid w:val="006B5048"/>
    <w:rsid w:val="006B6F35"/>
    <w:rsid w:val="006C18FD"/>
    <w:rsid w:val="006C3985"/>
    <w:rsid w:val="006C4AF4"/>
    <w:rsid w:val="006D0D3D"/>
    <w:rsid w:val="006D31BD"/>
    <w:rsid w:val="006E19C3"/>
    <w:rsid w:val="006E3424"/>
    <w:rsid w:val="006E3DC2"/>
    <w:rsid w:val="006E7631"/>
    <w:rsid w:val="006F02F4"/>
    <w:rsid w:val="006F0309"/>
    <w:rsid w:val="006F39AA"/>
    <w:rsid w:val="006F45D0"/>
    <w:rsid w:val="006F5A9E"/>
    <w:rsid w:val="00701CB2"/>
    <w:rsid w:val="00705895"/>
    <w:rsid w:val="00705B35"/>
    <w:rsid w:val="00706804"/>
    <w:rsid w:val="0070752C"/>
    <w:rsid w:val="00707CA8"/>
    <w:rsid w:val="0071349D"/>
    <w:rsid w:val="00714225"/>
    <w:rsid w:val="007145F8"/>
    <w:rsid w:val="007154F2"/>
    <w:rsid w:val="00716268"/>
    <w:rsid w:val="007267E4"/>
    <w:rsid w:val="00730186"/>
    <w:rsid w:val="00730C46"/>
    <w:rsid w:val="00732319"/>
    <w:rsid w:val="00732E43"/>
    <w:rsid w:val="00737D20"/>
    <w:rsid w:val="00742901"/>
    <w:rsid w:val="00742F3C"/>
    <w:rsid w:val="00744185"/>
    <w:rsid w:val="00746840"/>
    <w:rsid w:val="00751152"/>
    <w:rsid w:val="00751F82"/>
    <w:rsid w:val="00761391"/>
    <w:rsid w:val="00761F90"/>
    <w:rsid w:val="0076550B"/>
    <w:rsid w:val="007658FC"/>
    <w:rsid w:val="007664D2"/>
    <w:rsid w:val="00767970"/>
    <w:rsid w:val="00767C21"/>
    <w:rsid w:val="00767DAA"/>
    <w:rsid w:val="00771C1C"/>
    <w:rsid w:val="0077787D"/>
    <w:rsid w:val="00777F93"/>
    <w:rsid w:val="00781FE9"/>
    <w:rsid w:val="0078430A"/>
    <w:rsid w:val="00785B5C"/>
    <w:rsid w:val="0078725C"/>
    <w:rsid w:val="00791E1C"/>
    <w:rsid w:val="007A2B4E"/>
    <w:rsid w:val="007A4BD6"/>
    <w:rsid w:val="007A53C1"/>
    <w:rsid w:val="007A5B4B"/>
    <w:rsid w:val="007A6DD9"/>
    <w:rsid w:val="007B0D71"/>
    <w:rsid w:val="007B2CC7"/>
    <w:rsid w:val="007B42A2"/>
    <w:rsid w:val="007C0901"/>
    <w:rsid w:val="007C5231"/>
    <w:rsid w:val="007D0D30"/>
    <w:rsid w:val="007D2E90"/>
    <w:rsid w:val="007D39A7"/>
    <w:rsid w:val="007D6CF6"/>
    <w:rsid w:val="007E02AD"/>
    <w:rsid w:val="007E228C"/>
    <w:rsid w:val="007F3114"/>
    <w:rsid w:val="007F5585"/>
    <w:rsid w:val="007F5C11"/>
    <w:rsid w:val="007F63D0"/>
    <w:rsid w:val="007F7884"/>
    <w:rsid w:val="0080126E"/>
    <w:rsid w:val="00802F18"/>
    <w:rsid w:val="00804826"/>
    <w:rsid w:val="00812AAF"/>
    <w:rsid w:val="008158AA"/>
    <w:rsid w:val="0082090A"/>
    <w:rsid w:val="00822197"/>
    <w:rsid w:val="0082246D"/>
    <w:rsid w:val="00823392"/>
    <w:rsid w:val="00824BC4"/>
    <w:rsid w:val="008276C3"/>
    <w:rsid w:val="00827B84"/>
    <w:rsid w:val="00827FDB"/>
    <w:rsid w:val="00835DC8"/>
    <w:rsid w:val="008360E0"/>
    <w:rsid w:val="008369D2"/>
    <w:rsid w:val="00840737"/>
    <w:rsid w:val="00841F54"/>
    <w:rsid w:val="00845D31"/>
    <w:rsid w:val="00846DDF"/>
    <w:rsid w:val="008479D2"/>
    <w:rsid w:val="0085056E"/>
    <w:rsid w:val="00850943"/>
    <w:rsid w:val="008517B1"/>
    <w:rsid w:val="00851DEC"/>
    <w:rsid w:val="008522E9"/>
    <w:rsid w:val="00853B61"/>
    <w:rsid w:val="00855397"/>
    <w:rsid w:val="00862D28"/>
    <w:rsid w:val="00867CB7"/>
    <w:rsid w:val="00872D2A"/>
    <w:rsid w:val="0087466A"/>
    <w:rsid w:val="00875B4D"/>
    <w:rsid w:val="00875E6B"/>
    <w:rsid w:val="00876422"/>
    <w:rsid w:val="00882349"/>
    <w:rsid w:val="00887D4B"/>
    <w:rsid w:val="008908E7"/>
    <w:rsid w:val="00891B0E"/>
    <w:rsid w:val="00892780"/>
    <w:rsid w:val="008A0264"/>
    <w:rsid w:val="008A18DF"/>
    <w:rsid w:val="008A3E57"/>
    <w:rsid w:val="008A4DC6"/>
    <w:rsid w:val="008A54E1"/>
    <w:rsid w:val="008A6A0B"/>
    <w:rsid w:val="008B35AB"/>
    <w:rsid w:val="008B3B28"/>
    <w:rsid w:val="008B4292"/>
    <w:rsid w:val="008C4FD8"/>
    <w:rsid w:val="008D2E9C"/>
    <w:rsid w:val="008D4783"/>
    <w:rsid w:val="008D60D1"/>
    <w:rsid w:val="008D6E86"/>
    <w:rsid w:val="008E085C"/>
    <w:rsid w:val="008E3890"/>
    <w:rsid w:val="008E3EC0"/>
    <w:rsid w:val="008E5BF1"/>
    <w:rsid w:val="008E7760"/>
    <w:rsid w:val="008E7E7D"/>
    <w:rsid w:val="008F0B5A"/>
    <w:rsid w:val="008F4715"/>
    <w:rsid w:val="008F6047"/>
    <w:rsid w:val="008F6B45"/>
    <w:rsid w:val="008F79AF"/>
    <w:rsid w:val="0090089D"/>
    <w:rsid w:val="009018B8"/>
    <w:rsid w:val="00905334"/>
    <w:rsid w:val="009067DA"/>
    <w:rsid w:val="00912DDE"/>
    <w:rsid w:val="00920B1F"/>
    <w:rsid w:val="00923198"/>
    <w:rsid w:val="00924147"/>
    <w:rsid w:val="009249F8"/>
    <w:rsid w:val="00925818"/>
    <w:rsid w:val="00925D12"/>
    <w:rsid w:val="00926939"/>
    <w:rsid w:val="00927289"/>
    <w:rsid w:val="009352E7"/>
    <w:rsid w:val="00936CD0"/>
    <w:rsid w:val="00937C33"/>
    <w:rsid w:val="0094069A"/>
    <w:rsid w:val="009439C1"/>
    <w:rsid w:val="009478A2"/>
    <w:rsid w:val="00950790"/>
    <w:rsid w:val="0095090C"/>
    <w:rsid w:val="00951541"/>
    <w:rsid w:val="0095249B"/>
    <w:rsid w:val="009603A3"/>
    <w:rsid w:val="009605BD"/>
    <w:rsid w:val="00961180"/>
    <w:rsid w:val="0096693E"/>
    <w:rsid w:val="009713F2"/>
    <w:rsid w:val="00974846"/>
    <w:rsid w:val="00975318"/>
    <w:rsid w:val="0097587A"/>
    <w:rsid w:val="00976492"/>
    <w:rsid w:val="00977CBE"/>
    <w:rsid w:val="00980E11"/>
    <w:rsid w:val="0098337F"/>
    <w:rsid w:val="0098440C"/>
    <w:rsid w:val="00986908"/>
    <w:rsid w:val="00995203"/>
    <w:rsid w:val="0099536D"/>
    <w:rsid w:val="0099560C"/>
    <w:rsid w:val="009A260B"/>
    <w:rsid w:val="009A70BD"/>
    <w:rsid w:val="009B2365"/>
    <w:rsid w:val="009B391F"/>
    <w:rsid w:val="009B4F40"/>
    <w:rsid w:val="009B5406"/>
    <w:rsid w:val="009B5F1D"/>
    <w:rsid w:val="009B6CDF"/>
    <w:rsid w:val="009B7FF3"/>
    <w:rsid w:val="009C37A1"/>
    <w:rsid w:val="009C6183"/>
    <w:rsid w:val="009C7B1C"/>
    <w:rsid w:val="009C7E78"/>
    <w:rsid w:val="009D1975"/>
    <w:rsid w:val="009E2613"/>
    <w:rsid w:val="009E583D"/>
    <w:rsid w:val="009E6950"/>
    <w:rsid w:val="009E7F65"/>
    <w:rsid w:val="009F291C"/>
    <w:rsid w:val="009F322E"/>
    <w:rsid w:val="009F3B51"/>
    <w:rsid w:val="009F5F3E"/>
    <w:rsid w:val="00A001A2"/>
    <w:rsid w:val="00A01117"/>
    <w:rsid w:val="00A04AE9"/>
    <w:rsid w:val="00A05173"/>
    <w:rsid w:val="00A07057"/>
    <w:rsid w:val="00A075BC"/>
    <w:rsid w:val="00A07DF3"/>
    <w:rsid w:val="00A10415"/>
    <w:rsid w:val="00A1142D"/>
    <w:rsid w:val="00A14321"/>
    <w:rsid w:val="00A16ADE"/>
    <w:rsid w:val="00A17690"/>
    <w:rsid w:val="00A20C60"/>
    <w:rsid w:val="00A21823"/>
    <w:rsid w:val="00A2183D"/>
    <w:rsid w:val="00A314FE"/>
    <w:rsid w:val="00A3397C"/>
    <w:rsid w:val="00A33AB2"/>
    <w:rsid w:val="00A35013"/>
    <w:rsid w:val="00A36273"/>
    <w:rsid w:val="00A402A3"/>
    <w:rsid w:val="00A419FF"/>
    <w:rsid w:val="00A42B72"/>
    <w:rsid w:val="00A46843"/>
    <w:rsid w:val="00A47517"/>
    <w:rsid w:val="00A50836"/>
    <w:rsid w:val="00A509DB"/>
    <w:rsid w:val="00A514A2"/>
    <w:rsid w:val="00A52CDF"/>
    <w:rsid w:val="00A620B9"/>
    <w:rsid w:val="00A62BB5"/>
    <w:rsid w:val="00A6370A"/>
    <w:rsid w:val="00A640DF"/>
    <w:rsid w:val="00A66360"/>
    <w:rsid w:val="00A6682B"/>
    <w:rsid w:val="00A7023F"/>
    <w:rsid w:val="00A702A4"/>
    <w:rsid w:val="00A7051F"/>
    <w:rsid w:val="00A70FDD"/>
    <w:rsid w:val="00A71ECC"/>
    <w:rsid w:val="00A760B2"/>
    <w:rsid w:val="00A77905"/>
    <w:rsid w:val="00A83BF5"/>
    <w:rsid w:val="00A844D9"/>
    <w:rsid w:val="00A866A5"/>
    <w:rsid w:val="00A867CB"/>
    <w:rsid w:val="00A86F48"/>
    <w:rsid w:val="00A87D89"/>
    <w:rsid w:val="00A95C07"/>
    <w:rsid w:val="00A979F0"/>
    <w:rsid w:val="00AA1130"/>
    <w:rsid w:val="00AA1EA7"/>
    <w:rsid w:val="00AA2973"/>
    <w:rsid w:val="00AA5102"/>
    <w:rsid w:val="00AA51D2"/>
    <w:rsid w:val="00AA5D44"/>
    <w:rsid w:val="00AA6963"/>
    <w:rsid w:val="00AA6EDF"/>
    <w:rsid w:val="00AA73BF"/>
    <w:rsid w:val="00AA7716"/>
    <w:rsid w:val="00AB1BBF"/>
    <w:rsid w:val="00AB2603"/>
    <w:rsid w:val="00AB5C91"/>
    <w:rsid w:val="00AB5E20"/>
    <w:rsid w:val="00AB73B1"/>
    <w:rsid w:val="00AC0AE1"/>
    <w:rsid w:val="00AC0C61"/>
    <w:rsid w:val="00AC2521"/>
    <w:rsid w:val="00AC4E94"/>
    <w:rsid w:val="00AC5BB6"/>
    <w:rsid w:val="00AC601D"/>
    <w:rsid w:val="00AC7504"/>
    <w:rsid w:val="00AD16E8"/>
    <w:rsid w:val="00AD18B3"/>
    <w:rsid w:val="00AD1C2F"/>
    <w:rsid w:val="00AD3886"/>
    <w:rsid w:val="00AD6685"/>
    <w:rsid w:val="00AD779F"/>
    <w:rsid w:val="00AE1A34"/>
    <w:rsid w:val="00AE3940"/>
    <w:rsid w:val="00AE52F9"/>
    <w:rsid w:val="00AF0B25"/>
    <w:rsid w:val="00AF1035"/>
    <w:rsid w:val="00AF2A12"/>
    <w:rsid w:val="00AF2B46"/>
    <w:rsid w:val="00AF30E4"/>
    <w:rsid w:val="00AF384E"/>
    <w:rsid w:val="00AF5C1C"/>
    <w:rsid w:val="00AF773F"/>
    <w:rsid w:val="00B00511"/>
    <w:rsid w:val="00B01295"/>
    <w:rsid w:val="00B0171F"/>
    <w:rsid w:val="00B077C9"/>
    <w:rsid w:val="00B10C21"/>
    <w:rsid w:val="00B13372"/>
    <w:rsid w:val="00B169E9"/>
    <w:rsid w:val="00B228B9"/>
    <w:rsid w:val="00B23371"/>
    <w:rsid w:val="00B2399E"/>
    <w:rsid w:val="00B243D6"/>
    <w:rsid w:val="00B24740"/>
    <w:rsid w:val="00B25B24"/>
    <w:rsid w:val="00B27110"/>
    <w:rsid w:val="00B303FE"/>
    <w:rsid w:val="00B304B1"/>
    <w:rsid w:val="00B30A62"/>
    <w:rsid w:val="00B32649"/>
    <w:rsid w:val="00B33A66"/>
    <w:rsid w:val="00B340E8"/>
    <w:rsid w:val="00B3676B"/>
    <w:rsid w:val="00B400CB"/>
    <w:rsid w:val="00B42420"/>
    <w:rsid w:val="00B437D3"/>
    <w:rsid w:val="00B444F6"/>
    <w:rsid w:val="00B44526"/>
    <w:rsid w:val="00B51408"/>
    <w:rsid w:val="00B5268B"/>
    <w:rsid w:val="00B52DED"/>
    <w:rsid w:val="00B56005"/>
    <w:rsid w:val="00B6404C"/>
    <w:rsid w:val="00B64523"/>
    <w:rsid w:val="00B64D17"/>
    <w:rsid w:val="00B65AC6"/>
    <w:rsid w:val="00B663A1"/>
    <w:rsid w:val="00B70F97"/>
    <w:rsid w:val="00B73275"/>
    <w:rsid w:val="00B75D9C"/>
    <w:rsid w:val="00B76EB0"/>
    <w:rsid w:val="00B77DBB"/>
    <w:rsid w:val="00B81533"/>
    <w:rsid w:val="00B831CE"/>
    <w:rsid w:val="00B841C8"/>
    <w:rsid w:val="00B850CF"/>
    <w:rsid w:val="00B85478"/>
    <w:rsid w:val="00B90E4F"/>
    <w:rsid w:val="00B91727"/>
    <w:rsid w:val="00B9312D"/>
    <w:rsid w:val="00B94A37"/>
    <w:rsid w:val="00B95631"/>
    <w:rsid w:val="00B968ED"/>
    <w:rsid w:val="00B973E8"/>
    <w:rsid w:val="00B97635"/>
    <w:rsid w:val="00BA101E"/>
    <w:rsid w:val="00BA253A"/>
    <w:rsid w:val="00BA38D7"/>
    <w:rsid w:val="00BA57A0"/>
    <w:rsid w:val="00BA5E21"/>
    <w:rsid w:val="00BA6FA1"/>
    <w:rsid w:val="00BB2211"/>
    <w:rsid w:val="00BB2A39"/>
    <w:rsid w:val="00BB4768"/>
    <w:rsid w:val="00BB75C7"/>
    <w:rsid w:val="00BC2CEA"/>
    <w:rsid w:val="00BC3A2C"/>
    <w:rsid w:val="00BC724E"/>
    <w:rsid w:val="00BD652A"/>
    <w:rsid w:val="00BD66FC"/>
    <w:rsid w:val="00BE0107"/>
    <w:rsid w:val="00BE092D"/>
    <w:rsid w:val="00BE1B60"/>
    <w:rsid w:val="00BE2388"/>
    <w:rsid w:val="00BE27A7"/>
    <w:rsid w:val="00BE4EEB"/>
    <w:rsid w:val="00BE5792"/>
    <w:rsid w:val="00BE74A5"/>
    <w:rsid w:val="00BE7596"/>
    <w:rsid w:val="00BF0C2F"/>
    <w:rsid w:val="00BF0C55"/>
    <w:rsid w:val="00BF1DE0"/>
    <w:rsid w:val="00BF4FD7"/>
    <w:rsid w:val="00BF5202"/>
    <w:rsid w:val="00BF5FEA"/>
    <w:rsid w:val="00C016F4"/>
    <w:rsid w:val="00C063B3"/>
    <w:rsid w:val="00C06F99"/>
    <w:rsid w:val="00C07669"/>
    <w:rsid w:val="00C1010A"/>
    <w:rsid w:val="00C10BE9"/>
    <w:rsid w:val="00C1170E"/>
    <w:rsid w:val="00C12709"/>
    <w:rsid w:val="00C16E71"/>
    <w:rsid w:val="00C2022A"/>
    <w:rsid w:val="00C22139"/>
    <w:rsid w:val="00C22B96"/>
    <w:rsid w:val="00C24A0F"/>
    <w:rsid w:val="00C27ACA"/>
    <w:rsid w:val="00C27E21"/>
    <w:rsid w:val="00C36BA3"/>
    <w:rsid w:val="00C40BC6"/>
    <w:rsid w:val="00C424B5"/>
    <w:rsid w:val="00C43865"/>
    <w:rsid w:val="00C45CEC"/>
    <w:rsid w:val="00C51805"/>
    <w:rsid w:val="00C544BD"/>
    <w:rsid w:val="00C55AA5"/>
    <w:rsid w:val="00C561C7"/>
    <w:rsid w:val="00C61558"/>
    <w:rsid w:val="00C61881"/>
    <w:rsid w:val="00C627BB"/>
    <w:rsid w:val="00C62ED5"/>
    <w:rsid w:val="00C63C87"/>
    <w:rsid w:val="00C63C99"/>
    <w:rsid w:val="00C66770"/>
    <w:rsid w:val="00C66E00"/>
    <w:rsid w:val="00C70DF3"/>
    <w:rsid w:val="00C7269A"/>
    <w:rsid w:val="00C76027"/>
    <w:rsid w:val="00C76379"/>
    <w:rsid w:val="00C773C8"/>
    <w:rsid w:val="00C800AD"/>
    <w:rsid w:val="00C81A9A"/>
    <w:rsid w:val="00C9156F"/>
    <w:rsid w:val="00C91C76"/>
    <w:rsid w:val="00C92D79"/>
    <w:rsid w:val="00C95DB2"/>
    <w:rsid w:val="00CA0301"/>
    <w:rsid w:val="00CA5C87"/>
    <w:rsid w:val="00CA67B0"/>
    <w:rsid w:val="00CA6EB7"/>
    <w:rsid w:val="00CA713E"/>
    <w:rsid w:val="00CB5DE1"/>
    <w:rsid w:val="00CB66E5"/>
    <w:rsid w:val="00CC0EB0"/>
    <w:rsid w:val="00CC3709"/>
    <w:rsid w:val="00CD0EAB"/>
    <w:rsid w:val="00CD20D9"/>
    <w:rsid w:val="00CD44DF"/>
    <w:rsid w:val="00CD5313"/>
    <w:rsid w:val="00CD60D0"/>
    <w:rsid w:val="00CD6EBF"/>
    <w:rsid w:val="00CD7F2C"/>
    <w:rsid w:val="00CE144F"/>
    <w:rsid w:val="00CE16F5"/>
    <w:rsid w:val="00CE7BE7"/>
    <w:rsid w:val="00CF263E"/>
    <w:rsid w:val="00CF43FE"/>
    <w:rsid w:val="00CF5683"/>
    <w:rsid w:val="00CF6579"/>
    <w:rsid w:val="00CF6C0B"/>
    <w:rsid w:val="00D01F2D"/>
    <w:rsid w:val="00D02919"/>
    <w:rsid w:val="00D02C4A"/>
    <w:rsid w:val="00D03FA8"/>
    <w:rsid w:val="00D04520"/>
    <w:rsid w:val="00D0482A"/>
    <w:rsid w:val="00D0739B"/>
    <w:rsid w:val="00D0783F"/>
    <w:rsid w:val="00D10A45"/>
    <w:rsid w:val="00D1291A"/>
    <w:rsid w:val="00D13D75"/>
    <w:rsid w:val="00D14F9E"/>
    <w:rsid w:val="00D161F3"/>
    <w:rsid w:val="00D234F0"/>
    <w:rsid w:val="00D23602"/>
    <w:rsid w:val="00D23895"/>
    <w:rsid w:val="00D26D53"/>
    <w:rsid w:val="00D27E58"/>
    <w:rsid w:val="00D30C72"/>
    <w:rsid w:val="00D319A7"/>
    <w:rsid w:val="00D31BC3"/>
    <w:rsid w:val="00D33160"/>
    <w:rsid w:val="00D35207"/>
    <w:rsid w:val="00D408BB"/>
    <w:rsid w:val="00D410E3"/>
    <w:rsid w:val="00D428DA"/>
    <w:rsid w:val="00D43862"/>
    <w:rsid w:val="00D45B84"/>
    <w:rsid w:val="00D46AA7"/>
    <w:rsid w:val="00D50552"/>
    <w:rsid w:val="00D50CE1"/>
    <w:rsid w:val="00D5298F"/>
    <w:rsid w:val="00D532B2"/>
    <w:rsid w:val="00D534BD"/>
    <w:rsid w:val="00D5404E"/>
    <w:rsid w:val="00D56500"/>
    <w:rsid w:val="00D606DA"/>
    <w:rsid w:val="00D7041D"/>
    <w:rsid w:val="00D721A5"/>
    <w:rsid w:val="00D749AF"/>
    <w:rsid w:val="00D852C2"/>
    <w:rsid w:val="00D87D0B"/>
    <w:rsid w:val="00D91AB0"/>
    <w:rsid w:val="00D96EF4"/>
    <w:rsid w:val="00D97DDE"/>
    <w:rsid w:val="00D97E5C"/>
    <w:rsid w:val="00DA03AB"/>
    <w:rsid w:val="00DA0A1E"/>
    <w:rsid w:val="00DA3101"/>
    <w:rsid w:val="00DA5D5B"/>
    <w:rsid w:val="00DB236A"/>
    <w:rsid w:val="00DB3AA6"/>
    <w:rsid w:val="00DB3F57"/>
    <w:rsid w:val="00DB4D32"/>
    <w:rsid w:val="00DB4E88"/>
    <w:rsid w:val="00DB645B"/>
    <w:rsid w:val="00DB64FC"/>
    <w:rsid w:val="00DB7496"/>
    <w:rsid w:val="00DC53DA"/>
    <w:rsid w:val="00DC60CC"/>
    <w:rsid w:val="00DC631D"/>
    <w:rsid w:val="00DC7394"/>
    <w:rsid w:val="00DD1445"/>
    <w:rsid w:val="00DD30F5"/>
    <w:rsid w:val="00DD5FB1"/>
    <w:rsid w:val="00DD6420"/>
    <w:rsid w:val="00DD75AC"/>
    <w:rsid w:val="00DD7B21"/>
    <w:rsid w:val="00DE0BF0"/>
    <w:rsid w:val="00DE400C"/>
    <w:rsid w:val="00DE7ABE"/>
    <w:rsid w:val="00DF1919"/>
    <w:rsid w:val="00DF2C01"/>
    <w:rsid w:val="00DF516A"/>
    <w:rsid w:val="00DF5439"/>
    <w:rsid w:val="00DF6FA3"/>
    <w:rsid w:val="00E0003A"/>
    <w:rsid w:val="00E000E4"/>
    <w:rsid w:val="00E06112"/>
    <w:rsid w:val="00E110E2"/>
    <w:rsid w:val="00E12E2F"/>
    <w:rsid w:val="00E1349D"/>
    <w:rsid w:val="00E135B7"/>
    <w:rsid w:val="00E14D21"/>
    <w:rsid w:val="00E14E80"/>
    <w:rsid w:val="00E17458"/>
    <w:rsid w:val="00E21C0B"/>
    <w:rsid w:val="00E22DDF"/>
    <w:rsid w:val="00E23B08"/>
    <w:rsid w:val="00E24900"/>
    <w:rsid w:val="00E26931"/>
    <w:rsid w:val="00E30B77"/>
    <w:rsid w:val="00E30BED"/>
    <w:rsid w:val="00E320B0"/>
    <w:rsid w:val="00E342A3"/>
    <w:rsid w:val="00E34C1F"/>
    <w:rsid w:val="00E3591A"/>
    <w:rsid w:val="00E3688B"/>
    <w:rsid w:val="00E36DE7"/>
    <w:rsid w:val="00E36FE8"/>
    <w:rsid w:val="00E4333F"/>
    <w:rsid w:val="00E455AD"/>
    <w:rsid w:val="00E50841"/>
    <w:rsid w:val="00E50D28"/>
    <w:rsid w:val="00E5166E"/>
    <w:rsid w:val="00E52B1D"/>
    <w:rsid w:val="00E547A3"/>
    <w:rsid w:val="00E54FCF"/>
    <w:rsid w:val="00E63080"/>
    <w:rsid w:val="00E631E0"/>
    <w:rsid w:val="00E634CE"/>
    <w:rsid w:val="00E6481B"/>
    <w:rsid w:val="00E66C4D"/>
    <w:rsid w:val="00E67D76"/>
    <w:rsid w:val="00E701BA"/>
    <w:rsid w:val="00E7117A"/>
    <w:rsid w:val="00E71BBD"/>
    <w:rsid w:val="00E72CA5"/>
    <w:rsid w:val="00E745F2"/>
    <w:rsid w:val="00E75333"/>
    <w:rsid w:val="00E80897"/>
    <w:rsid w:val="00E82C6F"/>
    <w:rsid w:val="00E85A43"/>
    <w:rsid w:val="00E873C6"/>
    <w:rsid w:val="00E917D5"/>
    <w:rsid w:val="00E91C0C"/>
    <w:rsid w:val="00E928F8"/>
    <w:rsid w:val="00E92F7F"/>
    <w:rsid w:val="00E95E68"/>
    <w:rsid w:val="00E967D5"/>
    <w:rsid w:val="00E96F29"/>
    <w:rsid w:val="00E9774A"/>
    <w:rsid w:val="00EA1BCF"/>
    <w:rsid w:val="00EA5240"/>
    <w:rsid w:val="00EC08A4"/>
    <w:rsid w:val="00EC17D7"/>
    <w:rsid w:val="00EC44B0"/>
    <w:rsid w:val="00EC46EE"/>
    <w:rsid w:val="00EC724B"/>
    <w:rsid w:val="00ED010F"/>
    <w:rsid w:val="00ED09DD"/>
    <w:rsid w:val="00ED0A57"/>
    <w:rsid w:val="00ED180C"/>
    <w:rsid w:val="00ED6AB5"/>
    <w:rsid w:val="00ED7720"/>
    <w:rsid w:val="00EE5B23"/>
    <w:rsid w:val="00EE7C63"/>
    <w:rsid w:val="00EF2A10"/>
    <w:rsid w:val="00EF2D3E"/>
    <w:rsid w:val="00EF2E15"/>
    <w:rsid w:val="00EF435D"/>
    <w:rsid w:val="00EF7E28"/>
    <w:rsid w:val="00F020D7"/>
    <w:rsid w:val="00F024EE"/>
    <w:rsid w:val="00F029F3"/>
    <w:rsid w:val="00F04009"/>
    <w:rsid w:val="00F04DA3"/>
    <w:rsid w:val="00F0554D"/>
    <w:rsid w:val="00F11E84"/>
    <w:rsid w:val="00F130EA"/>
    <w:rsid w:val="00F13C0A"/>
    <w:rsid w:val="00F1470F"/>
    <w:rsid w:val="00F15CC1"/>
    <w:rsid w:val="00F16889"/>
    <w:rsid w:val="00F17D1F"/>
    <w:rsid w:val="00F17D91"/>
    <w:rsid w:val="00F23C30"/>
    <w:rsid w:val="00F308FB"/>
    <w:rsid w:val="00F3095B"/>
    <w:rsid w:val="00F33A56"/>
    <w:rsid w:val="00F35930"/>
    <w:rsid w:val="00F3672B"/>
    <w:rsid w:val="00F37B70"/>
    <w:rsid w:val="00F37B90"/>
    <w:rsid w:val="00F37C56"/>
    <w:rsid w:val="00F43F55"/>
    <w:rsid w:val="00F44459"/>
    <w:rsid w:val="00F46787"/>
    <w:rsid w:val="00F50383"/>
    <w:rsid w:val="00F5088E"/>
    <w:rsid w:val="00F5291E"/>
    <w:rsid w:val="00F534EC"/>
    <w:rsid w:val="00F5496E"/>
    <w:rsid w:val="00F5516F"/>
    <w:rsid w:val="00F55D45"/>
    <w:rsid w:val="00F56094"/>
    <w:rsid w:val="00F623E3"/>
    <w:rsid w:val="00F635ED"/>
    <w:rsid w:val="00F64029"/>
    <w:rsid w:val="00F6621B"/>
    <w:rsid w:val="00F72FDA"/>
    <w:rsid w:val="00F73680"/>
    <w:rsid w:val="00F77290"/>
    <w:rsid w:val="00F81DE8"/>
    <w:rsid w:val="00F84704"/>
    <w:rsid w:val="00F853A5"/>
    <w:rsid w:val="00F865A1"/>
    <w:rsid w:val="00F86A11"/>
    <w:rsid w:val="00F921C5"/>
    <w:rsid w:val="00F92FEB"/>
    <w:rsid w:val="00F9384B"/>
    <w:rsid w:val="00F93F0B"/>
    <w:rsid w:val="00F95984"/>
    <w:rsid w:val="00F965A8"/>
    <w:rsid w:val="00F97600"/>
    <w:rsid w:val="00FA33A4"/>
    <w:rsid w:val="00FA3445"/>
    <w:rsid w:val="00FA5865"/>
    <w:rsid w:val="00FA6777"/>
    <w:rsid w:val="00FA69FF"/>
    <w:rsid w:val="00FA7DF1"/>
    <w:rsid w:val="00FB0006"/>
    <w:rsid w:val="00FB00A3"/>
    <w:rsid w:val="00FB101C"/>
    <w:rsid w:val="00FB1E71"/>
    <w:rsid w:val="00FB3BE3"/>
    <w:rsid w:val="00FB6017"/>
    <w:rsid w:val="00FB62AF"/>
    <w:rsid w:val="00FC1594"/>
    <w:rsid w:val="00FC1669"/>
    <w:rsid w:val="00FC2AEE"/>
    <w:rsid w:val="00FC4ED3"/>
    <w:rsid w:val="00FC6049"/>
    <w:rsid w:val="00FC7038"/>
    <w:rsid w:val="00FC7C14"/>
    <w:rsid w:val="00FD02BD"/>
    <w:rsid w:val="00FD219D"/>
    <w:rsid w:val="00FD36B1"/>
    <w:rsid w:val="00FD5819"/>
    <w:rsid w:val="00FD6ECC"/>
    <w:rsid w:val="00FE09BF"/>
    <w:rsid w:val="00FE26EF"/>
    <w:rsid w:val="00FE2B98"/>
    <w:rsid w:val="00FE5162"/>
    <w:rsid w:val="00FE5C6D"/>
    <w:rsid w:val="00FE7423"/>
    <w:rsid w:val="00FF00C7"/>
    <w:rsid w:val="00FF075B"/>
    <w:rsid w:val="00FF30D2"/>
    <w:rsid w:val="00FF3637"/>
    <w:rsid w:val="00FF3D89"/>
    <w:rsid w:val="00FF410B"/>
    <w:rsid w:val="00FF6B69"/>
    <w:rsid w:val="0197503A"/>
    <w:rsid w:val="034017EC"/>
    <w:rsid w:val="0344074F"/>
    <w:rsid w:val="054F2553"/>
    <w:rsid w:val="068731EF"/>
    <w:rsid w:val="06E44223"/>
    <w:rsid w:val="076F3599"/>
    <w:rsid w:val="08AE6343"/>
    <w:rsid w:val="0A4A4413"/>
    <w:rsid w:val="0B07664A"/>
    <w:rsid w:val="0B5A5243"/>
    <w:rsid w:val="0C591553"/>
    <w:rsid w:val="0F927817"/>
    <w:rsid w:val="101F6C14"/>
    <w:rsid w:val="11EB7CC0"/>
    <w:rsid w:val="12E05ADC"/>
    <w:rsid w:val="12FB4021"/>
    <w:rsid w:val="130D3E6B"/>
    <w:rsid w:val="137F601C"/>
    <w:rsid w:val="15B44181"/>
    <w:rsid w:val="16A122B4"/>
    <w:rsid w:val="1A353619"/>
    <w:rsid w:val="1C462F5A"/>
    <w:rsid w:val="1EC5031A"/>
    <w:rsid w:val="20864A5E"/>
    <w:rsid w:val="21DA31D4"/>
    <w:rsid w:val="266F7D3C"/>
    <w:rsid w:val="27047683"/>
    <w:rsid w:val="27FC5478"/>
    <w:rsid w:val="29972635"/>
    <w:rsid w:val="2AD2391F"/>
    <w:rsid w:val="2D9F7708"/>
    <w:rsid w:val="2F816515"/>
    <w:rsid w:val="32E715FF"/>
    <w:rsid w:val="33034B48"/>
    <w:rsid w:val="33541C66"/>
    <w:rsid w:val="337141A5"/>
    <w:rsid w:val="354539B3"/>
    <w:rsid w:val="35753BC1"/>
    <w:rsid w:val="39C32337"/>
    <w:rsid w:val="3A4A19EF"/>
    <w:rsid w:val="3C0E1BB4"/>
    <w:rsid w:val="3CE45E27"/>
    <w:rsid w:val="3DFFBBB0"/>
    <w:rsid w:val="3E362B23"/>
    <w:rsid w:val="3F293605"/>
    <w:rsid w:val="3F525276"/>
    <w:rsid w:val="40D33F51"/>
    <w:rsid w:val="41AE11D8"/>
    <w:rsid w:val="41B151BB"/>
    <w:rsid w:val="41D245DE"/>
    <w:rsid w:val="43884ABF"/>
    <w:rsid w:val="44AE35BC"/>
    <w:rsid w:val="468C1F35"/>
    <w:rsid w:val="46A77952"/>
    <w:rsid w:val="48933F69"/>
    <w:rsid w:val="4B003E5E"/>
    <w:rsid w:val="4C7947EF"/>
    <w:rsid w:val="4DD95FFF"/>
    <w:rsid w:val="4EFF2AA0"/>
    <w:rsid w:val="4FB6603D"/>
    <w:rsid w:val="4FC03721"/>
    <w:rsid w:val="50013ABE"/>
    <w:rsid w:val="52F27FA7"/>
    <w:rsid w:val="52F74D97"/>
    <w:rsid w:val="539F032F"/>
    <w:rsid w:val="543E2143"/>
    <w:rsid w:val="54A14BE7"/>
    <w:rsid w:val="565555DE"/>
    <w:rsid w:val="5778002F"/>
    <w:rsid w:val="593736E8"/>
    <w:rsid w:val="5ABD71D4"/>
    <w:rsid w:val="5C4F1C43"/>
    <w:rsid w:val="5C9D2B2F"/>
    <w:rsid w:val="5E343D6A"/>
    <w:rsid w:val="5E620AEF"/>
    <w:rsid w:val="5ECB5B6F"/>
    <w:rsid w:val="60752907"/>
    <w:rsid w:val="6124210E"/>
    <w:rsid w:val="63385A82"/>
    <w:rsid w:val="63DE4E87"/>
    <w:rsid w:val="644F5E22"/>
    <w:rsid w:val="64C87586"/>
    <w:rsid w:val="65481085"/>
    <w:rsid w:val="666C2236"/>
    <w:rsid w:val="680C199E"/>
    <w:rsid w:val="69292E8C"/>
    <w:rsid w:val="6A0C5B4B"/>
    <w:rsid w:val="6A45036D"/>
    <w:rsid w:val="6B522DE1"/>
    <w:rsid w:val="6C1222C2"/>
    <w:rsid w:val="6C92422D"/>
    <w:rsid w:val="6E02061C"/>
    <w:rsid w:val="6E693D7B"/>
    <w:rsid w:val="6FA7353A"/>
    <w:rsid w:val="71A13129"/>
    <w:rsid w:val="72C418C3"/>
    <w:rsid w:val="739A6F39"/>
    <w:rsid w:val="73CE15C2"/>
    <w:rsid w:val="748E5B16"/>
    <w:rsid w:val="7AFC7AB2"/>
    <w:rsid w:val="7D163237"/>
    <w:rsid w:val="7E1A7A97"/>
    <w:rsid w:val="7F2109A9"/>
    <w:rsid w:val="7F360D33"/>
    <w:rsid w:val="7F6D0983"/>
    <w:rsid w:val="9F3384A9"/>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nhideWhenUsed="0"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iPriority="1" w:semiHidden="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semiHidden="0" w:name="Normal Table"/>
    <w:lsdException w:qFormat="1"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name="Balloon Text"/>
    <w:lsdException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SimSun" w:cs="Times New Roman"/>
      <w:lang w:val="en-US" w:eastAsia="zh-CN" w:bidi="ar-SA"/>
    </w:rPr>
  </w:style>
  <w:style w:type="paragraph" w:styleId="2">
    <w:name w:val="heading 3"/>
    <w:basedOn w:val="1"/>
    <w:next w:val="1"/>
    <w:qFormat/>
    <w:uiPriority w:val="0"/>
    <w:pPr>
      <w:keepNext/>
      <w:keepLines/>
      <w:spacing w:before="260" w:after="260" w:line="416" w:lineRule="auto"/>
      <w:outlineLvl w:val="2"/>
    </w:pPr>
    <w:rPr>
      <w:b/>
      <w:bCs/>
      <w:sz w:val="32"/>
      <w:szCs w:val="32"/>
    </w:rPr>
  </w:style>
  <w:style w:type="character" w:default="1" w:styleId="10">
    <w:name w:val="Default Paragraph Font"/>
    <w:unhideWhenUsed/>
    <w:uiPriority w:val="1"/>
  </w:style>
  <w:style w:type="table" w:default="1" w:styleId="8">
    <w:name w:val="Normal Table"/>
    <w:unhideWhenUsed/>
    <w:qFormat/>
    <w:uiPriority w:val="99"/>
    <w:tblPr>
      <w:tblCellMar>
        <w:top w:w="0" w:type="dxa"/>
        <w:left w:w="108" w:type="dxa"/>
        <w:bottom w:w="0" w:type="dxa"/>
        <w:right w:w="108" w:type="dxa"/>
      </w:tblCellMar>
    </w:tblPr>
  </w:style>
  <w:style w:type="paragraph" w:styleId="3">
    <w:name w:val="annotation text"/>
    <w:basedOn w:val="1"/>
    <w:link w:val="14"/>
    <w:qFormat/>
    <w:uiPriority w:val="0"/>
  </w:style>
  <w:style w:type="paragraph" w:styleId="4">
    <w:name w:val="Balloon Text"/>
    <w:basedOn w:val="1"/>
    <w:semiHidden/>
    <w:qFormat/>
    <w:uiPriority w:val="0"/>
    <w:rPr>
      <w:sz w:val="18"/>
      <w:szCs w:val="18"/>
    </w:rPr>
  </w:style>
  <w:style w:type="paragraph" w:styleId="5">
    <w:name w:val="footer"/>
    <w:basedOn w:val="1"/>
    <w:link w:val="15"/>
    <w:qFormat/>
    <w:uiPriority w:val="99"/>
    <w:pPr>
      <w:tabs>
        <w:tab w:val="center" w:pos="4153"/>
        <w:tab w:val="right" w:pos="8306"/>
      </w:tabs>
      <w:snapToGrid w:val="0"/>
    </w:pPr>
    <w:rPr>
      <w:sz w:val="18"/>
      <w:szCs w:val="18"/>
    </w:rPr>
  </w:style>
  <w:style w:type="paragraph" w:styleId="6">
    <w:name w:val="header"/>
    <w:basedOn w:val="1"/>
    <w:qFormat/>
    <w:uiPriority w:val="0"/>
    <w:pPr>
      <w:pBdr>
        <w:bottom w:val="single" w:color="auto" w:sz="6" w:space="1"/>
      </w:pBdr>
      <w:tabs>
        <w:tab w:val="center" w:pos="4153"/>
        <w:tab w:val="right" w:pos="8306"/>
      </w:tabs>
      <w:snapToGrid w:val="0"/>
      <w:jc w:val="center"/>
    </w:pPr>
    <w:rPr>
      <w:sz w:val="18"/>
      <w:szCs w:val="18"/>
    </w:rPr>
  </w:style>
  <w:style w:type="paragraph" w:styleId="7">
    <w:name w:val="annotation subject"/>
    <w:basedOn w:val="3"/>
    <w:next w:val="3"/>
    <w:link w:val="16"/>
    <w:qFormat/>
    <w:uiPriority w:val="0"/>
    <w:rPr>
      <w:b/>
      <w:bCs/>
    </w:rPr>
  </w:style>
  <w:style w:type="table" w:styleId="9">
    <w:name w:val="Table Grid"/>
    <w:basedOn w:val="8"/>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1">
    <w:name w:val="page number"/>
    <w:basedOn w:val="10"/>
    <w:qFormat/>
    <w:uiPriority w:val="0"/>
  </w:style>
  <w:style w:type="character" w:styleId="12">
    <w:name w:val="Hyperlink"/>
    <w:basedOn w:val="10"/>
    <w:unhideWhenUsed/>
    <w:uiPriority w:val="99"/>
    <w:rPr>
      <w:color w:val="000000"/>
      <w:u w:val="none"/>
    </w:rPr>
  </w:style>
  <w:style w:type="character" w:styleId="13">
    <w:name w:val="annotation reference"/>
    <w:basedOn w:val="10"/>
    <w:qFormat/>
    <w:uiPriority w:val="0"/>
    <w:rPr>
      <w:sz w:val="21"/>
      <w:szCs w:val="21"/>
    </w:rPr>
  </w:style>
  <w:style w:type="character" w:customStyle="1" w:styleId="14">
    <w:name w:val="批注文字 Char"/>
    <w:basedOn w:val="10"/>
    <w:link w:val="3"/>
    <w:qFormat/>
    <w:uiPriority w:val="0"/>
  </w:style>
  <w:style w:type="character" w:customStyle="1" w:styleId="15">
    <w:name w:val="页脚 Char"/>
    <w:link w:val="5"/>
    <w:uiPriority w:val="99"/>
    <w:rPr>
      <w:sz w:val="18"/>
      <w:szCs w:val="18"/>
    </w:rPr>
  </w:style>
  <w:style w:type="character" w:customStyle="1" w:styleId="16">
    <w:name w:val="批注主题 Char"/>
    <w:basedOn w:val="14"/>
    <w:link w:val="7"/>
    <w:qFormat/>
    <w:uiPriority w:val="0"/>
  </w:style>
  <w:style w:type="paragraph" w:customStyle="1" w:styleId="17">
    <w:name w:val="样式1"/>
    <w:basedOn w:val="2"/>
    <w:qFormat/>
    <w:uiPriority w:val="0"/>
    <w:pPr>
      <w:keepLines w:val="0"/>
      <w:spacing w:before="240" w:after="60" w:line="240" w:lineRule="auto"/>
      <w:jc w:val="center"/>
    </w:pPr>
    <w:rPr>
      <w:bCs w:val="0"/>
      <w:sz w:val="44"/>
      <w:szCs w:val="20"/>
    </w:rPr>
  </w:style>
  <w:style w:type="paragraph" w:customStyle="1" w:styleId="18">
    <w:name w:val="List Paragraph"/>
    <w:basedOn w:val="1"/>
    <w:uiPriority w:val="99"/>
    <w:pPr>
      <w:ind w:firstLine="420" w:firstLineChars="200"/>
    </w:pPr>
  </w:style>
  <w:style w:type="paragraph" w:customStyle="1" w:styleId="19">
    <w:name w:val="列出段落1"/>
    <w:basedOn w:val="1"/>
    <w:qFormat/>
    <w:uiPriority w:val="99"/>
    <w:pPr>
      <w:ind w:firstLine="420" w:firstLineChars="200"/>
    </w:p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Company>MC SYSTEM</Company>
  <Pages>7</Pages>
  <Words>5692</Words>
  <Characters>5992</Characters>
  <Lines>44</Lines>
  <Paragraphs>12</Paragraphs>
  <TotalTime>52</TotalTime>
  <ScaleCrop>false</ScaleCrop>
  <LinksUpToDate>false</LinksUpToDate>
  <CharactersWithSpaces>6391</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2019-04-25T07:25:00Z</dcterms:created>
  <dc:creator>luobo</dc:creator>
  <cp:lastModifiedBy>Brian Suin</cp:lastModifiedBy>
  <cp:lastPrinted>2025-06-16T08:36:00Z</cp:lastPrinted>
  <dcterms:modified xsi:type="dcterms:W3CDTF">2026-01-02T11:58:48Z</dcterms:modified>
  <dc:title>委 托 代 理 合 同</dc:title>
  <cp:revision>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2052-12.1.0.24034</vt:lpwstr>
  </property>
  <property fmtid="{D5CDD505-2E9C-101B-9397-08002B2CF9AE}" pid="3" name="ICV">
    <vt:lpwstr>E85A52FE9B294BAE9B343F715CF3B328_13</vt:lpwstr>
  </property>
  <property fmtid="{D5CDD505-2E9C-101B-9397-08002B2CF9AE}" pid="4" name="KSOTemplateDocerSaveRecord">
    <vt:lpwstr>eyJoZGlkIjoiMWQ1ZGUxYzIwZjc4ZDQyMjI1MDU4YWI5MjY2Y2IxZDAiLCJ1c2VySWQiOiIyMzkzMjU0MTUifQ==</vt:lpwstr>
  </property>
</Properties>
</file>