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7F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ascii="SimHei" w:hAnsi="SimHei" w:eastAsia="SimHei"/>
          <w:sz w:val="44"/>
          <w:szCs w:val="44"/>
        </w:rPr>
      </w:pPr>
      <w:r>
        <w:rPr>
          <w:rFonts w:hint="eastAsia" w:ascii="SimHei" w:hAnsi="SimHei" w:eastAsia="SimHei"/>
          <w:sz w:val="44"/>
          <w:szCs w:val="44"/>
        </w:rPr>
        <w:t>阅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卷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笔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录</w:t>
      </w:r>
    </w:p>
    <w:p w14:paraId="51B2A1E6">
      <w:pPr>
        <w:wordWrap w:val="0"/>
        <w:jc w:val="right"/>
        <w:rPr>
          <w:rFonts w:ascii="SimHei" w:hAnsi="SimHei" w:eastAsia="SimHei"/>
          <w:sz w:val="24"/>
        </w:rPr>
      </w:pPr>
      <w:r>
        <w:rPr>
          <w:rFonts w:ascii="SimHei" w:hAnsi="SimHei" w:eastAsia="SimHei"/>
          <w:sz w:val="24"/>
        </w:rPr>
        <w:t xml:space="preserve">[     ] </w:t>
      </w:r>
      <w:r>
        <w:rPr>
          <w:rFonts w:hint="eastAsia" w:ascii="SimHei" w:hAnsi="SimHei" w:eastAsia="SimHei"/>
          <w:sz w:val="24"/>
        </w:rPr>
        <w:t>盈青岛    字第    号</w:t>
      </w:r>
    </w:p>
    <w:p w14:paraId="4C94C5FF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法院收案号：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1193D034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案由：{{案由}}</w:t>
      </w:r>
    </w:p>
    <w:p w14:paraId="7FB539AB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委托人：{{名称}}</w:t>
      </w:r>
      <w:bookmarkStart w:id="0" w:name="_GoBack"/>
      <w:bookmarkEnd w:id="0"/>
    </w:p>
    <w:p w14:paraId="565A586D">
      <w:pPr>
        <w:jc w:val="lef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hAnsi="SimSun" w:eastAsia="仿宋_GB2312" w:cs="Times New Roman"/>
          <w:sz w:val="28"/>
          <w:szCs w:val="28"/>
        </w:rPr>
        <w:t>本案是否</w:t>
      </w:r>
      <w:r>
        <w:rPr>
          <w:rFonts w:hint="eastAsia" w:ascii="仿宋_GB2312" w:hAnsi="SimSun" w:eastAsia="仿宋_GB2312" w:cs="Times New Roman"/>
          <w:sz w:val="28"/>
          <w:szCs w:val="28"/>
          <w:lang w:val="en-US" w:eastAsia="zh-CN"/>
        </w:rPr>
        <w:t>阅卷</w:t>
      </w:r>
      <w:r>
        <w:rPr>
          <w:rFonts w:hint="eastAsia" w:ascii="仿宋_GB2312" w:hAnsi="SimSun" w:eastAsia="仿宋_GB2312" w:cs="Times New Roman"/>
          <w:sz w:val="28"/>
          <w:szCs w:val="28"/>
        </w:rPr>
        <w:t>：</w:t>
      </w:r>
      <w:r>
        <w:rPr>
          <w:rFonts w:hint="eastAsia" w:ascii="SimSun" w:hAnsi="SimSun"/>
          <w:sz w:val="28"/>
          <w:szCs w:val="28"/>
        </w:rPr>
        <w:t xml:space="preserve"> 选A（  ），B（  </w:t>
      </w:r>
      <w:r>
        <w:rPr>
          <w:rFonts w:ascii="SimSun" w:hAnsi="SimSun"/>
          <w:sz w:val="28"/>
          <w:szCs w:val="28"/>
        </w:rPr>
        <w:t>）</w:t>
      </w:r>
      <w:r>
        <w:rPr>
          <w:rFonts w:hint="eastAsia" w:ascii="SimSun" w:hAnsi="SimSun"/>
          <w:sz w:val="28"/>
          <w:szCs w:val="28"/>
        </w:rPr>
        <w:t>;</w:t>
      </w:r>
    </w:p>
    <w:p w14:paraId="2E314C43">
      <w:pPr>
        <w:jc w:val="lef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hAnsi="SimSun" w:eastAsia="仿宋_GB2312"/>
          <w:b/>
          <w:bCs/>
          <w:sz w:val="28"/>
          <w:szCs w:val="28"/>
          <w:lang w:val="en-US" w:eastAsia="zh-CN"/>
        </w:rPr>
        <w:t>A</w:t>
      </w:r>
      <w:r>
        <w:rPr>
          <w:rFonts w:hint="eastAsia" w:ascii="仿宋_GB2312" w:hAnsi="SimSun" w:eastAsia="仿宋_GB2312"/>
          <w:b/>
          <w:bCs/>
          <w:sz w:val="28"/>
          <w:szCs w:val="28"/>
        </w:rPr>
        <w:t>若未阅卷，请说明理由：</w:t>
      </w:r>
    </w:p>
    <w:p w14:paraId="653C34DC">
      <w:pPr>
        <w:jc w:val="left"/>
        <w:rPr>
          <w:rFonts w:ascii="仿宋_GB2312" w:hAnsi="SimSun" w:eastAsia="仿宋_GB2312"/>
          <w:sz w:val="28"/>
          <w:szCs w:val="28"/>
          <w:u w:val="single"/>
        </w:rPr>
      </w:pPr>
      <w:r>
        <w:rPr>
          <w:rFonts w:hint="eastAsia" w:ascii="仿宋_GB2312" w:hAnsi="SimSun" w:eastAsia="仿宋_GB2312"/>
          <w:sz w:val="28"/>
          <w:szCs w:val="28"/>
          <w:u w:val="single"/>
        </w:rPr>
        <w:t xml:space="preserve">                        </w:t>
      </w: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</w:t>
      </w:r>
    </w:p>
    <w:p w14:paraId="2D6A8668">
      <w:pPr>
        <w:jc w:val="left"/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 xml:space="preserve">                              主办律师签字：</w:t>
      </w:r>
    </w:p>
    <w:p w14:paraId="6708E009">
      <w:pPr>
        <w:jc w:val="lef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hAnsi="SimSun" w:eastAsia="仿宋_GB2312"/>
          <w:b/>
          <w:sz w:val="28"/>
          <w:szCs w:val="28"/>
          <w:lang w:val="en-US" w:eastAsia="zh-CN"/>
        </w:rPr>
        <w:t>B若阅卷，</w:t>
      </w:r>
      <w:r>
        <w:rPr>
          <w:rFonts w:hint="eastAsia" w:ascii="仿宋_GB2312" w:hAnsi="SimSun" w:eastAsia="仿宋_GB2312"/>
          <w:b/>
          <w:sz w:val="28"/>
          <w:szCs w:val="28"/>
        </w:rPr>
        <w:t>以下内容由阅卷人填写，若未阅卷则不必填写：</w:t>
      </w:r>
    </w:p>
    <w:p w14:paraId="3D53509B">
      <w:pPr>
        <w:jc w:val="left"/>
        <w:rPr>
          <w:rFonts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阅卷时间：</w:t>
      </w:r>
    </w:p>
    <w:p w14:paraId="182FE38D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阅卷地点：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0D10491F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阅卷人：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45A6992F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所阅证据</w:t>
      </w:r>
    </w:p>
    <w:p w14:paraId="11BA78A0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                                                               </w:t>
      </w:r>
    </w:p>
    <w:p w14:paraId="7182804C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</w:t>
      </w:r>
    </w:p>
    <w:p w14:paraId="0EF478DE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</w:t>
      </w:r>
    </w:p>
    <w:p w14:paraId="4090FBEA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 </w:t>
      </w:r>
    </w:p>
    <w:p w14:paraId="15172EA0">
      <w:pPr>
        <w:ind w:firstLine="4200" w:firstLineChars="1500"/>
        <w:jc w:val="both"/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  <w:lang w:val="en-US" w:eastAsia="zh-CN"/>
        </w:rPr>
        <w:t>阅卷人</w:t>
      </w:r>
      <w:r>
        <w:rPr>
          <w:rFonts w:hint="eastAsia" w:ascii="仿宋_GB2312" w:hAnsi="SimSun" w:eastAsia="仿宋_GB2312"/>
          <w:sz w:val="28"/>
          <w:szCs w:val="28"/>
        </w:rPr>
        <w:t>签字：</w:t>
      </w:r>
    </w:p>
    <w:p w14:paraId="4AD830BE">
      <w:pPr>
        <w:jc w:val="left"/>
        <w:rPr>
          <w:rFonts w:ascii="仿宋_GB2312" w:eastAsia="仿宋_GB2312"/>
          <w:sz w:val="28"/>
          <w:szCs w:val="28"/>
        </w:rPr>
      </w:pPr>
    </w:p>
    <w:p w14:paraId="5128698F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</w:rPr>
        <w:t xml:space="preserve">                               </w:t>
      </w:r>
    </w:p>
    <w:p w14:paraId="5F0748B4">
      <w:pPr>
        <w:jc w:val="left"/>
        <w:rPr>
          <w:rFonts w:hint="eastAsia"/>
          <w:lang w:val="en-US" w:eastAsia="zh-CN"/>
        </w:rPr>
      </w:pPr>
      <w:r>
        <w:rPr>
          <w:rFonts w:hint="eastAsia" w:ascii="仿宋_GB2312" w:eastAsia="仿宋_GB2312"/>
          <w:sz w:val="28"/>
          <w:szCs w:val="28"/>
        </w:rPr>
        <w:t>附：所阅证据一、二、三……</w:t>
      </w: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DA708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5591175</wp:posOffset>
              </wp:positionH>
              <wp:positionV relativeFrom="paragraph">
                <wp:posOffset>-39370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28B4C4D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40.25pt;margin-top:-3.1pt;height:39.05pt;width:13.5pt;z-index:251659264;mso-width-relative:page;mso-height-relative:page;" fillcolor="#BE9D6D" filled="t" stroked="t" coordsize="21600,21600" o:gfxdata="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/9QS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28B4C4D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178B8E3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0pt;margin-top:-3.15pt;height:39.05pt;width:13.5pt;z-index:251660288;mso-width-relative:page;mso-height-relative:page;" fillcolor="#BE9D6D" filled="t" stroked="t" coordsize="21600,21600" o:gfxdata="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l5lCg1wAAAAU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178B8E3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2F32BDD7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2BF8D8C5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4EBC42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4EBC42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DB6C3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7F5B2A2A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FEE4B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A004C3F"/>
    <w:rsid w:val="0B07664A"/>
    <w:rsid w:val="0B0C786C"/>
    <w:rsid w:val="0B5A5243"/>
    <w:rsid w:val="101F6C14"/>
    <w:rsid w:val="12E05ADC"/>
    <w:rsid w:val="12FB4021"/>
    <w:rsid w:val="130D3E6B"/>
    <w:rsid w:val="137F601C"/>
    <w:rsid w:val="16A122B4"/>
    <w:rsid w:val="1A353619"/>
    <w:rsid w:val="1C462F5A"/>
    <w:rsid w:val="20864A5E"/>
    <w:rsid w:val="21DA31D4"/>
    <w:rsid w:val="25420506"/>
    <w:rsid w:val="27FC5478"/>
    <w:rsid w:val="28B81B5C"/>
    <w:rsid w:val="29972635"/>
    <w:rsid w:val="2AD2391F"/>
    <w:rsid w:val="2D9F7708"/>
    <w:rsid w:val="2F816515"/>
    <w:rsid w:val="32E715FF"/>
    <w:rsid w:val="33541C66"/>
    <w:rsid w:val="337141A5"/>
    <w:rsid w:val="35753BC1"/>
    <w:rsid w:val="38097435"/>
    <w:rsid w:val="39C32337"/>
    <w:rsid w:val="3A4A19EF"/>
    <w:rsid w:val="3B0365F2"/>
    <w:rsid w:val="3C0E1BB4"/>
    <w:rsid w:val="3CE45E27"/>
    <w:rsid w:val="3DFFBBB0"/>
    <w:rsid w:val="3E362B23"/>
    <w:rsid w:val="3F293605"/>
    <w:rsid w:val="3F525276"/>
    <w:rsid w:val="3FC64EF9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C8F466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131</Words>
  <Characters>135</Characters>
  <Lines>44</Lines>
  <Paragraphs>12</Paragraphs>
  <TotalTime>0</TotalTime>
  <ScaleCrop>false</ScaleCrop>
  <LinksUpToDate>false</LinksUpToDate>
  <CharactersWithSpaces>596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2025-12-23T00:37:06Z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07E8E32B0E6F48AD9B9EB1F4178F60AF_13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