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приему платежей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ТЕРМИНЫ И ОПРЕДЕЛЕНИЯ, ИСПОЛЬЗУЕМЫЕ В НАСТОЯЩЕМ ДОГОВОРЕ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Клиент</w:t>
      </w:r>
      <w:r>
        <w:rPr>
          <w:color w:val="333333"/>
          <w:sz w:val="20"/>
          <w:szCs w:val="20"/>
          <w:spacing w:val="0"/>
        </w:rPr>
        <w:t xml:space="preserve">– физическое лицо, заключившее с Принципалом клиентский договор и вносящее Платеж.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Клиентский договор</w:t>
      </w:r>
      <w:r>
        <w:rPr>
          <w:color w:val="333333"/>
          <w:sz w:val="20"/>
          <w:szCs w:val="20"/>
          <w:spacing w:val="0"/>
        </w:rPr>
        <w:t xml:space="preserve">– договор на предоставление услуг, продажу товаров Принципалом Клиенту.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Услуги</w:t>
      </w:r>
      <w:r>
        <w:rPr>
          <w:color w:val="333333"/>
          <w:sz w:val="20"/>
          <w:szCs w:val="20"/>
          <w:spacing w:val="0"/>
        </w:rPr>
        <w:t xml:space="preserve">– услуги и товары, оказываемые и поставляемые Принципалом Клиентам на основании Клиентского договора, перечень которых указывается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Принципал</w:t>
      </w:r>
      <w:r>
        <w:rPr>
          <w:color w:val="333333"/>
          <w:sz w:val="20"/>
          <w:szCs w:val="20"/>
          <w:spacing w:val="0"/>
        </w:rPr>
        <w:t xml:space="preserve">– поставщик товаров и услуг, заказываемых через сеть Интернет, на основании Клиентского договора Принципала с Клиентом.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Агент</w:t>
      </w:r>
      <w:r>
        <w:rPr>
          <w:color w:val="333333"/>
          <w:sz w:val="20"/>
          <w:szCs w:val="20"/>
          <w:spacing w:val="0"/>
        </w:rPr>
        <w:t xml:space="preserve">– агент по организации приема Платежей Клиентов в пользу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Платеж</w:t>
      </w:r>
      <w:r>
        <w:rPr>
          <w:color w:val="333333"/>
          <w:sz w:val="20"/>
          <w:szCs w:val="20"/>
          <w:spacing w:val="0"/>
        </w:rPr>
        <w:t xml:space="preserve">– денежные средства, чеки, векселя, электронные деньги и другие средства, используемые для расчетов в Интернете, уплачиваемые Клиентом в пользу Принципала за его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Лицевой счет Клиента</w:t>
      </w:r>
      <w:r>
        <w:rPr>
          <w:color w:val="333333"/>
          <w:sz w:val="20"/>
          <w:szCs w:val="20"/>
          <w:spacing w:val="0"/>
        </w:rPr>
        <w:t xml:space="preserve">– аналитический счет в системе бухгалтерского учета Принципала, на котором учитываются операции, связанные с оказанием Услуг по Клиентским договорам, заключенным с одним и тем же Клиентом.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Субагентский договор</w:t>
      </w:r>
      <w:r>
        <w:rPr>
          <w:color w:val="333333"/>
          <w:sz w:val="20"/>
          <w:szCs w:val="20"/>
          <w:spacing w:val="0"/>
        </w:rPr>
        <w:t xml:space="preserve">– договор между Агентом и третьим лицом на организацию приема Платежей от Клиентов по Клиентским договорам за Услуги в пользу Принципала. По заключенному Субагентскому договору Агент остается ответственным перед Принципалом за действия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Возмещаемые расходы</w:t>
      </w:r>
      <w:r>
        <w:rPr>
          <w:color w:val="333333"/>
          <w:sz w:val="20"/>
          <w:szCs w:val="20"/>
          <w:spacing w:val="0"/>
        </w:rPr>
        <w:t xml:space="preserve">– комиссии банков, платежных систем и других посредников, связанные с конвертацией, зачислением и перечислением платежей Клиентов на расчетный счет Агента, а также конвертация и перечисление денежных средств Агентом Принципалу. Размеры комиссий указаны на Интернет-сайте Агента в разделе «Тарифы».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Отчет</w:t>
      </w:r>
      <w:r>
        <w:rPr>
          <w:color w:val="333333"/>
          <w:sz w:val="20"/>
          <w:szCs w:val="20"/>
          <w:spacing w:val="0"/>
        </w:rPr>
        <w:t xml:space="preserve">– отчет Агента, предоставляемый Принципалу о проделанной работе по настоящему договору и причитающемуся ему вознаграждению.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Отчетный период</w:t>
      </w:r>
      <w:r>
        <w:rPr>
          <w:color w:val="333333"/>
          <w:sz w:val="20"/>
          <w:szCs w:val="20"/>
          <w:spacing w:val="0"/>
        </w:rPr>
        <w:t xml:space="preserve">– календарный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Пункт приема Платежей</w:t>
      </w:r>
      <w:r>
        <w:rPr>
          <w:color w:val="333333"/>
          <w:sz w:val="20"/>
          <w:szCs w:val="20"/>
          <w:spacing w:val="0"/>
        </w:rPr>
        <w:t xml:space="preserve">– территория, на которой Агент, в том числе через своих субагентов, осуществляет прием платежей с использованием pos-терминалов (специализированных кассовых устройств типа Point Of Sale), автоматов самообслуживания (специализированных автоматов по приему платежей), и других способов, а также область пространства сети Интернет, в которой Агент осуществляет прием платежей с использованием специализированного программного обеспечения.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Период приема Платежа</w:t>
      </w:r>
      <w:r>
        <w:rPr>
          <w:color w:val="333333"/>
          <w:sz w:val="20"/>
          <w:szCs w:val="20"/>
          <w:spacing w:val="0"/>
        </w:rPr>
        <w:t xml:space="preserve">– промежуток времени, в течение которого Клиент вводит данные требуемые для осуществления Платежа, до момента нажатия Клиентом кнопки «оплатить».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Интернет сайт Агента</w:t>
      </w:r>
      <w:r>
        <w:rPr>
          <w:color w:val="333333"/>
          <w:sz w:val="20"/>
          <w:szCs w:val="20"/>
          <w:spacing w:val="0"/>
        </w:rPr>
        <w:t xml:space="preserve">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Web-интерфейс</w:t>
      </w:r>
      <w:r>
        <w:rPr>
          <w:color w:val="333333"/>
          <w:sz w:val="20"/>
          <w:szCs w:val="20"/>
          <w:spacing w:val="0"/>
        </w:rPr>
        <w:t xml:space="preserve">– Совокупность унифицированных технических и программных средств и правил (описаний, соглашений, протоколов), обеспечивающих взаимодействие Принципала и инструментов (сервисов, служб) Агента в сети Интернет.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Договора Агент обязуется по поручению и от имени Принципала осуществлять действия по приему и зачислению Платежей Клиентов по реквизитам Принципала, указанным в Заявлении о присоединении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Денежные средства, поступающие к Агенту в качестве оплаты по Клиентским договорам Принципала, являются собственностью Принципала, за исключением вознаграждения Агента и Возмещаемых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Принципал обязуется уплатить Агенту вознаграждение за оказываемые услуги. Размер вознаграждения указывается на Интернет сайте Агента в разделе «Тарифы».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АГЕНТА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Агент обязан принимать от имени Принципала только те Платежи, которые соответствуют следующим условиям: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внесении Платежа Клиентом указана информация, позволяющая однозначно идентифицировать Клиента либо Лицевой счет Клиента в системе внутреннего учета Принципала, к примеру, номер телефона, номер договора или номер лицевого счета Клиента. Перечень конкретных сведений, сообщаемых при внесении Платежа за конкретные виды Услуг, устанавливается Принципалом.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Платеж совершается в рублях Российской Федерации, в случае поступления платежа в другом виде сумма конвертируется в рублях Российской Федерации по текущему курсу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Агент обязан до окончания Периода приема Платежа довести указанные в п.2.1 условия до сведения каждого Клиента, а также уведомить Клиента о его ответственности за правильность указания данных, необходимых для приема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Агент обязан передавать Принципалу данные о каждом принятом Платеже с использованием технических средств, обеспечивающих внесение соответствующих изменений в Лицевой счет Клиента. Изменения должны вноситься на основании данных, указываемых Плательщиком, без ошибок и искажений. Процедура организации приема Платежей и порядок использования технических средств описан на сайте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случае прекращения (приостановки) полномочий Агента по приему Платежей от имени Принципала, Агент обязан немедленно прекратить прием Платежей.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Агент обязан перечислять суммы возвратов и другие платежи Принципала в пользу Клиентов за счет и по поручению Принципала за вычетом Возмещаемых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Агент обязан предоставлять Принципалу информацию о поступлении Платежа в его пользу в электронном виде, с использованием технических средств передачи данных не позднее рабочего дня, следующего за днем принятия Платежа. Информация о поступлении платежей предоставляется в виде реестра, предоставляемого через web-интерфейс на сайте Агента и интернет-протокол обмена данными.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Агент предоставляет Принципалу возможность, используя web-интерфейс распечатать Отчет Агента за полный прошедший месяц, в котором указываются вознаграждение Агента, Возмещаемые расходы и суммы перечислений Принципалу по его заявкам за Отчетный период. В случае согласия с Отчетом Принципал распечатывает его в двух экземплярах, подписывает его со своей стороны и отправляет два экземпляра почтовым отправлением по адресу Агента для почтовых отправлений указанному в п.10 настоящего Договора. В случае несогласия с данными, указанными в Отчете агента Принципал, в течение ________ рабочих дней с момента окончания месяца обязан предоставить Агенту свои мотивированные возражения в письменном виде на e-mail Агента. Если в течение указанного срока Принципал не представил возражений, Отчет агента считается полностью одобренным и принятым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Агент не позднее ________ рабочих дней, с момента получения почтой экземпляров Отчета, обязан проверить его и отправить почтой Принципалу подписанный экземпляр или представить свои возражения. Если в течение указанного срока Агент не представил возражений, Отчет считается полностью одобренным и принятым Агентом.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Агент обязуется уведомить по e-mail Принципала о приеме Платежа, содержащего ошибочно указанные Плательщиком либо сотрудником Пункта приема Платежей сведения о номере лицевого счета Клиента, либо сумме Платежа. Данное обязательство возникает у Агента только в случае получения им заявления от Плательщика или от сотрудника Пункта приема Платежей, содержащего необходимые для совершения отмены либо корректировки Платежа данные.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Агент вправе удерживать Возмещаемые расходы из сумм, поступающих к Агенту в качестве оплаты по Клиентским договорам Принципала в соответствии с п.1.2.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 Агент вправе удерживать из сумм, перечисляемых Принципалу вознаграждение Агента, указанное в Отчете агента за отчетный период.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 Агент вправе заключать Субагентские договоры с другими лицами, оставаясь ответственным за действия субагентов перед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2.13. Агент имеет право заключать договора на аналогичную деятельность с третьими лицами. Право на совершение действий, указанных в настоящем Договоре, не является для Агента эксклюзивным.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2.14. Агент имеет право отказать в обслуживании Принципалу, в случае если оказываемые им услуги или товары запрещены к продаже вообще или дистанционным способом в частности.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2.15. Агент имеет право вводить задержку на выплату полученных средств Принципала по отдельным способам платежей, для покрытия возможных претензий со стороны Клиентов.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ПРИНЦИПАЛА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Принципал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Принципал обязан принимать и учитывать на лицевых счетах Клиентов информацию Агента о принятых Платежах, а также самостоятельно осуществлять контроль за полнотой и своевременностью зачисления Агентом принятых Платежей путем сверки расчетов и сумм, зачисленных Агентом на счет Принципала. Если в ходе проверки будут выявлены какие-либо несоответствия, Принципал обязуется с момента выявления таких несоответствий уведомить Агента о результатах проверки путём направления по электронной почте письменного уведомления в течение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Принципал обязан предоставить Агенту достоверную информацию о своих контактах, а также услугах и товарах, продаваемых по Клиентскому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Принципал обязан извещать Клиентов о возможности совершения платежей за Услуги, а также предоставлять Клиентам информацию о способах приема Платежей, в том числе публикуя соответствующую информацию и гиперссылки на собственном Интернет-сайте.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Принципал обязан сообщать Агенту не позднее, чем за ________ рабочих дней, об изменении своих реквизитов (почтовых, банковских, места нахождения), перечня и характеристик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Принципал обязуется производить отмену либо корректировку Платежа, принятого и перечисленного Агентом на основании данных, ошибочно указанных Клиентом либо сотрудником Пункта приема Платежей. Данное обязательство возникает у Принципала только в случае получения им запроса от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Принципал обязуется незамедлительно в письменной форме (по эл. почте) уведомить Агента в случае возврата суммы ошибочного платежа, данные о котором содержатся в запросе Агента, непосредственно Клиенту, и несет ответственность за неисполнение данного обязательства. Кроме того, в случае неисполнения Принципалом данного обязательства, Агент вправе не учитывать произведенный Принципалом возврат денежных средств Клиенту в своем ежемесячном отчете. Размер вознаграждения Агента также рассчитывается без учета возврата Клиенту Принципалом суммы ошибочного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Принципал обязуется начислять Агенту вознаграждение за выполнение поручения по настоящему Договору в размере, указанном на Интернет-сайте Агента в разделе «Тарифы». Вознаграждение Агент удерживает самостоятельно.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Принципал обязан компенсировать Агенту Возмещаемые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В случае реорганизации Принципала его поручение сохраняет свою силу для Агента до тех пор, пока не поступят надлежащие указания от правопреемников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3.10. Принципал обязан соблюдать правила и требования всех платежных систем и способов оплаты, которыми он разрешил использовать Агенту в его интересах, посредством включения их в web-интерфейсе.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Агент обязан перечислять на расчетный счет Принципала принятые им от Клиентов Платежи, за вычетом суммы вознаграждения Агенту, Возмещаемых расходов и сумм, возвращенных Клиентам не позднее ________ рабочих дней с момента получения заявки Принципала в пределах задолженности Агента перед Принципала на момент отправки заявки. Заявку на перечисление на свой расчетный счет Принципал осуществляет, используя предоставленный ему Агентом web-интерфейс.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расторжения настоящего Договора остаток денежных средств, полученных Агентом от Клиентов в пользу Принципала, должен быть перечислен Принципалу в течение ________ рабочих дней с момента подписания Акта сверки, за вычетом вознаграждения, причитающегося Агенту, и Возмещаемых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Ставка вознаграждения Агента за услуги по Договору устанавливается в размере ________ % от суммы принятых платежей Клиентов в пользу Принципала и ________ рублей за каждое разовое перечисление суммы по запросу Принципала на его расчетный счет, указанный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Вознаграждение Агента за оказанные Принципала услуги по настоящему Договору удерживается из сумм Платежей, перечисляемых им Принципалу.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Выплаты Принципалу осуществляются в рублях Российской Федерации, на банковский счет Принципала указанный в Заявлении о присоединении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ПО НАСТОЯЩЕМУ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неисполнения или ненадлежащего исполнения одной из сторон обязательств по настоящему Договору она обязана возместить другой стороне причиненные таким неисполнением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Неисполнение одной из сторон условий настоящего Договора, приведшее к материальным потерям другой стороны, влечет за собой применение к виновной стороне штрафных санкций в размере нанесенного реального ущерба и может служить основанием досрочного прекращения Договора по инициативе добросовестной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таких как: технические аварии, наводнение, пожар, землетрясение и другие природные явления, а также война, военные действия, блокада, запретительные действия властей и акты государственных органов, возникшие во время действия настоящего Договора, которые стороны не могли предвидеть или предотвратить.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 наступлении обстоятельств, указанных в п.6.1, каждая сторона должна без промедления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Если сторона не направит или несвоевременно направит извещение, предусмотренное в п.6.2, то она обязана возместить второй стороне понесенные ею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случаях наступления обстоятельств, предусмотренных в п.6.1,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Если наступившие обстоятельства, перечисленные в п.6.1,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 И ПРИМЕНИМОЕ ПРАВО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между сторонами в результате исполнения настоящего Договора,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 невозможности разрешения споров путем переговоров стороны передают их на рассмотрение в Арбитражный суд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Применимым правом по настоящему Договору является право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ИЗМЕНЕНИЕ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может быть изменен или прекращен по письменному заявлению одной из сторон, а также в других случаях, предусмотренных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Принципал вправе в любое время отказаться от исполнения настоящего Договора путем направления письменного уведомления Агенту. Договор считается расторгнутым с момента получения Агентом уведомления Принципала, если в уведомлении не предусмотрен более поздний срок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Агент вправе отказаться от настоящего Договора путем направления письменного уведомления Принципалу. Договор считается расторгнутым с момента получения Принципалом уведомления Агента, если в уведомлении не предусмотрен более поздний срок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случае расторжения настоящего Договора по инициативе Агента или Принципала Агент сохраняет право на вознаграждение за услуги, оказанные им до прекращения Договора, и несет обязанности по перечислению денежных средств, поступивших в адрес Принципала до момента прекращения Договора, а Принципал обязан исполнить свои обязательства перед третьими лицами согласно перечню реализованных им до момента расторжения настоящего Договора,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C даты расторжения либо приостановления действия данного Договора прекращаются полномочия Агента на прием Платежей от имени Принципала.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Любые изменения и дополнения к настоящему Договору действительны при условии, если они совершены в письменной форме и подписаны надлежащим образом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Все уведомления и сообщения должны направляться в письменной форме. Сообщения будут считаться исполненными надлежащим образом, если они отправлены заказным письмом, по электронной почте, переданы в web-интерфейсе или доставлены курьером по почтовым адресам сторон с получением под расписку адресату на адреса или электронную почту указанные в Заявлении о присоединении.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по приему платежей, заключаемого между юридическими лицами</dc:title>
  <dc:description>Образец агентского договора по приему платежей, заключаемого между юридическими лицами</dc:description>
  <dc:subject/>
  <cp:keywords/>
  <cp:category/>
  <cp:lastModifiedBy/>
  <dcterms:created xsi:type="dcterms:W3CDTF">2025-05-27T11:49:36+03:00</dcterms:created>
  <dcterms:modified xsi:type="dcterms:W3CDTF">2025-05-27T11:49:36+03:00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