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Кому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 </w:t>
      </w:r>
    </w:p>
    <w:p>
      <w:pPr>
        <w:jc w:val="center"/>
        <w:spacing w:before="0" w:after="50" w:line="240" w:lineRule="auto"/>
      </w:pPr>
      <w:r>
        <w:rPr>
          <w:color w:val="333333"/>
          <w:sz w:val="40"/>
          <w:szCs w:val="40"/>
          <w:spacing w:val="0"/>
        </w:rPr>
        <w:t xml:space="preserve">Возражения должника против перехода прав требования по договору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Настоящим возражаю против Ваших требований от " ________ " ________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 договору № ________ от ________ , полученных Вами по договору об уступке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права требования от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Основания возражений следующие: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________________________________________________ 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________________________________________________ .</w:t>
      </w:r>
    </w:p>
    <w:p>
      <w:pPr>
        <w:spacing w:after="0"/>
      </w:pPr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________________________________________________ .</w:t>
      </w:r>
    </w:p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На основании вышеизложенного и в соответствии со ст. 386 ГК РФ, ст. 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(ст. 389, п. 3 ст. 382 ГК РФ) считаем Ваши требования недействительными 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не подлежащими исполнению.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/ ________ (Ф.И.О., подпись)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Возражения должника против перехода прав требования по договору</dc:title>
  <dc:description>Возражения должника против перехода прав требования по договору</dc:description>
  <dc:subject/>
  <cp:keywords/>
  <cp:category/>
  <cp:lastModifiedBy/>
  <dcterms:created xsi:type="dcterms:W3CDTF">2025-05-27T11:49:03+03:00</dcterms:created>
  <dcterms:modified xsi:type="dcterms:W3CDTF">2025-05-27T11:49:03+03:00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