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БРАЧНЫЙ ДОГОВОР</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w:t>
      </w:r>
    </w:p>
    <w:p>
      <w:pPr>
        <w:spacing w:before="0" w:after="150" w:line="360" w:lineRule="auto"/>
      </w:pPr>
      <w:r>
        <w:rPr>
          <w:color w:val="333333"/>
          <w:sz w:val="20"/>
          <w:szCs w:val="20"/>
          <w:spacing w:val="0"/>
        </w:rPr>
        <w:t xml:space="preserve">Гражданин Российской Федерации ________________________________________________ и гражданка Российской Федерации ________________________________________________ , состоящие в браке, зарегистрированном ________________________________________________ г. ________________________ «___» _____________ 2025 г., актовая запись № ________ , свидетельство о браке № ________ , серия ________ , именуемые далее «Супруги», добровольно, по взаимному согласию в целях урегулирования взаимных имущественных прав и обязанностей, как в браке, так и в случае его расторжения, заключили настоящий брачный договор о нижеследующем:</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Имущество, нажитое супругами во время брака, является в период брака общей совместной собственностью супругов, за исключением имущества, лично принадлежавшего по закону одному из супругов, а также за исключением случаев, предусмотренных в настоящем договоре.</w:t>
      </w:r>
    </w:p>
    <w:p>
      <w:pPr>
        <w:spacing w:before="0" w:after="150" w:line="360" w:lineRule="auto"/>
      </w:pPr>
      <w:r>
        <w:rPr>
          <w:color w:val="333333"/>
          <w:sz w:val="20"/>
          <w:szCs w:val="20"/>
          <w:spacing w:val="0"/>
        </w:rPr>
        <w:t xml:space="preserve">1.2. В случае расторжения брака супругами по взаимному согласию на все нажитое во время брака имущество сохраняется правовой режим (общей совместной собственности или собственности одного из супругов), действующий в отношении соответствующего имущества в период брака, если настоящим договором не предусмотрено иное.</w:t>
      </w:r>
    </w:p>
    <w:p>
      <w:pPr>
        <w:spacing w:before="0" w:after="150" w:line="360" w:lineRule="auto"/>
      </w:pPr>
      <w:r>
        <w:rPr>
          <w:color w:val="333333"/>
          <w:sz w:val="20"/>
          <w:szCs w:val="20"/>
          <w:spacing w:val="0"/>
        </w:rPr>
        <w:t xml:space="preserve">1.3. В случае расторжения брака по инициативе гр. ________________________ либо в результате его недостойного поведения (супружеской измены, пьянства, хулиганских действий и т.п.), имущество, нажитое во время брака и относящееся к общей совместной собственности супругов, считается с момента расторжения брака общей долевой собственностью супругов. При этом гр. ________________________ принадлежит одна четвертая доля названного имущества, а гр. ________________________ принадлежит три четвертых доли названного имущества.</w:t>
      </w:r>
    </w:p>
    <w:p>
      <w:pPr>
        <w:spacing w:before="0" w:after="150" w:line="360" w:lineRule="auto"/>
      </w:pPr>
      <w:r>
        <w:rPr>
          <w:color w:val="333333"/>
          <w:sz w:val="20"/>
          <w:szCs w:val="20"/>
          <w:spacing w:val="0"/>
        </w:rPr>
        <w:t xml:space="preserve">1.4. В случае расторжения брака по инициативе гр. ________________________ либо в результате ее недостойного поведения (супружеской измены, пьянства, хулиганских действий и т.п.) имущество, нажитое во время брака и относящееся к общей совместной собственности супругов, считается с момента расторжения брака общей долевой собственностью супругов. При этом гр. ________________________ принадлежит три четвертых доли названного имущества, а гр. ________________________ принадлежит одна четвертая доля названного имущества.</w:t>
      </w:r>
    </w:p>
    <w:p>
      <w:pPr>
        <w:jc w:val="center"/>
        <w:spacing w:before="500" w:after="150"/>
      </w:pPr>
      <w:r>
        <w:rPr>
          <w:color w:val="333333"/>
          <w:sz w:val="24"/>
          <w:szCs w:val="24"/>
          <w:b w:val="1"/>
          <w:bCs w:val="1"/>
        </w:rPr>
        <w:t xml:space="preserve">2. ОСОБЕННОСТИ ПРАВОВОГО РЕЖИМА ОТДЕЛЬНЫХ ВИДОВ ИМУЩЕСТВА</w:t>
      </w:r>
    </w:p>
    <w:p>
      <w:pPr>
        <w:spacing w:before="0" w:after="150" w:line="360" w:lineRule="auto"/>
      </w:pPr>
      <w:r>
        <w:rPr>
          <w:color w:val="333333"/>
          <w:sz w:val="20"/>
          <w:szCs w:val="20"/>
          <w:spacing w:val="0"/>
        </w:rPr>
        <w:t xml:space="preserve">2.1. Банковские вклады, сделанные супругами во время брака, а также проценты по ним являются во время брака и в случае его расторжения собственностью того из супругов, на имя которого они сделаны.</w:t>
      </w:r>
    </w:p>
    <w:p>
      <w:pPr>
        <w:spacing w:before="0" w:after="150" w:line="360" w:lineRule="auto"/>
      </w:pPr>
      <w:r>
        <w:rPr>
          <w:color w:val="333333"/>
          <w:sz w:val="20"/>
          <w:szCs w:val="20"/>
          <w:spacing w:val="0"/>
        </w:rPr>
        <w:t xml:space="preserve">2.2. Акции и другие ценные бумаги, приобретенные во время брака (кроме ценных бумаг на предъявителя), а также дивиденды по ним принадлежат во время брака и в случае его расторжения тому из супругов, на имя которого оформлено приобретение акций и других ценных бумаг.</w:t>
      </w:r>
    </w:p>
    <w:p>
      <w:pPr>
        <w:spacing w:before="0" w:after="150" w:line="360" w:lineRule="auto"/>
      </w:pPr>
      <w:r>
        <w:rPr>
          <w:color w:val="333333"/>
          <w:sz w:val="20"/>
          <w:szCs w:val="20"/>
          <w:spacing w:val="0"/>
        </w:rPr>
        <w:t xml:space="preserve">2.3. Доля в имуществе и (или) доходах коммерческих организаций, приобретенная во время брака, является во время брака и в случае его расторжения собственностью того из супругов, на имя которого оформлено приобретение указанной доли.</w:t>
      </w:r>
    </w:p>
    <w:p>
      <w:pPr>
        <w:spacing w:before="0" w:after="150" w:line="360" w:lineRule="auto"/>
      </w:pPr>
      <w:r>
        <w:rPr>
          <w:color w:val="333333"/>
          <w:sz w:val="20"/>
          <w:szCs w:val="20"/>
          <w:spacing w:val="0"/>
        </w:rPr>
        <w:t xml:space="preserve">2.4. Ювелирные украшения, приобретенные супругами во время брака, являются во время брака и в случае его расторжения собственностью того из супругов, который ими пользовался.</w:t>
      </w:r>
    </w:p>
    <w:p>
      <w:pPr>
        <w:spacing w:before="0" w:after="150" w:line="360" w:lineRule="auto"/>
      </w:pPr>
      <w:r>
        <w:rPr>
          <w:color w:val="333333"/>
          <w:sz w:val="20"/>
          <w:szCs w:val="20"/>
          <w:spacing w:val="0"/>
        </w:rPr>
        <w:t xml:space="preserve">2.5. Свадебные подарки, а также полученные супругами или одним из них во время брака иные подарки, предназначенные для пользования обоих супругов (кроме недвижимого имущества) – автомобиль, мебель, бытовая техника и т.п., – в период брака являются общей совместной собственностью супругов, а в случае расторжения брака – собственностью того из супругов, чьими родственниками (друзьями, знакомыми, сослуживцами и т.п.) эти подарки были сделаны. Подарки, полученные во время брака супругами или одним из них от общих друзей (знакомых, сослуживцев и т.п.) и предназначенные для пользования обоих супругов, являются как в период брака, так и в случае его расторжения, общей совместной собственностью супругов.</w:t>
      </w:r>
    </w:p>
    <w:p>
      <w:pPr>
        <w:spacing w:before="0" w:after="150" w:line="360" w:lineRule="auto"/>
      </w:pPr>
      <w:r>
        <w:rPr>
          <w:color w:val="333333"/>
          <w:sz w:val="20"/>
          <w:szCs w:val="20"/>
          <w:spacing w:val="0"/>
        </w:rPr>
        <w:t xml:space="preserve">2.6. Приобретенные супругами во время брака посуда, кухонная утварь, кухонная бытовая техника являются в период брака общей совместной собственностью супругов, а в случае расторжения брака - собственностью гр. ________________________ .</w:t>
      </w:r>
    </w:p>
    <w:p>
      <w:pPr>
        <w:spacing w:before="0" w:after="150" w:line="360" w:lineRule="auto"/>
      </w:pPr>
      <w:r>
        <w:rPr>
          <w:color w:val="333333"/>
          <w:sz w:val="20"/>
          <w:szCs w:val="20"/>
          <w:spacing w:val="0"/>
        </w:rPr>
        <w:t xml:space="preserve">2.7. Автомобиль, приобретенный супругами во время брака, является в период брака общей совместной собственностью супругов, а в случае расторжения брака – собственностью гр. ________________________ .</w:t>
      </w:r>
    </w:p>
    <w:p>
      <w:pPr>
        <w:spacing w:before="0" w:after="150" w:line="360" w:lineRule="auto"/>
      </w:pPr>
      <w:r>
        <w:rPr>
          <w:color w:val="333333"/>
          <w:sz w:val="20"/>
          <w:szCs w:val="20"/>
          <w:spacing w:val="0"/>
        </w:rPr>
        <w:t xml:space="preserve">2.8. Приобретенный супругами в период брака до заключения настоящего договора земельный участок площадью ________ кв.м., расположенный ________________________________________________ и зарегистрированный ________________________________________________ на имя ________________________ , является долевой собственностью супругов. При этом гр. ________________________ принадлежит две третьих доли названного земельного участка, а гр. ________________________ принадлежит одна третья доля этого участка. Настоящее условие вступает в силу со дня регистрации долевой собственности супругов на названный земельный участок в установленном порядке.</w:t>
      </w:r>
    </w:p>
    <w:p>
      <w:pPr>
        <w:jc w:val="center"/>
        <w:spacing w:before="500" w:after="150"/>
      </w:pPr>
      <w:r>
        <w:rPr>
          <w:color w:val="333333"/>
          <w:sz w:val="24"/>
          <w:szCs w:val="24"/>
          <w:b w:val="1"/>
          <w:bCs w:val="1"/>
        </w:rPr>
        <w:t xml:space="preserve">3. ДОПОЛНИТЕЛЬНЫЕ УСЛОВИЯ</w:t>
      </w:r>
    </w:p>
    <w:p>
      <w:pPr>
        <w:spacing w:before="0" w:after="150" w:line="360" w:lineRule="auto"/>
      </w:pPr>
      <w:r>
        <w:rPr>
          <w:color w:val="333333"/>
          <w:sz w:val="20"/>
          <w:szCs w:val="20"/>
          <w:spacing w:val="0"/>
        </w:rPr>
        <w:t xml:space="preserve">3.1. Имущество, принадлежащее одному из супругов – по закону или в соответствии с положениями настоящего договора, – не может быть признано совместной собственностью супругов на том основании, что во время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При этом второй супруг имеет право на пропорциональное возмещение стоимости произведенных вложений.</w:t>
      </w:r>
    </w:p>
    <w:p>
      <w:pPr>
        <w:spacing w:before="0" w:after="150" w:line="360" w:lineRule="auto"/>
      </w:pPr>
      <w:r>
        <w:rPr>
          <w:color w:val="333333"/>
          <w:sz w:val="20"/>
          <w:szCs w:val="20"/>
          <w:spacing w:val="0"/>
        </w:rPr>
        <w:t xml:space="preserve">3.2. В случае если в собственности обоих супругов окажется однотипное регистрируемое имущество, принадлежащее каждому из супругов в отдельности (два жилых дома, две дачи, два автомобиля и т.п.) и один из супругов, по соглашению с другим супругом, сделанному в простой письменной форме, произведет отчуждение принадлежащего ему регистрируемого имущества, то после такого отчуждения соответствующее однотипное регистрируемое имущество второго супруга становится общей совместной собственностью супругов как на период брака, так и на случай его расторжения.</w:t>
      </w:r>
    </w:p>
    <w:p>
      <w:pPr>
        <w:spacing w:before="0" w:after="150" w:line="360" w:lineRule="auto"/>
      </w:pPr>
      <w:r>
        <w:rPr>
          <w:color w:val="333333"/>
          <w:sz w:val="20"/>
          <w:szCs w:val="20"/>
          <w:spacing w:val="0"/>
        </w:rPr>
        <w:t xml:space="preserve">3.3. Гр. ________________________ предоставляет гр. ________________________ в период брака право пользования (проживания с правом регистрации постоянного места жительства – прописки) принадлежащим гр. ________________________ на праве собственности (либо как нанимателю) жилым домом (квартирой, комнатой, жилым помещением), расположенным по адресу: ________________________________________________ . В случае расторжения брака право пользования названным жильем (право проживания и регистрации постоянного места жительства) у гр. ________________________ прекращается. При этом гр. ________________________ обязуется в трехдневный срок после расторжения брака освободить указанное жилье, прекратив в установленном порядке регистрацию по указанному адресу своего постоянного места жительства.</w:t>
      </w:r>
    </w:p>
    <w:p>
      <w:pPr>
        <w:spacing w:before="0" w:after="150" w:line="360" w:lineRule="auto"/>
      </w:pPr>
      <w:r>
        <w:rPr>
          <w:color w:val="333333"/>
          <w:sz w:val="20"/>
          <w:szCs w:val="20"/>
          <w:spacing w:val="0"/>
        </w:rPr>
        <w:t xml:space="preserve">3.4. Каждый из супругов обязан уведомлять своих кредиторов о заключении, изменении или о расторжении брачного договора.</w:t>
      </w:r>
    </w:p>
    <w:p>
      <w:pPr>
        <w:jc w:val="center"/>
        <w:spacing w:before="500" w:after="150"/>
      </w:pPr>
      <w:r>
        <w:rPr>
          <w:color w:val="333333"/>
          <w:sz w:val="24"/>
          <w:szCs w:val="24"/>
          <w:b w:val="1"/>
          <w:bCs w:val="1"/>
        </w:rPr>
        <w:t xml:space="preserve">4. ЗАКЛЮЧИТЕЛЬНЫЕ ПОЛОЖЕНИЯ</w:t>
      </w:r>
    </w:p>
    <w:p>
      <w:pPr>
        <w:spacing w:before="0" w:after="150" w:line="360" w:lineRule="auto"/>
      </w:pPr>
      <w:r>
        <w:rPr>
          <w:color w:val="333333"/>
          <w:sz w:val="20"/>
          <w:szCs w:val="20"/>
          <w:spacing w:val="0"/>
        </w:rPr>
        <w:t xml:space="preserve">4.1. Супруги ознакомлены нотариусом с правовыми последствиями избранного ими правового режима имущества, в том числе с изменениями порядка определения наследственной массы.</w:t>
      </w:r>
    </w:p>
    <w:p>
      <w:pPr>
        <w:spacing w:before="0" w:after="150" w:line="360" w:lineRule="auto"/>
      </w:pPr>
      <w:r>
        <w:rPr>
          <w:color w:val="333333"/>
          <w:sz w:val="20"/>
          <w:szCs w:val="20"/>
          <w:spacing w:val="0"/>
        </w:rPr>
        <w:t xml:space="preserve">4.2. Настоящий договор вступает в силу: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момента его нотариального удостоверения (в случае заключения договора после регистрации брака);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 момента регистрации брака (в случае заключения договора до регистрации брака).</w:t>
      </w:r>
    </w:p>
    <w:p>
      <w:pPr>
        <w:spacing w:before="0" w:after="150" w:line="360" w:lineRule="auto"/>
      </w:pPr>
      <w:r>
        <w:rPr>
          <w:color w:val="333333"/>
          <w:sz w:val="20"/>
          <w:szCs w:val="20"/>
          <w:spacing w:val="0"/>
        </w:rPr>
        <w:t xml:space="preserve">4.3. Расходы, связанные с составлением и удостоверением настоящего договора, супруги оплачивают поровну.</w:t>
      </w:r>
    </w:p>
    <w:p>
      <w:pPr>
        <w:spacing w:before="0" w:after="150" w:line="360" w:lineRule="auto"/>
      </w:pPr>
      <w:r>
        <w:rPr>
          <w:color w:val="333333"/>
          <w:sz w:val="20"/>
          <w:szCs w:val="20"/>
          <w:spacing w:val="0"/>
        </w:rPr>
        <w:t xml:space="preserve">4.4. Настоящий договор составлен в трех экземплярах, один из которых хранится у нотариуса, ________________________________________________ , второй выдается гр. ________________________ , третий выдается гр. ________________________ .</w:t>
      </w:r>
    </w:p>
    <w:p>
      <w:pPr>
        <w:jc w:val="center"/>
        <w:spacing w:before="500" w:after="150"/>
      </w:pPr>
      <w:r>
        <w:rPr>
          <w:color w:val="333333"/>
          <w:sz w:val="24"/>
          <w:szCs w:val="24"/>
          <w:b w:val="1"/>
          <w:bCs w:val="1"/>
        </w:rPr>
        <w:t xml:space="preserve">5.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Супруг</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Супруга</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6.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Супруг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Супруга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брачного договора (собственностью того из супругов, на имя которого оформлено)</dc:title>
  <dc:description>Образец брачного договора (собственностью того из супругов, на имя которого оформлено)</dc:description>
  <dc:subject/>
  <cp:keywords/>
  <cp:category/>
  <cp:lastModifiedBy/>
  <dcterms:created xsi:type="dcterms:W3CDTF">2025-05-27T11:49:54+03:00</dcterms:created>
  <dcterms:modified xsi:type="dcterms:W3CDTF">2025-05-27T11:49:54+03:00</dcterms:modified>
</cp:coreProperties>
</file>

<file path=docProps/custom.xml><?xml version="1.0" encoding="utf-8"?>
<Properties xmlns="http://schemas.openxmlformats.org/officeDocument/2006/custom-properties" xmlns:vt="http://schemas.openxmlformats.org/officeDocument/2006/docPropsVTypes"/>
</file>