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All ADHD respondents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Among those with any ADHD medication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2019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4,661,802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2021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4,987,370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2019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1,391,588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2021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1,346,795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ADHD medication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1,391,588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1,346,795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Number of ADHD medication fills recorded for that person in that year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 ADHD medication days supplied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123 (137)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(124)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 ADHD medication spending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280 (1,021)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199 (1,126)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938 (1,701)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738 (2,080)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Out-of-pocket ADHD spending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(199)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(141)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137 (346)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 (247)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Private insurance ADHD spending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(163)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121 (282)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 (289)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Medicaid ADHD spending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187 (979)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128 (1,102)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627 (1,718)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474 (2,089)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Medicare ADHD spending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12.29 (152.62)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4.07 (34.98)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(278)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Out-of-pocket share of ADHD medication spending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Mean (SD)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preserve">Mean (SD)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4</w:t>
            </w:r>
            <w:r>
              <w:rPr>
                <w:rFonts w:ascii="Calibri" w:hAnsi="Calibri"/>
                <w:sz w:val="20"/>
              </w:rPr>
              <w:t xml:space="preserve">Design-based KruskalWallis test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2026-04-02T00:08:15Z</dcterms:created>
  <dcterms:modified xsi:type="dcterms:W3CDTF">2026-04-02T00:08:15Z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