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2019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7,136,410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2021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7,398,415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Age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 (15)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 (15)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Age group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Child (&lt;18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3,589,049 (50%)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3,065,733 (41%)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Adult (18+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3,547,361 (50%)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4,332,681 (59%)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Age-sex subgroup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Child, 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2,287,431 (32%)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2,037,981 (28%)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Child, 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1,301,618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1,027,752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Adult, 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1,520,977 (21%)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2,120,455 (29%)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Adult, 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2,026,384 (28%)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2,212,226 (30%)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Race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5,358,385 (85%)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5,658,490 (87%)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505,056 (8.0%)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399,008 (6.1%)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52,976 (0.8%)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73,262 (1.1%)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410,790 (6.5%)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362,871 (5.6%)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Ethnicity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Hispanic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809,203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904,784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Non-Hispanic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6,327,207 (89%)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6,493,631 (88%)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Education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College education or greater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2,467,327 (70%)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2,979,890 (73%)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High school graduation or less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1,044,755 (30%)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1,092,878 (27%)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Has insurance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Has insurance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7,012,219 (98%)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7,295,766 (99%)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 insurance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124,191 (1.7%)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102,649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Type of insurance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Medicaid only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1,906,357 (27%)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2,054,928 (28%)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Medicaid, with private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545,781 (7.6%)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500,627 (6.8%)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 public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103,449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104,976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Private only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4,456,632 (62%)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4,635,235 (63%)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Uninsured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124,191 (1.7%)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102,649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Poverty category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Very low income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1,169,544 (16%)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1,337,822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Low income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914,736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983,769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Middle income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1,841,060 (26%)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2,024,963 (27%)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High income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3,211,070 (45%)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3,051,860 (41%)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preserve">Mean (SD); n (%)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preserve">Design-based KruskalWallis test; Pearson's X^2: Rao &amp; Scott adjustment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2026-05-04T21:17:39Z</dcterms:created>
  <dcterms:modified xsi:type="dcterms:W3CDTF">2026-05-04T21:17:39Z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