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2,085,412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2,137,037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unique ADHD drugs 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2,040,298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2,013,440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45,114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123,597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medication fills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medication days supplied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(117)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Average number of pills per fill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765 (1,322)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797 (2,204)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(326)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Private insurance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247 (612)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(473)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Medicaid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376 (1,246)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531 (2,045)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share of ADHD medication spending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Participants who were on different formulations of the same drug (e.g., normal and extended-release) are characterized as using 2 unique ADHD drugs.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2026-05-04T21:20:07Z</dcterms:created>
  <dcterms:modified xsi:type="dcterms:W3CDTF">2026-05-04T21:20:07Z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