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Advisor Meeting Minutes Week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2760"/>
        <w:gridCol w:w="3360"/>
        <w:tblGridChange w:id="0">
          <w:tblGrid>
            <w:gridCol w:w="2775"/>
            <w:gridCol w:w="2760"/>
            <w:gridCol w:w="3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[06/04/2016]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11:00 - 12:00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940.0" w:type="dxa"/>
        <w:jc w:val="left"/>
        <w:tblInd w:w="60.0" w:type="dxa"/>
        <w:tblLayout w:type="fixed"/>
        <w:tblLook w:val="0600"/>
      </w:tblPr>
      <w:tblGrid>
        <w:gridCol w:w="4440"/>
        <w:gridCol w:w="4500"/>
        <w:tblGridChange w:id="0">
          <w:tblGrid>
            <w:gridCol w:w="4440"/>
            <w:gridCol w:w="4500"/>
          </w:tblGrid>
        </w:tblGridChange>
      </w:tblGrid>
      <w:tr>
        <w:trPr>
          <w:trHeight w:val="48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Advisor Weekly Meeting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35"/>
        <w:gridCol w:w="1845"/>
        <w:tblGridChange w:id="0">
          <w:tblGrid>
            <w:gridCol w:w="6435"/>
            <w:gridCol w:w="1845"/>
          </w:tblGrid>
        </w:tblGridChange>
      </w:tblGrid>
      <w:tr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Participant Names</w:t>
            </w:r>
          </w:p>
        </w:tc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Vineet Joshi</w:t>
            </w:r>
          </w:p>
        </w:tc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  <w:tr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Chalinor Baliuag</w:t>
            </w:r>
          </w:p>
        </w:tc>
        <w:tc>
          <w:tcPr>
            <w:tcBorders>
              <w:bottom w:color="000000" w:space="0" w:sz="8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35"/>
        <w:gridCol w:w="1590"/>
        <w:gridCol w:w="1455"/>
        <w:tblGridChange w:id="0">
          <w:tblGrid>
            <w:gridCol w:w="5835"/>
            <w:gridCol w:w="1590"/>
            <w:gridCol w:w="1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Who’s Responsible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Time Allotted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 Apologies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No apology required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2. Acceptance of previous minutes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No acceptance required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Action Items from previous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3.1 Reschedule of the advisor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Discussed a new time for the advisor meeting.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Advisor meetings will be at 11am every Monday, subject to the change of Chalinor’s schedule. Xiaochen should confirm with Chali whether she will be available for Monday meeting; if not, Chali should suggest another time.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3.2  Source code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Discussed the way of code version control.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We will manage code versions using github. The repository address is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https://github.com/brianxcl/ibuyit.git</w:t>
              </w:r>
            </w:hyperlink>
            <w:r w:rsidDel="00000000" w:rsidR="00000000" w:rsidRPr="00000000">
              <w:rPr>
                <w:rtl w:val="0"/>
              </w:rPr>
              <w:t xml:space="preserve">. If there is any code pushed to the repository, the author should email the team.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640"/>
        <w:gridCol w:w="1560"/>
        <w:gridCol w:w="1680"/>
        <w:tblGridChange w:id="0">
          <w:tblGrid>
            <w:gridCol w:w="5640"/>
            <w:gridCol w:w="1560"/>
            <w:gridCol w:w="16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Agenda Item – Business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Who’s Responsible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Time Allotted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 Audit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Chalinor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Discussed the advice of improvement that Robert has given us.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1)Agenda items have been misused, and the content should be more specific;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2)Informal communication with client should be kept;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3)Should use progress reports for team meeting, do not use agenda any more;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4)Backups should not be stored on laptop; a home desktop is preferable;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5)Docs also need to managed by version control tools.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2. Work this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 of the work to be done this week. Especially, what we will do to eliminate the misunderstanding of the expectation of the design documents.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For all members: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Hold a small meeting after the advisor meeting, discuss fully of what should be expected in the design doc; and make a plan based on the design for the next two weeks;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2) Review what have been learned these days, and practise more;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3) Join the client meeting 1pm this Saturday.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4. Other Business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No other business is related.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5. Confirmation of next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Xiaochen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Next advisor meeting will be on 11th April, 2016 (Monday)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Closure of Meeting. 12:15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rianxcl/ibuyit.git" TargetMode="External"/></Relationships>
</file>