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0B" w:rsidRPr="005E01F4" w:rsidRDefault="0040110B" w:rsidP="0040110B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Final Test Report</w:t>
      </w:r>
      <w:r w:rsidR="0075595C">
        <w:rPr>
          <w:rFonts w:ascii="Courier New" w:hAnsi="Courier New" w:cs="Courier New"/>
          <w:b/>
          <w:sz w:val="28"/>
          <w:szCs w:val="28"/>
          <w:u w:val="single"/>
        </w:rPr>
        <w:t xml:space="preserve"> Phase 5</w:t>
      </w:r>
      <w:bookmarkStart w:id="0" w:name="_GoBack"/>
      <w:bookmarkEnd w:id="0"/>
    </w:p>
    <w:p w:rsidR="0040110B" w:rsidRDefault="0040110B" w:rsidP="0040110B">
      <w:pPr>
        <w:rPr>
          <w:rFonts w:ascii="Courier New" w:hAnsi="Courier New" w:cs="Courier New"/>
          <w:b/>
          <w:sz w:val="28"/>
          <w:szCs w:val="28"/>
        </w:rPr>
      </w:pPr>
    </w:p>
    <w:p w:rsidR="0040110B" w:rsidRPr="00311782" w:rsidRDefault="0040110B" w:rsidP="0040110B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40110B" w:rsidRPr="00311782" w:rsidRDefault="0040110B" w:rsidP="0040110B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40110B" w:rsidRPr="00311782" w:rsidRDefault="00D75EFF" w:rsidP="0040110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Website</w:t>
      </w:r>
      <w:r w:rsidR="0040110B" w:rsidRPr="00311782">
        <w:rPr>
          <w:rFonts w:ascii="Courier New" w:hAnsi="Courier New" w:cs="Courier New"/>
          <w:b/>
        </w:rPr>
        <w:t xml:space="preserve"> Name: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IBuyit</w:t>
      </w:r>
      <w:proofErr w:type="spellEnd"/>
    </w:p>
    <w:p w:rsidR="0040110B" w:rsidRPr="00311782" w:rsidRDefault="00D75EFF" w:rsidP="0040110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Version</w:t>
      </w:r>
      <w:r w:rsidR="0040110B" w:rsidRPr="00311782">
        <w:rPr>
          <w:rFonts w:ascii="Courier New" w:hAnsi="Courier New" w:cs="Courier New"/>
          <w:b/>
        </w:rPr>
        <w:t>:</w:t>
      </w:r>
      <w:r w:rsidR="0040110B" w:rsidRPr="00311782">
        <w:rPr>
          <w:rFonts w:ascii="Courier New" w:hAnsi="Courier New" w:cs="Courier New"/>
        </w:rPr>
        <w:t xml:space="preserve"> 1.0</w:t>
      </w:r>
    </w:p>
    <w:p w:rsidR="0040110B" w:rsidRDefault="00D75EFF" w:rsidP="0040110B">
      <w:r>
        <w:rPr>
          <w:rFonts w:ascii="Courier New" w:hAnsi="Courier New" w:cs="Courier New"/>
          <w:b/>
        </w:rPr>
        <w:t>Date</w:t>
      </w:r>
      <w:r w:rsidR="0040110B">
        <w:t xml:space="preserve">: </w:t>
      </w:r>
      <w:r w:rsidR="0040110B">
        <w:rPr>
          <w:rFonts w:ascii="Courier New" w:hAnsi="Courier New" w:cs="Courier New"/>
        </w:rPr>
        <w:t>23</w:t>
      </w:r>
      <w:r w:rsidR="0040110B">
        <w:rPr>
          <w:rFonts w:ascii="Courier New" w:hAnsi="Courier New" w:cs="Courier New"/>
          <w:vertAlign w:val="superscript"/>
        </w:rPr>
        <w:t>rd</w:t>
      </w:r>
      <w:r w:rsidR="0040110B" w:rsidRPr="00311782">
        <w:rPr>
          <w:rFonts w:ascii="Courier New" w:hAnsi="Courier New" w:cs="Courier New"/>
        </w:rPr>
        <w:t xml:space="preserve"> May 2016</w:t>
      </w:r>
    </w:p>
    <w:p w:rsidR="0040110B" w:rsidRDefault="00D75EFF" w:rsidP="0040110B">
      <w:r>
        <w:rPr>
          <w:rFonts w:ascii="Courier New" w:hAnsi="Courier New" w:cs="Courier New"/>
          <w:b/>
        </w:rPr>
        <w:t>Time</w:t>
      </w:r>
      <w:r w:rsidR="0040110B">
        <w:t xml:space="preserve">: </w:t>
      </w:r>
      <w:r w:rsidR="0040110B">
        <w:rPr>
          <w:rFonts w:ascii="Courier New" w:hAnsi="Courier New" w:cs="Courier New"/>
        </w:rPr>
        <w:t>1 hour</w:t>
      </w:r>
    </w:p>
    <w:p w:rsidR="0040110B" w:rsidRPr="00311782" w:rsidRDefault="0040110B" w:rsidP="0040110B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Results: </w:t>
      </w:r>
    </w:p>
    <w:p w:rsidR="0040110B" w:rsidRDefault="0040110B" w:rsidP="00401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1701"/>
        <w:gridCol w:w="2925"/>
      </w:tblGrid>
      <w:tr w:rsidR="0040110B" w:rsidTr="00D75EFF">
        <w:tc>
          <w:tcPr>
            <w:tcW w:w="1271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cases</w:t>
            </w:r>
          </w:p>
        </w:tc>
        <w:tc>
          <w:tcPr>
            <w:tcW w:w="1985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Functions</w:t>
            </w:r>
          </w:p>
        </w:tc>
        <w:tc>
          <w:tcPr>
            <w:tcW w:w="1134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Applicable</w:t>
            </w:r>
          </w:p>
        </w:tc>
        <w:tc>
          <w:tcPr>
            <w:tcW w:w="2925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</w:tr>
      <w:tr w:rsidR="0040110B" w:rsidTr="00D75EFF">
        <w:tc>
          <w:tcPr>
            <w:tcW w:w="1271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Import Products</w:t>
            </w:r>
          </w:p>
        </w:tc>
        <w:tc>
          <w:tcPr>
            <w:tcW w:w="1134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925" w:type="dxa"/>
          </w:tcPr>
          <w:p w:rsidR="0040110B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Implemented in the next version</w:t>
            </w:r>
          </w:p>
        </w:tc>
      </w:tr>
      <w:tr w:rsidR="00D75EFF" w:rsidTr="00D75EFF">
        <w:tc>
          <w:tcPr>
            <w:tcW w:w="1271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Home Page</w:t>
            </w:r>
          </w:p>
        </w:tc>
        <w:tc>
          <w:tcPr>
            <w:tcW w:w="1134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925" w:type="dxa"/>
          </w:tcPr>
          <w:p w:rsidR="00D75EFF" w:rsidRPr="007D19CA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Implemented in the next version</w:t>
            </w:r>
          </w:p>
        </w:tc>
      </w:tr>
      <w:tr w:rsidR="00D75EFF" w:rsidTr="00D75EFF">
        <w:tc>
          <w:tcPr>
            <w:tcW w:w="1271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Product Page</w:t>
            </w:r>
          </w:p>
        </w:tc>
        <w:tc>
          <w:tcPr>
            <w:tcW w:w="1134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925" w:type="dxa"/>
          </w:tcPr>
          <w:p w:rsidR="00D75EFF" w:rsidRPr="007D19CA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Implemented in the next version</w:t>
            </w:r>
          </w:p>
        </w:tc>
      </w:tr>
      <w:tr w:rsidR="00D75EFF" w:rsidTr="00D75EFF">
        <w:tc>
          <w:tcPr>
            <w:tcW w:w="1271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</w:t>
            </w:r>
          </w:p>
        </w:tc>
        <w:tc>
          <w:tcPr>
            <w:tcW w:w="1134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75EFF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:rsidR="00D75EFF" w:rsidRPr="007D19CA" w:rsidRDefault="00D75EFF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0110B" w:rsidRDefault="0040110B" w:rsidP="0040110B"/>
    <w:p w:rsidR="0040110B" w:rsidRDefault="0040110B" w:rsidP="0040110B"/>
    <w:p w:rsidR="0040110B" w:rsidRPr="007D19CA" w:rsidRDefault="0040110B" w:rsidP="0040110B">
      <w:pPr>
        <w:rPr>
          <w:color w:val="00206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eastAsia="en-NZ"/>
        </w:rPr>
        <w:lastRenderedPageBreak/>
        <w:drawing>
          <wp:inline distT="0" distB="0" distL="0" distR="0" wp14:anchorId="717D8F4C" wp14:editId="78EF4C0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56DC" w:rsidRDefault="00B156DC"/>
    <w:sectPr w:rsidR="00B1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02"/>
    <w:rsid w:val="00055E02"/>
    <w:rsid w:val="0040110B"/>
    <w:rsid w:val="0075595C"/>
    <w:rsid w:val="009642D8"/>
    <w:rsid w:val="00B156DC"/>
    <w:rsid w:val="00D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8A08EF-C5CB-42C6-9C52-1112F1D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0B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10B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A80-4DAC-ABFE-64E42E71CE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A80-4DAC-ABFE-64E42E71CE2C}"/>
              </c:ext>
            </c:extLst>
          </c:dPt>
          <c:dPt>
            <c:idx val="2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A80-4DAC-ABFE-64E42E71CE2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A80-4DAC-ABFE-64E42E71CE2C}"/>
              </c:ext>
            </c:extLst>
          </c:dPt>
          <c:dLbls>
            <c:dLbl>
              <c:idx val="1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350E1B4-5768-4F9D-8242-43EFEDC1E1C5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9522135C-70A9-44B4-9C29-8AFBD3888E21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2A80-4DAC-ABFE-64E42E71CE2C}"/>
                </c:ex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15BC2EBB-2077-46D5-B971-D8B6FA87B20A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64F1146A-8F35-4115-9CCA-D062634B6E54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2A80-4DAC-ABFE-64E42E71CE2C}"/>
                </c:ex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Passed</c:v>
                </c:pt>
                <c:pt idx="2">
                  <c:v>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16</c:v>
                </c:pt>
                <c:pt idx="2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2A80-4DAC-ABFE-64E42E71CE2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11</cp:revision>
  <dcterms:created xsi:type="dcterms:W3CDTF">2016-05-29T18:00:00Z</dcterms:created>
  <dcterms:modified xsi:type="dcterms:W3CDTF">2016-06-01T00:18:00Z</dcterms:modified>
</cp:coreProperties>
</file>