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spacing w:line="240" w:lineRule="auto"/>
        <w:ind w:left="0" w:firstLine="0"/>
        <w:rPr/>
      </w:pPr>
      <w:bookmarkStart w:colFirst="0" w:colLast="0" w:name="_hlv8tr8mtj9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IPADS - Things to remember: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Open “BayPoolEntrance” tab or “VillagePoolEntrance” tab on home screen 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Check yourself in using your Pool ID, and check the lifeguard in with the ID: 9999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Ask pool user for their POOL ID and enter the number under the “Enter Pool ID” slot and press return (double click in slot to get keyboard) 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Click the “CHECK IN/OUT” button below the ID 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Ask for all their names 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Enter number of guests in cell H7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Click the check box next to all the names that are there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If a name is not in the list, DO NOT LET THEM ENTER unless they have a guest ID.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Every guest can register for a guest ID at </w:t>
      </w:r>
      <w:hyperlink r:id="rId6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chcapools.com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Ask them for their guest ID and enter in the guest ID section (column H)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Click the checkbox next to the guest IDs that are currently at the pool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When someone leaves ask for their Pool ID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Type ID below “ID” space (cell B2)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Click the “CHECK IN/OUT” button below the ID 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Ask for all their names and click the check box (so it is now unchecked) next to all the names that are there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When pool closes click on the “EMPTY POOL” button</w:t>
      </w:r>
    </w:p>
    <w:p w:rsidR="00000000" w:rsidDel="00000000" w:rsidP="00000000" w:rsidRDefault="00000000" w:rsidRPr="00000000" w14:paraId="00000012">
      <w:pPr>
        <w:pageBreakBefore w:val="0"/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ind w:left="0" w:firstLine="0"/>
        <w:rPr>
          <w:b w:val="1"/>
          <w:sz w:val="29"/>
          <w:szCs w:val="29"/>
          <w:highlight w:val="yellow"/>
        </w:rPr>
      </w:pPr>
      <w:r w:rsidDel="00000000" w:rsidR="00000000" w:rsidRPr="00000000">
        <w:rPr>
          <w:b w:val="1"/>
          <w:sz w:val="29"/>
          <w:szCs w:val="29"/>
          <w:highlight w:val="yellow"/>
          <w:rtl w:val="0"/>
        </w:rPr>
        <w:t xml:space="preserve">If a user forgets ID you can tell them to go to chcapools.com and go to the “forgot ID” page.</w:t>
      </w:r>
    </w:p>
    <w:p w:rsidR="00000000" w:rsidDel="00000000" w:rsidP="00000000" w:rsidRDefault="00000000" w:rsidRPr="00000000" w14:paraId="00000015">
      <w:pPr>
        <w:pageBreakBefore w:val="0"/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ind w:left="0" w:firstLine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ind w:left="0" w:firstLine="1800"/>
        <w:rPr>
          <w:rFonts w:ascii="Times New Roman" w:cs="Times New Roman" w:eastAsia="Times New Roman" w:hAnsi="Times New Roman"/>
          <w:sz w:val="50"/>
          <w:szCs w:val="50"/>
          <w:shd w:fill="b4ddef" w:val="clear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540" w:left="630" w:right="45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8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1ByNwP5L18YnhsqZIYbynDd_ri79lXV_2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