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450"/>
        <w:gridCol w:w="1800"/>
        <w:gridCol w:w="1620"/>
        <w:gridCol w:w="1800"/>
        <w:gridCol w:w="1620"/>
        <w:gridCol w:w="2245"/>
      </w:tblGrid>
      <w:tr w:rsidR="00900130" w14:paraId="0AEAD0B3" w14:textId="77777777" w:rsidTr="00900130">
        <w:trPr>
          <w:trHeight w:val="206"/>
        </w:trPr>
        <w:tc>
          <w:tcPr>
            <w:tcW w:w="1255" w:type="dxa"/>
            <w:shd w:val="clear" w:color="auto" w:fill="2F5496" w:themeFill="accent1" w:themeFillShade="BF"/>
          </w:tcPr>
          <w:p w14:paraId="35EA7181" w14:textId="77777777" w:rsidR="00B93402" w:rsidRPr="00900130" w:rsidRDefault="00B93402">
            <w:pPr>
              <w:rPr>
                <w:color w:val="FFFFFF" w:themeColor="background1"/>
                <w:sz w:val="20"/>
              </w:rPr>
            </w:pPr>
            <w:r w:rsidRPr="00900130">
              <w:rPr>
                <w:color w:val="FFFFFF" w:themeColor="background1"/>
                <w:sz w:val="20"/>
              </w:rPr>
              <w:t>Project Title</w:t>
            </w:r>
          </w:p>
        </w:tc>
        <w:tc>
          <w:tcPr>
            <w:tcW w:w="5670" w:type="dxa"/>
            <w:gridSpan w:val="4"/>
          </w:tcPr>
          <w:p w14:paraId="7E1133C2" w14:textId="17DD5C7A" w:rsidR="00B93402" w:rsidRPr="00B93402" w:rsidRDefault="00070FA8" w:rsidP="00C17FBC">
            <w:pPr>
              <w:rPr>
                <w:sz w:val="20"/>
              </w:rPr>
            </w:pPr>
            <w:r>
              <w:rPr>
                <w:sz w:val="20"/>
              </w:rPr>
              <w:t>B19 Lean Conversion – Single Piece Flow</w:t>
            </w:r>
            <w:r w:rsidR="00C17FBC">
              <w:rPr>
                <w:sz w:val="20"/>
              </w:rPr>
              <w:t xml:space="preserve"> </w:t>
            </w:r>
          </w:p>
        </w:tc>
        <w:tc>
          <w:tcPr>
            <w:tcW w:w="1620" w:type="dxa"/>
            <w:shd w:val="clear" w:color="auto" w:fill="2F5496" w:themeFill="accent1" w:themeFillShade="BF"/>
          </w:tcPr>
          <w:p w14:paraId="74FB87C5" w14:textId="77777777" w:rsidR="00B93402" w:rsidRPr="00900130" w:rsidRDefault="00B93402">
            <w:pPr>
              <w:rPr>
                <w:color w:val="FFFFFF" w:themeColor="background1"/>
                <w:sz w:val="20"/>
              </w:rPr>
            </w:pPr>
            <w:r w:rsidRPr="00900130">
              <w:rPr>
                <w:color w:val="FFFFFF" w:themeColor="background1"/>
                <w:sz w:val="20"/>
              </w:rPr>
              <w:t>Project Manager</w:t>
            </w:r>
          </w:p>
        </w:tc>
        <w:tc>
          <w:tcPr>
            <w:tcW w:w="2245" w:type="dxa"/>
          </w:tcPr>
          <w:p w14:paraId="709478CA" w14:textId="5E33BA16" w:rsidR="00B93402" w:rsidRPr="00B93402" w:rsidRDefault="00070FA8">
            <w:pPr>
              <w:rPr>
                <w:sz w:val="20"/>
              </w:rPr>
            </w:pPr>
            <w:r>
              <w:rPr>
                <w:sz w:val="20"/>
              </w:rPr>
              <w:t>Blake Barney</w:t>
            </w:r>
          </w:p>
        </w:tc>
      </w:tr>
      <w:tr w:rsidR="00B93402" w14:paraId="15F69EED" w14:textId="77777777" w:rsidTr="00D27652">
        <w:trPr>
          <w:trHeight w:val="197"/>
        </w:trPr>
        <w:tc>
          <w:tcPr>
            <w:tcW w:w="1705" w:type="dxa"/>
            <w:gridSpan w:val="2"/>
            <w:shd w:val="clear" w:color="auto" w:fill="2F5496" w:themeFill="accent1" w:themeFillShade="BF"/>
          </w:tcPr>
          <w:p w14:paraId="6D552B7B" w14:textId="77777777" w:rsidR="00B93402" w:rsidRPr="00900130" w:rsidRDefault="00B93402" w:rsidP="009774A6">
            <w:pPr>
              <w:rPr>
                <w:color w:val="FFFFFF" w:themeColor="background1"/>
                <w:sz w:val="20"/>
              </w:rPr>
            </w:pPr>
            <w:r w:rsidRPr="00900130">
              <w:rPr>
                <w:color w:val="FFFFFF" w:themeColor="background1"/>
                <w:sz w:val="20"/>
              </w:rPr>
              <w:t>Project Start Date</w:t>
            </w:r>
          </w:p>
        </w:tc>
        <w:tc>
          <w:tcPr>
            <w:tcW w:w="1800" w:type="dxa"/>
          </w:tcPr>
          <w:p w14:paraId="77720052" w14:textId="16BFB406" w:rsidR="00B93402" w:rsidRPr="00B93402" w:rsidRDefault="002B5DB2" w:rsidP="009774A6">
            <w:pPr>
              <w:rPr>
                <w:sz w:val="20"/>
              </w:rPr>
            </w:pPr>
            <w:r>
              <w:rPr>
                <w:sz w:val="20"/>
              </w:rPr>
              <w:t>6/12/2017</w:t>
            </w:r>
          </w:p>
        </w:tc>
        <w:tc>
          <w:tcPr>
            <w:tcW w:w="1620" w:type="dxa"/>
            <w:shd w:val="clear" w:color="auto" w:fill="2F5496" w:themeFill="accent1" w:themeFillShade="BF"/>
          </w:tcPr>
          <w:p w14:paraId="6B8346B1" w14:textId="77777777" w:rsidR="00B93402" w:rsidRPr="00900130" w:rsidRDefault="00B93402" w:rsidP="009774A6">
            <w:pPr>
              <w:rPr>
                <w:color w:val="FFFFFF" w:themeColor="background1"/>
                <w:sz w:val="20"/>
              </w:rPr>
            </w:pPr>
            <w:r w:rsidRPr="00900130">
              <w:rPr>
                <w:color w:val="FFFFFF" w:themeColor="background1"/>
                <w:sz w:val="20"/>
              </w:rPr>
              <w:t>Project End Date</w:t>
            </w:r>
          </w:p>
        </w:tc>
        <w:tc>
          <w:tcPr>
            <w:tcW w:w="1800" w:type="dxa"/>
          </w:tcPr>
          <w:p w14:paraId="263BECB6" w14:textId="536A1961" w:rsidR="00B93402" w:rsidRPr="00B93402" w:rsidRDefault="002B5DB2" w:rsidP="009774A6">
            <w:pPr>
              <w:rPr>
                <w:sz w:val="20"/>
              </w:rPr>
            </w:pPr>
            <w:r>
              <w:rPr>
                <w:sz w:val="20"/>
              </w:rPr>
              <w:t>8/10/2017</w:t>
            </w:r>
          </w:p>
        </w:tc>
        <w:tc>
          <w:tcPr>
            <w:tcW w:w="1620" w:type="dxa"/>
            <w:shd w:val="clear" w:color="auto" w:fill="2F5496" w:themeFill="accent1" w:themeFillShade="BF"/>
          </w:tcPr>
          <w:p w14:paraId="63F4D80F" w14:textId="77777777" w:rsidR="00B93402" w:rsidRPr="00900130" w:rsidRDefault="00B93402" w:rsidP="009774A6">
            <w:pPr>
              <w:rPr>
                <w:color w:val="FFFFFF" w:themeColor="background1"/>
                <w:sz w:val="20"/>
              </w:rPr>
            </w:pPr>
            <w:r w:rsidRPr="00900130">
              <w:rPr>
                <w:color w:val="FFFFFF" w:themeColor="background1"/>
                <w:sz w:val="20"/>
              </w:rPr>
              <w:t>Project Sponsor</w:t>
            </w:r>
          </w:p>
        </w:tc>
        <w:tc>
          <w:tcPr>
            <w:tcW w:w="2245" w:type="dxa"/>
          </w:tcPr>
          <w:p w14:paraId="43119E67" w14:textId="53D0B9F5" w:rsidR="00B93402" w:rsidRPr="00B93402" w:rsidRDefault="00C17FBC" w:rsidP="009774A6">
            <w:pPr>
              <w:rPr>
                <w:sz w:val="20"/>
              </w:rPr>
            </w:pPr>
            <w:r>
              <w:rPr>
                <w:sz w:val="20"/>
              </w:rPr>
              <w:t>John Hamm</w:t>
            </w:r>
          </w:p>
        </w:tc>
      </w:tr>
    </w:tbl>
    <w:p w14:paraId="746ACD1C" w14:textId="77777777" w:rsidR="00D27652" w:rsidRDefault="00D27652"/>
    <w:tbl>
      <w:tblPr>
        <w:tblStyle w:val="TableGrid"/>
        <w:tblW w:w="0" w:type="auto"/>
        <w:tblLook w:val="04A0" w:firstRow="1" w:lastRow="0" w:firstColumn="1" w:lastColumn="0" w:noHBand="0" w:noVBand="1"/>
      </w:tblPr>
      <w:tblGrid>
        <w:gridCol w:w="1237"/>
        <w:gridCol w:w="1812"/>
        <w:gridCol w:w="1995"/>
        <w:gridCol w:w="1881"/>
        <w:gridCol w:w="1800"/>
        <w:gridCol w:w="2065"/>
      </w:tblGrid>
      <w:tr w:rsidR="00D27652" w:rsidRPr="00D27652" w14:paraId="0CC4C94A" w14:textId="77777777" w:rsidTr="00D27652">
        <w:trPr>
          <w:trHeight w:val="215"/>
        </w:trPr>
        <w:tc>
          <w:tcPr>
            <w:tcW w:w="1237" w:type="dxa"/>
            <w:shd w:val="clear" w:color="auto" w:fill="2F5496" w:themeFill="accent1" w:themeFillShade="BF"/>
          </w:tcPr>
          <w:p w14:paraId="2131625D" w14:textId="404B91F9" w:rsidR="00D27652" w:rsidRPr="00D27652" w:rsidRDefault="00D27652">
            <w:pPr>
              <w:rPr>
                <w:color w:val="FFFFFF" w:themeColor="background1"/>
                <w:sz w:val="20"/>
              </w:rPr>
            </w:pPr>
            <w:r>
              <w:rPr>
                <w:color w:val="FFFFFF" w:themeColor="background1"/>
                <w:sz w:val="20"/>
              </w:rPr>
              <w:t>Project Type</w:t>
            </w:r>
          </w:p>
        </w:tc>
        <w:tc>
          <w:tcPr>
            <w:tcW w:w="1812" w:type="dxa"/>
          </w:tcPr>
          <w:p w14:paraId="7E975D40" w14:textId="3AA913DC" w:rsidR="00D27652" w:rsidRPr="00D27652" w:rsidRDefault="00597DFC" w:rsidP="00C17FBC">
            <w:pPr>
              <w:rPr>
                <w:sz w:val="20"/>
              </w:rPr>
            </w:pPr>
            <w:r>
              <w:rPr>
                <w:sz w:val="20"/>
              </w:rPr>
              <w:t>Kaizen</w:t>
            </w:r>
          </w:p>
        </w:tc>
        <w:tc>
          <w:tcPr>
            <w:tcW w:w="1995" w:type="dxa"/>
            <w:shd w:val="clear" w:color="auto" w:fill="2F5496" w:themeFill="accent1" w:themeFillShade="BF"/>
          </w:tcPr>
          <w:p w14:paraId="0FE16DCB" w14:textId="2E2BDF64" w:rsidR="00D27652" w:rsidRPr="00D27652" w:rsidRDefault="00D27652">
            <w:pPr>
              <w:rPr>
                <w:color w:val="FFFFFF" w:themeColor="background1"/>
                <w:sz w:val="20"/>
              </w:rPr>
            </w:pPr>
            <w:r>
              <w:rPr>
                <w:color w:val="FFFFFF" w:themeColor="background1"/>
                <w:sz w:val="20"/>
              </w:rPr>
              <w:t>Function/Department</w:t>
            </w:r>
          </w:p>
        </w:tc>
        <w:tc>
          <w:tcPr>
            <w:tcW w:w="1881" w:type="dxa"/>
          </w:tcPr>
          <w:p w14:paraId="563DBCDE" w14:textId="28A895D9" w:rsidR="00D27652" w:rsidRPr="00D27652" w:rsidRDefault="00597DFC">
            <w:pPr>
              <w:rPr>
                <w:sz w:val="20"/>
              </w:rPr>
            </w:pPr>
            <w:r>
              <w:rPr>
                <w:sz w:val="20"/>
              </w:rPr>
              <w:t>Operations</w:t>
            </w:r>
          </w:p>
        </w:tc>
        <w:tc>
          <w:tcPr>
            <w:tcW w:w="1800" w:type="dxa"/>
            <w:shd w:val="clear" w:color="auto" w:fill="2F5496" w:themeFill="accent1" w:themeFillShade="BF"/>
          </w:tcPr>
          <w:p w14:paraId="19836C5D" w14:textId="6425C250" w:rsidR="00D27652" w:rsidRPr="00D27652" w:rsidRDefault="00D27652">
            <w:pPr>
              <w:rPr>
                <w:color w:val="FFFFFF" w:themeColor="background1"/>
                <w:sz w:val="20"/>
              </w:rPr>
            </w:pPr>
            <w:r>
              <w:rPr>
                <w:color w:val="FFFFFF" w:themeColor="background1"/>
                <w:sz w:val="20"/>
              </w:rPr>
              <w:t>Operating Company/Division</w:t>
            </w:r>
          </w:p>
        </w:tc>
        <w:tc>
          <w:tcPr>
            <w:tcW w:w="2065" w:type="dxa"/>
          </w:tcPr>
          <w:p w14:paraId="61E0EBD9" w14:textId="3C624388" w:rsidR="00D27652" w:rsidRPr="00D27652" w:rsidRDefault="002B5DB2">
            <w:pPr>
              <w:rPr>
                <w:sz w:val="20"/>
              </w:rPr>
            </w:pPr>
            <w:r>
              <w:rPr>
                <w:sz w:val="20"/>
              </w:rPr>
              <w:t>Tektronix</w:t>
            </w:r>
          </w:p>
        </w:tc>
      </w:tr>
    </w:tbl>
    <w:p w14:paraId="427766BD" w14:textId="77777777" w:rsidR="00D27652" w:rsidRDefault="00D27652"/>
    <w:tbl>
      <w:tblPr>
        <w:tblStyle w:val="TableGrid"/>
        <w:tblW w:w="0" w:type="auto"/>
        <w:tblLook w:val="04A0" w:firstRow="1" w:lastRow="0" w:firstColumn="1" w:lastColumn="0" w:noHBand="0" w:noVBand="1"/>
      </w:tblPr>
      <w:tblGrid>
        <w:gridCol w:w="5395"/>
        <w:gridCol w:w="5395"/>
      </w:tblGrid>
      <w:tr w:rsidR="0043478B" w14:paraId="773E7BAF" w14:textId="77777777" w:rsidTr="0043478B">
        <w:tc>
          <w:tcPr>
            <w:tcW w:w="10790" w:type="dxa"/>
            <w:gridSpan w:val="2"/>
            <w:shd w:val="clear" w:color="auto" w:fill="2F5496" w:themeFill="accent1" w:themeFillShade="BF"/>
          </w:tcPr>
          <w:p w14:paraId="6CF467C9" w14:textId="2CBEF1EA" w:rsidR="0043478B" w:rsidRPr="0043478B" w:rsidRDefault="0043478B" w:rsidP="0043478B">
            <w:pPr>
              <w:jc w:val="center"/>
              <w:rPr>
                <w:color w:val="FFFFFF" w:themeColor="background1"/>
                <w:sz w:val="20"/>
              </w:rPr>
            </w:pPr>
            <w:r w:rsidRPr="0043478B">
              <w:rPr>
                <w:color w:val="FFFFFF" w:themeColor="background1"/>
                <w:sz w:val="20"/>
              </w:rPr>
              <w:t>Business Need</w:t>
            </w:r>
          </w:p>
        </w:tc>
      </w:tr>
      <w:tr w:rsidR="0043478B" w14:paraId="4E28C9C9" w14:textId="77777777" w:rsidTr="00F15EAC">
        <w:trPr>
          <w:trHeight w:val="1655"/>
        </w:trPr>
        <w:tc>
          <w:tcPr>
            <w:tcW w:w="10790" w:type="dxa"/>
            <w:gridSpan w:val="2"/>
          </w:tcPr>
          <w:p w14:paraId="331BD78B" w14:textId="739D58DA" w:rsidR="0043478B" w:rsidRPr="0043478B" w:rsidRDefault="00756631" w:rsidP="00756631">
            <w:pPr>
              <w:rPr>
                <w:sz w:val="20"/>
              </w:rPr>
            </w:pPr>
            <w:r>
              <w:rPr>
                <w:sz w:val="20"/>
              </w:rPr>
              <w:t>L1 PD Improvement Priority requires 10% cost reduction in operating expenses by 2018. Identify actions for improved production productivity and predictability of output, reduced lead times, better utilized of floor space, less scrap and rework. Achieve manufacturing and absorption targets/commitments.</w:t>
            </w:r>
          </w:p>
        </w:tc>
      </w:tr>
      <w:tr w:rsidR="0043478B" w14:paraId="37E2F22D" w14:textId="77777777" w:rsidTr="0043478B">
        <w:tc>
          <w:tcPr>
            <w:tcW w:w="5395" w:type="dxa"/>
            <w:shd w:val="clear" w:color="auto" w:fill="2F5496" w:themeFill="accent1" w:themeFillShade="BF"/>
          </w:tcPr>
          <w:p w14:paraId="1D2E00F6" w14:textId="3453614B" w:rsidR="0043478B" w:rsidRPr="0043478B" w:rsidRDefault="0043478B" w:rsidP="0043478B">
            <w:pPr>
              <w:jc w:val="center"/>
              <w:rPr>
                <w:color w:val="FFFFFF" w:themeColor="background1"/>
                <w:sz w:val="20"/>
              </w:rPr>
            </w:pPr>
            <w:r>
              <w:rPr>
                <w:color w:val="FFFFFF" w:themeColor="background1"/>
                <w:sz w:val="20"/>
              </w:rPr>
              <w:t>Project Scope</w:t>
            </w:r>
          </w:p>
        </w:tc>
        <w:tc>
          <w:tcPr>
            <w:tcW w:w="5395" w:type="dxa"/>
            <w:shd w:val="clear" w:color="auto" w:fill="2F5496" w:themeFill="accent1" w:themeFillShade="BF"/>
          </w:tcPr>
          <w:p w14:paraId="08E798F0" w14:textId="7DC8586D" w:rsidR="0043478B" w:rsidRPr="0043478B" w:rsidRDefault="0043478B" w:rsidP="0043478B">
            <w:pPr>
              <w:jc w:val="center"/>
              <w:rPr>
                <w:color w:val="FFFFFF" w:themeColor="background1"/>
                <w:sz w:val="20"/>
              </w:rPr>
            </w:pPr>
            <w:r>
              <w:rPr>
                <w:color w:val="FFFFFF" w:themeColor="background1"/>
                <w:sz w:val="20"/>
              </w:rPr>
              <w:t>Deliverables</w:t>
            </w:r>
          </w:p>
        </w:tc>
      </w:tr>
      <w:tr w:rsidR="0043478B" w14:paraId="238352E5" w14:textId="77777777" w:rsidTr="00D27652">
        <w:trPr>
          <w:trHeight w:val="962"/>
        </w:trPr>
        <w:tc>
          <w:tcPr>
            <w:tcW w:w="5395" w:type="dxa"/>
          </w:tcPr>
          <w:p w14:paraId="18716AA9" w14:textId="2619D06A" w:rsidR="0043478B" w:rsidRPr="0043478B" w:rsidRDefault="00890899">
            <w:pPr>
              <w:rPr>
                <w:sz w:val="20"/>
              </w:rPr>
            </w:pPr>
            <w:r>
              <w:rPr>
                <w:sz w:val="20"/>
              </w:rPr>
              <w:t>Achieve annual manufacturing productivity and absorption targets; not to include warehousing or lean office</w:t>
            </w:r>
          </w:p>
        </w:tc>
        <w:tc>
          <w:tcPr>
            <w:tcW w:w="5395" w:type="dxa"/>
          </w:tcPr>
          <w:p w14:paraId="063880A0" w14:textId="0A26B0F8" w:rsidR="0043478B" w:rsidRDefault="00C17FBC" w:rsidP="00734683">
            <w:pPr>
              <w:pStyle w:val="ListParagraph"/>
              <w:numPr>
                <w:ilvl w:val="0"/>
                <w:numId w:val="1"/>
              </w:numPr>
              <w:rPr>
                <w:sz w:val="20"/>
              </w:rPr>
            </w:pPr>
            <w:r>
              <w:rPr>
                <w:sz w:val="20"/>
              </w:rPr>
              <w:t>Kaizen Event</w:t>
            </w:r>
          </w:p>
          <w:p w14:paraId="02BEF616" w14:textId="60160610" w:rsidR="00734683" w:rsidRDefault="00C17FBC" w:rsidP="00734683">
            <w:pPr>
              <w:pStyle w:val="ListParagraph"/>
              <w:numPr>
                <w:ilvl w:val="0"/>
                <w:numId w:val="1"/>
              </w:numPr>
              <w:rPr>
                <w:sz w:val="20"/>
              </w:rPr>
            </w:pPr>
            <w:r>
              <w:rPr>
                <w:sz w:val="20"/>
              </w:rPr>
              <w:t>Root Cause Analysis</w:t>
            </w:r>
            <w:r w:rsidR="00734683">
              <w:rPr>
                <w:sz w:val="20"/>
              </w:rPr>
              <w:t xml:space="preserve"> </w:t>
            </w:r>
          </w:p>
          <w:p w14:paraId="5215A5B8" w14:textId="61608A3A" w:rsidR="00734683" w:rsidRPr="00734683" w:rsidRDefault="00C17FBC" w:rsidP="00734683">
            <w:pPr>
              <w:pStyle w:val="ListParagraph"/>
              <w:numPr>
                <w:ilvl w:val="0"/>
                <w:numId w:val="1"/>
              </w:numPr>
              <w:rPr>
                <w:sz w:val="20"/>
              </w:rPr>
            </w:pPr>
            <w:r>
              <w:rPr>
                <w:sz w:val="20"/>
              </w:rPr>
              <w:t>Counter Measures Action Plan</w:t>
            </w:r>
          </w:p>
        </w:tc>
      </w:tr>
      <w:tr w:rsidR="0043478B" w14:paraId="393EAAD2" w14:textId="77777777" w:rsidTr="0043478B">
        <w:tc>
          <w:tcPr>
            <w:tcW w:w="5395" w:type="dxa"/>
            <w:shd w:val="clear" w:color="auto" w:fill="2F5496" w:themeFill="accent1" w:themeFillShade="BF"/>
          </w:tcPr>
          <w:p w14:paraId="000FE6E0" w14:textId="72F35992" w:rsidR="0043478B" w:rsidRPr="0043478B" w:rsidRDefault="0043478B" w:rsidP="0043478B">
            <w:pPr>
              <w:jc w:val="center"/>
              <w:rPr>
                <w:color w:val="FFFFFF" w:themeColor="background1"/>
                <w:sz w:val="20"/>
              </w:rPr>
            </w:pPr>
            <w:r>
              <w:rPr>
                <w:color w:val="FFFFFF" w:themeColor="background1"/>
                <w:sz w:val="20"/>
              </w:rPr>
              <w:t>Risks &amp; Issues</w:t>
            </w:r>
          </w:p>
        </w:tc>
        <w:tc>
          <w:tcPr>
            <w:tcW w:w="5395" w:type="dxa"/>
            <w:shd w:val="clear" w:color="auto" w:fill="2F5496" w:themeFill="accent1" w:themeFillShade="BF"/>
          </w:tcPr>
          <w:p w14:paraId="7D18BE04" w14:textId="2490CDCF" w:rsidR="0043478B" w:rsidRPr="0043478B" w:rsidRDefault="0043478B" w:rsidP="0043478B">
            <w:pPr>
              <w:jc w:val="center"/>
              <w:rPr>
                <w:color w:val="FFFFFF" w:themeColor="background1"/>
                <w:sz w:val="20"/>
              </w:rPr>
            </w:pPr>
            <w:r>
              <w:rPr>
                <w:color w:val="FFFFFF" w:themeColor="background1"/>
                <w:sz w:val="20"/>
              </w:rPr>
              <w:t>Assumptions</w:t>
            </w:r>
          </w:p>
        </w:tc>
      </w:tr>
      <w:tr w:rsidR="0043478B" w14:paraId="06A063FB" w14:textId="77777777" w:rsidTr="00D27652">
        <w:trPr>
          <w:trHeight w:val="980"/>
        </w:trPr>
        <w:tc>
          <w:tcPr>
            <w:tcW w:w="5395" w:type="dxa"/>
          </w:tcPr>
          <w:p w14:paraId="490C132B" w14:textId="0193CB9D" w:rsidR="0043478B" w:rsidRDefault="00890899" w:rsidP="000225CD">
            <w:pPr>
              <w:pStyle w:val="ListParagraph"/>
              <w:numPr>
                <w:ilvl w:val="0"/>
                <w:numId w:val="3"/>
              </w:numPr>
              <w:rPr>
                <w:sz w:val="20"/>
              </w:rPr>
            </w:pPr>
            <w:r>
              <w:rPr>
                <w:sz w:val="20"/>
              </w:rPr>
              <w:t>Reduction target is feasible without significant capex</w:t>
            </w:r>
          </w:p>
          <w:p w14:paraId="42540D0E" w14:textId="28E89B35" w:rsidR="00C17FBC" w:rsidRDefault="00C17FBC" w:rsidP="00C17FBC">
            <w:pPr>
              <w:pStyle w:val="ListParagraph"/>
              <w:numPr>
                <w:ilvl w:val="0"/>
                <w:numId w:val="3"/>
              </w:numPr>
              <w:rPr>
                <w:sz w:val="20"/>
              </w:rPr>
            </w:pPr>
            <w:r>
              <w:rPr>
                <w:sz w:val="20"/>
              </w:rPr>
              <w:t>Resources not available for Kaizen date</w:t>
            </w:r>
          </w:p>
          <w:p w14:paraId="342C1C39" w14:textId="7E970CFA" w:rsidR="000225CD" w:rsidRPr="000225CD" w:rsidRDefault="000225CD" w:rsidP="00C17FBC">
            <w:pPr>
              <w:pStyle w:val="ListParagraph"/>
              <w:ind w:left="360"/>
              <w:rPr>
                <w:sz w:val="20"/>
              </w:rPr>
            </w:pPr>
          </w:p>
        </w:tc>
        <w:tc>
          <w:tcPr>
            <w:tcW w:w="5395" w:type="dxa"/>
          </w:tcPr>
          <w:p w14:paraId="049B00EF" w14:textId="77777777" w:rsidR="0043478B" w:rsidRDefault="0033013E" w:rsidP="0033013E">
            <w:pPr>
              <w:pStyle w:val="ListParagraph"/>
              <w:numPr>
                <w:ilvl w:val="0"/>
                <w:numId w:val="3"/>
              </w:numPr>
              <w:rPr>
                <w:sz w:val="20"/>
              </w:rPr>
            </w:pPr>
            <w:r>
              <w:rPr>
                <w:sz w:val="20"/>
              </w:rPr>
              <w:t>Managers to provide regular updates</w:t>
            </w:r>
          </w:p>
          <w:p w14:paraId="1B4379B2" w14:textId="02B62890" w:rsidR="0033013E" w:rsidRPr="0033013E" w:rsidRDefault="00756631" w:rsidP="0033013E">
            <w:pPr>
              <w:pStyle w:val="ListParagraph"/>
              <w:numPr>
                <w:ilvl w:val="0"/>
                <w:numId w:val="3"/>
              </w:numPr>
              <w:rPr>
                <w:sz w:val="20"/>
              </w:rPr>
            </w:pPr>
            <w:r>
              <w:rPr>
                <w:sz w:val="20"/>
              </w:rPr>
              <w:t>Operations</w:t>
            </w:r>
            <w:r w:rsidR="00890899">
              <w:rPr>
                <w:sz w:val="20"/>
              </w:rPr>
              <w:t xml:space="preserve"> improvements implementable in 2017</w:t>
            </w:r>
          </w:p>
        </w:tc>
      </w:tr>
      <w:tr w:rsidR="00D27652" w:rsidRPr="00D27652" w14:paraId="373A51FB" w14:textId="77777777" w:rsidTr="00D27652">
        <w:tc>
          <w:tcPr>
            <w:tcW w:w="10790" w:type="dxa"/>
            <w:gridSpan w:val="2"/>
            <w:shd w:val="clear" w:color="auto" w:fill="2F5496" w:themeFill="accent1" w:themeFillShade="BF"/>
          </w:tcPr>
          <w:p w14:paraId="611D2C53" w14:textId="190B2A02" w:rsidR="00D27652" w:rsidRPr="00D27652" w:rsidRDefault="00D27652" w:rsidP="00D27652">
            <w:pPr>
              <w:jc w:val="center"/>
              <w:rPr>
                <w:color w:val="FFFFFF" w:themeColor="background1"/>
                <w:sz w:val="20"/>
              </w:rPr>
            </w:pPr>
            <w:r>
              <w:rPr>
                <w:color w:val="FFFFFF" w:themeColor="background1"/>
                <w:sz w:val="20"/>
              </w:rPr>
              <w:t>Key Activities</w:t>
            </w:r>
          </w:p>
        </w:tc>
      </w:tr>
      <w:tr w:rsidR="00D27652" w:rsidRPr="00D27652" w14:paraId="52C635CF" w14:textId="77777777" w:rsidTr="00D27652">
        <w:trPr>
          <w:trHeight w:val="1547"/>
        </w:trPr>
        <w:tc>
          <w:tcPr>
            <w:tcW w:w="10790" w:type="dxa"/>
            <w:gridSpan w:val="2"/>
          </w:tcPr>
          <w:p w14:paraId="4815B449" w14:textId="5FB190ED" w:rsidR="00734683" w:rsidRDefault="00C17FBC" w:rsidP="00734683">
            <w:pPr>
              <w:pStyle w:val="ListParagraph"/>
              <w:numPr>
                <w:ilvl w:val="0"/>
                <w:numId w:val="2"/>
              </w:numPr>
              <w:rPr>
                <w:sz w:val="20"/>
              </w:rPr>
            </w:pPr>
            <w:r>
              <w:rPr>
                <w:sz w:val="20"/>
              </w:rPr>
              <w:t>Conduct Kaizen Event</w:t>
            </w:r>
          </w:p>
          <w:p w14:paraId="03B22479" w14:textId="308086B0" w:rsidR="00734683" w:rsidRDefault="00C17FBC" w:rsidP="00734683">
            <w:pPr>
              <w:pStyle w:val="ListParagraph"/>
              <w:numPr>
                <w:ilvl w:val="0"/>
                <w:numId w:val="2"/>
              </w:numPr>
              <w:rPr>
                <w:sz w:val="20"/>
              </w:rPr>
            </w:pPr>
            <w:r>
              <w:rPr>
                <w:sz w:val="20"/>
              </w:rPr>
              <w:t xml:space="preserve">Determine </w:t>
            </w:r>
            <w:r w:rsidR="00E75089">
              <w:rPr>
                <w:sz w:val="20"/>
              </w:rPr>
              <w:t>root cause</w:t>
            </w:r>
            <w:r>
              <w:rPr>
                <w:sz w:val="20"/>
              </w:rPr>
              <w:t xml:space="preserve"> through </w:t>
            </w:r>
            <w:proofErr w:type="spellStart"/>
            <w:r>
              <w:rPr>
                <w:sz w:val="20"/>
              </w:rPr>
              <w:t>Fortive</w:t>
            </w:r>
            <w:proofErr w:type="spellEnd"/>
            <w:r>
              <w:rPr>
                <w:sz w:val="20"/>
              </w:rPr>
              <w:t xml:space="preserve"> PSP</w:t>
            </w:r>
          </w:p>
          <w:p w14:paraId="5367DE41" w14:textId="3B8C9C6A" w:rsidR="00734683" w:rsidRPr="00734683" w:rsidRDefault="00E75089" w:rsidP="00734683">
            <w:pPr>
              <w:pStyle w:val="ListParagraph"/>
              <w:numPr>
                <w:ilvl w:val="0"/>
                <w:numId w:val="2"/>
              </w:numPr>
              <w:rPr>
                <w:sz w:val="20"/>
              </w:rPr>
            </w:pPr>
            <w:r>
              <w:rPr>
                <w:sz w:val="20"/>
              </w:rPr>
              <w:t>VSM process improvement</w:t>
            </w:r>
          </w:p>
        </w:tc>
      </w:tr>
    </w:tbl>
    <w:p w14:paraId="1A431A30" w14:textId="77777777" w:rsidR="00D27652" w:rsidRDefault="00D27652"/>
    <w:tbl>
      <w:tblPr>
        <w:tblStyle w:val="TableGrid"/>
        <w:tblW w:w="0" w:type="auto"/>
        <w:tblLook w:val="04A0" w:firstRow="1" w:lastRow="0" w:firstColumn="1" w:lastColumn="0" w:noHBand="0" w:noVBand="1"/>
      </w:tblPr>
      <w:tblGrid>
        <w:gridCol w:w="5395"/>
        <w:gridCol w:w="5395"/>
      </w:tblGrid>
      <w:tr w:rsidR="0043478B" w:rsidRPr="00D27652" w14:paraId="11B11DF3" w14:textId="77777777" w:rsidTr="0043478B">
        <w:tc>
          <w:tcPr>
            <w:tcW w:w="10790" w:type="dxa"/>
            <w:gridSpan w:val="2"/>
            <w:shd w:val="clear" w:color="auto" w:fill="2F5496" w:themeFill="accent1" w:themeFillShade="BF"/>
          </w:tcPr>
          <w:p w14:paraId="08E69A10" w14:textId="37C0FD41" w:rsidR="0043478B" w:rsidRPr="00D27652" w:rsidRDefault="00D27652" w:rsidP="0043478B">
            <w:pPr>
              <w:jc w:val="center"/>
              <w:rPr>
                <w:color w:val="FFFFFF" w:themeColor="background1"/>
                <w:sz w:val="20"/>
              </w:rPr>
            </w:pPr>
            <w:r w:rsidRPr="00D27652">
              <w:rPr>
                <w:color w:val="FFFFFF" w:themeColor="background1"/>
                <w:sz w:val="20"/>
              </w:rPr>
              <w:t>Financials</w:t>
            </w:r>
          </w:p>
        </w:tc>
      </w:tr>
      <w:tr w:rsidR="0043478B" w:rsidRPr="00D27652" w14:paraId="0FDF0AC1" w14:textId="77777777" w:rsidTr="00D27652">
        <w:trPr>
          <w:trHeight w:val="377"/>
        </w:trPr>
        <w:tc>
          <w:tcPr>
            <w:tcW w:w="10790" w:type="dxa"/>
            <w:gridSpan w:val="2"/>
          </w:tcPr>
          <w:p w14:paraId="52D6A75A" w14:textId="5BD8F288" w:rsidR="0043478B" w:rsidRPr="00D27652" w:rsidRDefault="00890899">
            <w:pPr>
              <w:rPr>
                <w:sz w:val="20"/>
              </w:rPr>
            </w:pPr>
            <w:r>
              <w:rPr>
                <w:sz w:val="20"/>
              </w:rPr>
              <w:t>Budget: $5</w:t>
            </w:r>
            <w:r w:rsidR="00734683">
              <w:rPr>
                <w:sz w:val="20"/>
              </w:rPr>
              <w:t>,000</w:t>
            </w:r>
          </w:p>
        </w:tc>
      </w:tr>
      <w:tr w:rsidR="0043478B" w:rsidRPr="00D27652" w14:paraId="3E1AC6FE" w14:textId="77777777" w:rsidTr="0043478B">
        <w:tc>
          <w:tcPr>
            <w:tcW w:w="10790" w:type="dxa"/>
            <w:gridSpan w:val="2"/>
            <w:shd w:val="clear" w:color="auto" w:fill="2F5496" w:themeFill="accent1" w:themeFillShade="BF"/>
          </w:tcPr>
          <w:p w14:paraId="7AAC4688" w14:textId="01C07F7B" w:rsidR="0043478B" w:rsidRPr="00D27652" w:rsidRDefault="00D27652" w:rsidP="0043478B">
            <w:pPr>
              <w:jc w:val="center"/>
              <w:rPr>
                <w:color w:val="FFFFFF" w:themeColor="background1"/>
                <w:sz w:val="20"/>
              </w:rPr>
            </w:pPr>
            <w:r>
              <w:rPr>
                <w:color w:val="FFFFFF" w:themeColor="background1"/>
                <w:sz w:val="20"/>
              </w:rPr>
              <w:t>Milestone Schedule</w:t>
            </w:r>
          </w:p>
        </w:tc>
      </w:tr>
      <w:tr w:rsidR="0043478B" w:rsidRPr="00D27652" w14:paraId="4DEA020E" w14:textId="77777777" w:rsidTr="0043478B">
        <w:tc>
          <w:tcPr>
            <w:tcW w:w="5395" w:type="dxa"/>
            <w:shd w:val="clear" w:color="auto" w:fill="2F5496" w:themeFill="accent1" w:themeFillShade="BF"/>
          </w:tcPr>
          <w:p w14:paraId="1C47E2F9" w14:textId="50E7557E" w:rsidR="0043478B" w:rsidRPr="00D27652" w:rsidRDefault="00D27652" w:rsidP="0043478B">
            <w:pPr>
              <w:jc w:val="center"/>
              <w:rPr>
                <w:color w:val="FFFFFF" w:themeColor="background1"/>
                <w:sz w:val="20"/>
              </w:rPr>
            </w:pPr>
            <w:r>
              <w:rPr>
                <w:color w:val="FFFFFF" w:themeColor="background1"/>
                <w:sz w:val="20"/>
              </w:rPr>
              <w:t>Milestones</w:t>
            </w:r>
          </w:p>
        </w:tc>
        <w:tc>
          <w:tcPr>
            <w:tcW w:w="5395" w:type="dxa"/>
            <w:shd w:val="clear" w:color="auto" w:fill="2F5496" w:themeFill="accent1" w:themeFillShade="BF"/>
          </w:tcPr>
          <w:p w14:paraId="0CDB2368" w14:textId="55C7AB60" w:rsidR="0043478B" w:rsidRPr="00D27652" w:rsidRDefault="00D27652" w:rsidP="0043478B">
            <w:pPr>
              <w:jc w:val="center"/>
              <w:rPr>
                <w:color w:val="FFFFFF" w:themeColor="background1"/>
                <w:sz w:val="20"/>
              </w:rPr>
            </w:pPr>
            <w:r>
              <w:rPr>
                <w:color w:val="FFFFFF" w:themeColor="background1"/>
                <w:sz w:val="20"/>
              </w:rPr>
              <w:t>Target Completion Date</w:t>
            </w:r>
          </w:p>
        </w:tc>
      </w:tr>
      <w:tr w:rsidR="0043478B" w:rsidRPr="00D27652" w14:paraId="498051C1" w14:textId="77777777" w:rsidTr="0043478B">
        <w:tc>
          <w:tcPr>
            <w:tcW w:w="5395" w:type="dxa"/>
          </w:tcPr>
          <w:p w14:paraId="255DB28C" w14:textId="62193614" w:rsidR="0043478B" w:rsidRPr="00D27652" w:rsidRDefault="00CB7253">
            <w:pPr>
              <w:rPr>
                <w:sz w:val="20"/>
              </w:rPr>
            </w:pPr>
            <w:r>
              <w:rPr>
                <w:sz w:val="20"/>
              </w:rPr>
              <w:t>Kick-off</w:t>
            </w:r>
          </w:p>
        </w:tc>
        <w:tc>
          <w:tcPr>
            <w:tcW w:w="5395" w:type="dxa"/>
          </w:tcPr>
          <w:p w14:paraId="16976813" w14:textId="7C3C8137" w:rsidR="0043478B" w:rsidRPr="00D27652" w:rsidRDefault="00CB7253">
            <w:pPr>
              <w:rPr>
                <w:sz w:val="20"/>
              </w:rPr>
            </w:pPr>
            <w:r>
              <w:rPr>
                <w:sz w:val="20"/>
              </w:rPr>
              <w:t>6/18/2017</w:t>
            </w:r>
          </w:p>
        </w:tc>
      </w:tr>
      <w:tr w:rsidR="0043478B" w:rsidRPr="00D27652" w14:paraId="2C1EB266" w14:textId="77777777" w:rsidTr="0043478B">
        <w:tc>
          <w:tcPr>
            <w:tcW w:w="5395" w:type="dxa"/>
          </w:tcPr>
          <w:p w14:paraId="5ACD436F" w14:textId="547E2984" w:rsidR="0043478B" w:rsidRPr="00D27652" w:rsidRDefault="00CB7253">
            <w:pPr>
              <w:rPr>
                <w:sz w:val="20"/>
              </w:rPr>
            </w:pPr>
            <w:r>
              <w:rPr>
                <w:sz w:val="20"/>
              </w:rPr>
              <w:t>Mid-summer report out</w:t>
            </w:r>
          </w:p>
        </w:tc>
        <w:tc>
          <w:tcPr>
            <w:tcW w:w="5395" w:type="dxa"/>
          </w:tcPr>
          <w:p w14:paraId="0FA0EFDD" w14:textId="070B9329" w:rsidR="0043478B" w:rsidRPr="00D27652" w:rsidRDefault="00CB7253">
            <w:pPr>
              <w:rPr>
                <w:sz w:val="20"/>
              </w:rPr>
            </w:pPr>
            <w:r>
              <w:rPr>
                <w:sz w:val="20"/>
              </w:rPr>
              <w:t>7/27/2017</w:t>
            </w:r>
          </w:p>
        </w:tc>
      </w:tr>
      <w:tr w:rsidR="0043478B" w:rsidRPr="00D27652" w14:paraId="6C78D04F" w14:textId="77777777" w:rsidTr="0043478B">
        <w:tc>
          <w:tcPr>
            <w:tcW w:w="5395" w:type="dxa"/>
          </w:tcPr>
          <w:p w14:paraId="30AEC6FA" w14:textId="73634781" w:rsidR="0043478B" w:rsidRPr="00D27652" w:rsidRDefault="00CB7253">
            <w:pPr>
              <w:rPr>
                <w:sz w:val="20"/>
              </w:rPr>
            </w:pPr>
            <w:r>
              <w:rPr>
                <w:sz w:val="20"/>
              </w:rPr>
              <w:t>Final Report Out</w:t>
            </w:r>
          </w:p>
        </w:tc>
        <w:tc>
          <w:tcPr>
            <w:tcW w:w="5395" w:type="dxa"/>
          </w:tcPr>
          <w:p w14:paraId="3C142915" w14:textId="0C2A795A" w:rsidR="0043478B" w:rsidRPr="00D27652" w:rsidRDefault="00CB7253">
            <w:pPr>
              <w:rPr>
                <w:sz w:val="20"/>
              </w:rPr>
            </w:pPr>
            <w:r>
              <w:rPr>
                <w:sz w:val="20"/>
              </w:rPr>
              <w:t>8/17/2017</w:t>
            </w:r>
          </w:p>
        </w:tc>
      </w:tr>
    </w:tbl>
    <w:p w14:paraId="1B5056C4" w14:textId="77777777" w:rsidR="00D27652" w:rsidRPr="00D27652" w:rsidRDefault="00D27652">
      <w:pPr>
        <w:rPr>
          <w:sz w:val="20"/>
        </w:rPr>
      </w:pPr>
    </w:p>
    <w:tbl>
      <w:tblPr>
        <w:tblStyle w:val="TableGrid"/>
        <w:tblW w:w="0" w:type="auto"/>
        <w:tblLook w:val="04A0" w:firstRow="1" w:lastRow="0" w:firstColumn="1" w:lastColumn="0" w:noHBand="0" w:noVBand="1"/>
      </w:tblPr>
      <w:tblGrid>
        <w:gridCol w:w="1615"/>
        <w:gridCol w:w="3779"/>
        <w:gridCol w:w="2698"/>
        <w:gridCol w:w="2698"/>
      </w:tblGrid>
      <w:tr w:rsidR="00D27652" w:rsidRPr="00D27652" w14:paraId="5972C341" w14:textId="77777777" w:rsidTr="00D27652">
        <w:tc>
          <w:tcPr>
            <w:tcW w:w="5394" w:type="dxa"/>
            <w:gridSpan w:val="2"/>
            <w:shd w:val="clear" w:color="auto" w:fill="2F5496" w:themeFill="accent1" w:themeFillShade="BF"/>
          </w:tcPr>
          <w:p w14:paraId="54098200" w14:textId="6806623B" w:rsidR="00D27652" w:rsidRPr="00D27652" w:rsidRDefault="00D27652" w:rsidP="00D27652">
            <w:pPr>
              <w:jc w:val="center"/>
              <w:rPr>
                <w:color w:val="FFFFFF" w:themeColor="background1"/>
                <w:sz w:val="20"/>
              </w:rPr>
            </w:pPr>
            <w:r>
              <w:rPr>
                <w:color w:val="FFFFFF" w:themeColor="background1"/>
                <w:sz w:val="20"/>
              </w:rPr>
              <w:t>Project Team</w:t>
            </w:r>
          </w:p>
        </w:tc>
        <w:tc>
          <w:tcPr>
            <w:tcW w:w="5396" w:type="dxa"/>
            <w:gridSpan w:val="2"/>
            <w:shd w:val="clear" w:color="auto" w:fill="2F5496" w:themeFill="accent1" w:themeFillShade="BF"/>
          </w:tcPr>
          <w:p w14:paraId="0BCD2E38" w14:textId="2EFFA70C" w:rsidR="00D27652" w:rsidRPr="00D27652" w:rsidRDefault="00D27652" w:rsidP="00D27652">
            <w:pPr>
              <w:jc w:val="center"/>
              <w:rPr>
                <w:color w:val="FFFFFF" w:themeColor="background1"/>
                <w:sz w:val="20"/>
              </w:rPr>
            </w:pPr>
            <w:r>
              <w:rPr>
                <w:color w:val="FFFFFF" w:themeColor="background1"/>
                <w:sz w:val="20"/>
              </w:rPr>
              <w:t>Approval/Review Committee</w:t>
            </w:r>
          </w:p>
        </w:tc>
      </w:tr>
      <w:tr w:rsidR="00D27652" w:rsidRPr="00D27652" w14:paraId="4A1993EB" w14:textId="77777777" w:rsidTr="00D27652">
        <w:tc>
          <w:tcPr>
            <w:tcW w:w="1615" w:type="dxa"/>
          </w:tcPr>
          <w:p w14:paraId="5233DEC2" w14:textId="20B83FD1" w:rsidR="00D27652" w:rsidRPr="00D27652" w:rsidRDefault="00D27652">
            <w:pPr>
              <w:rPr>
                <w:sz w:val="20"/>
              </w:rPr>
            </w:pPr>
            <w:r>
              <w:rPr>
                <w:sz w:val="20"/>
              </w:rPr>
              <w:t>Project Manager</w:t>
            </w:r>
          </w:p>
        </w:tc>
        <w:tc>
          <w:tcPr>
            <w:tcW w:w="3779" w:type="dxa"/>
          </w:tcPr>
          <w:p w14:paraId="2AF5ABB8" w14:textId="3D60373D" w:rsidR="00D27652" w:rsidRPr="00D27652" w:rsidRDefault="00890899">
            <w:pPr>
              <w:rPr>
                <w:sz w:val="20"/>
              </w:rPr>
            </w:pPr>
            <w:r>
              <w:rPr>
                <w:sz w:val="20"/>
              </w:rPr>
              <w:t>Blake Barney</w:t>
            </w:r>
          </w:p>
        </w:tc>
        <w:tc>
          <w:tcPr>
            <w:tcW w:w="2698" w:type="dxa"/>
          </w:tcPr>
          <w:p w14:paraId="2DC97342" w14:textId="1B946CED" w:rsidR="00D27652" w:rsidRPr="00D27652" w:rsidRDefault="00734683">
            <w:pPr>
              <w:rPr>
                <w:sz w:val="20"/>
              </w:rPr>
            </w:pPr>
            <w:r>
              <w:rPr>
                <w:sz w:val="20"/>
              </w:rPr>
              <w:t>Sponsor</w:t>
            </w:r>
          </w:p>
        </w:tc>
        <w:tc>
          <w:tcPr>
            <w:tcW w:w="2698" w:type="dxa"/>
          </w:tcPr>
          <w:p w14:paraId="24577469" w14:textId="5E40E933" w:rsidR="00D27652" w:rsidRPr="00D27652" w:rsidRDefault="00E75089">
            <w:pPr>
              <w:rPr>
                <w:sz w:val="20"/>
              </w:rPr>
            </w:pPr>
            <w:r>
              <w:rPr>
                <w:sz w:val="20"/>
              </w:rPr>
              <w:t>John Hamm</w:t>
            </w:r>
          </w:p>
        </w:tc>
      </w:tr>
      <w:tr w:rsidR="00D27652" w:rsidRPr="00D27652" w14:paraId="161D6EE8" w14:textId="77777777" w:rsidTr="00D27652">
        <w:tc>
          <w:tcPr>
            <w:tcW w:w="1615" w:type="dxa"/>
          </w:tcPr>
          <w:p w14:paraId="524C8BEA" w14:textId="57750134" w:rsidR="00D27652" w:rsidRPr="00D27652" w:rsidRDefault="00D27652">
            <w:pPr>
              <w:rPr>
                <w:sz w:val="20"/>
              </w:rPr>
            </w:pPr>
            <w:r>
              <w:rPr>
                <w:sz w:val="20"/>
              </w:rPr>
              <w:t>Team Member</w:t>
            </w:r>
          </w:p>
        </w:tc>
        <w:tc>
          <w:tcPr>
            <w:tcW w:w="3779" w:type="dxa"/>
          </w:tcPr>
          <w:p w14:paraId="5DA07F46" w14:textId="793E7DF6" w:rsidR="00D27652" w:rsidRPr="00D27652" w:rsidRDefault="00E75089">
            <w:pPr>
              <w:rPr>
                <w:sz w:val="20"/>
              </w:rPr>
            </w:pPr>
            <w:r>
              <w:rPr>
                <w:sz w:val="20"/>
              </w:rPr>
              <w:t>Jim Buck</w:t>
            </w:r>
          </w:p>
        </w:tc>
        <w:tc>
          <w:tcPr>
            <w:tcW w:w="2698" w:type="dxa"/>
          </w:tcPr>
          <w:p w14:paraId="713F9684" w14:textId="7420F40B" w:rsidR="00D27652" w:rsidRPr="00D27652" w:rsidRDefault="00734683">
            <w:pPr>
              <w:rPr>
                <w:sz w:val="20"/>
              </w:rPr>
            </w:pPr>
            <w:r>
              <w:rPr>
                <w:sz w:val="20"/>
              </w:rPr>
              <w:t>Corporate HR Manager</w:t>
            </w:r>
          </w:p>
        </w:tc>
        <w:tc>
          <w:tcPr>
            <w:tcW w:w="2698" w:type="dxa"/>
          </w:tcPr>
          <w:p w14:paraId="2F7E29FC" w14:textId="2A0B787B" w:rsidR="00D27652" w:rsidRPr="00D27652" w:rsidRDefault="00734683">
            <w:pPr>
              <w:rPr>
                <w:sz w:val="20"/>
              </w:rPr>
            </w:pPr>
            <w:r>
              <w:rPr>
                <w:sz w:val="20"/>
              </w:rPr>
              <w:t>Carline Roth</w:t>
            </w:r>
          </w:p>
        </w:tc>
      </w:tr>
      <w:tr w:rsidR="00D27652" w:rsidRPr="00D27652" w14:paraId="404EE348" w14:textId="77777777" w:rsidTr="00D27652">
        <w:tc>
          <w:tcPr>
            <w:tcW w:w="1615" w:type="dxa"/>
          </w:tcPr>
          <w:p w14:paraId="02348344" w14:textId="3EBBFE49" w:rsidR="00D27652" w:rsidRPr="00D27652" w:rsidRDefault="00D27652">
            <w:pPr>
              <w:rPr>
                <w:sz w:val="20"/>
              </w:rPr>
            </w:pPr>
            <w:r>
              <w:rPr>
                <w:sz w:val="20"/>
              </w:rPr>
              <w:t>Team Member</w:t>
            </w:r>
          </w:p>
        </w:tc>
        <w:tc>
          <w:tcPr>
            <w:tcW w:w="3779" w:type="dxa"/>
          </w:tcPr>
          <w:p w14:paraId="339C7808" w14:textId="7F98B1C8" w:rsidR="00D27652" w:rsidRPr="00D27652" w:rsidRDefault="00E75089">
            <w:pPr>
              <w:rPr>
                <w:sz w:val="20"/>
              </w:rPr>
            </w:pPr>
            <w:r>
              <w:rPr>
                <w:sz w:val="20"/>
              </w:rPr>
              <w:t xml:space="preserve">Joe </w:t>
            </w:r>
            <w:proofErr w:type="spellStart"/>
            <w:r>
              <w:rPr>
                <w:sz w:val="20"/>
              </w:rPr>
              <w:t>Schmoe</w:t>
            </w:r>
            <w:proofErr w:type="spellEnd"/>
          </w:p>
        </w:tc>
        <w:tc>
          <w:tcPr>
            <w:tcW w:w="2698" w:type="dxa"/>
          </w:tcPr>
          <w:p w14:paraId="14B5AAD2" w14:textId="1519CBC5" w:rsidR="00D27652" w:rsidRPr="00D27652" w:rsidRDefault="00734683">
            <w:pPr>
              <w:rPr>
                <w:sz w:val="20"/>
              </w:rPr>
            </w:pPr>
            <w:r>
              <w:rPr>
                <w:sz w:val="20"/>
              </w:rPr>
              <w:t>Operating Company HR</w:t>
            </w:r>
          </w:p>
        </w:tc>
        <w:tc>
          <w:tcPr>
            <w:tcW w:w="2698" w:type="dxa"/>
          </w:tcPr>
          <w:p w14:paraId="1866F197" w14:textId="1DCC2A7B" w:rsidR="00D27652" w:rsidRPr="00D27652" w:rsidRDefault="00CB7253">
            <w:pPr>
              <w:rPr>
                <w:sz w:val="20"/>
              </w:rPr>
            </w:pPr>
            <w:r>
              <w:rPr>
                <w:sz w:val="20"/>
              </w:rPr>
              <w:t>Aliza Scott</w:t>
            </w:r>
          </w:p>
        </w:tc>
      </w:tr>
      <w:tr w:rsidR="00D27652" w:rsidRPr="00D27652" w14:paraId="6B05C843" w14:textId="77777777" w:rsidTr="00D27652">
        <w:tc>
          <w:tcPr>
            <w:tcW w:w="1615" w:type="dxa"/>
          </w:tcPr>
          <w:p w14:paraId="2D720831" w14:textId="4D16FA8E" w:rsidR="00D27652" w:rsidRPr="00D27652" w:rsidRDefault="00D27652">
            <w:pPr>
              <w:rPr>
                <w:sz w:val="20"/>
              </w:rPr>
            </w:pPr>
            <w:r>
              <w:rPr>
                <w:sz w:val="20"/>
              </w:rPr>
              <w:t>Team Member</w:t>
            </w:r>
          </w:p>
        </w:tc>
        <w:tc>
          <w:tcPr>
            <w:tcW w:w="3779" w:type="dxa"/>
          </w:tcPr>
          <w:p w14:paraId="0AB0FAC6" w14:textId="4FF97F66" w:rsidR="00D27652" w:rsidRPr="00D27652" w:rsidRDefault="00E75089">
            <w:pPr>
              <w:rPr>
                <w:sz w:val="20"/>
              </w:rPr>
            </w:pPr>
            <w:r>
              <w:rPr>
                <w:sz w:val="20"/>
              </w:rPr>
              <w:t>Chris Levi</w:t>
            </w:r>
          </w:p>
        </w:tc>
        <w:tc>
          <w:tcPr>
            <w:tcW w:w="2698" w:type="dxa"/>
          </w:tcPr>
          <w:p w14:paraId="42912F88" w14:textId="3C8668A8" w:rsidR="00D27652" w:rsidRPr="00D27652" w:rsidRDefault="00CB7253">
            <w:pPr>
              <w:rPr>
                <w:sz w:val="20"/>
              </w:rPr>
            </w:pPr>
            <w:r>
              <w:rPr>
                <w:sz w:val="20"/>
              </w:rPr>
              <w:t>Operating Company President</w:t>
            </w:r>
          </w:p>
        </w:tc>
        <w:tc>
          <w:tcPr>
            <w:tcW w:w="2698" w:type="dxa"/>
          </w:tcPr>
          <w:p w14:paraId="56D957AF" w14:textId="0B69C2CF" w:rsidR="00D27652" w:rsidRPr="00D27652" w:rsidRDefault="00CB7253">
            <w:pPr>
              <w:rPr>
                <w:sz w:val="20"/>
              </w:rPr>
            </w:pPr>
            <w:r>
              <w:rPr>
                <w:sz w:val="20"/>
              </w:rPr>
              <w:t>Pat Byrne</w:t>
            </w:r>
          </w:p>
        </w:tc>
      </w:tr>
      <w:tr w:rsidR="00D27652" w:rsidRPr="00D27652" w14:paraId="28DCC010" w14:textId="77777777" w:rsidTr="00734683">
        <w:trPr>
          <w:trHeight w:val="215"/>
        </w:trPr>
        <w:tc>
          <w:tcPr>
            <w:tcW w:w="1615" w:type="dxa"/>
          </w:tcPr>
          <w:p w14:paraId="57E09D90" w14:textId="5A039C67" w:rsidR="00D27652" w:rsidRPr="00D27652" w:rsidRDefault="00D27652">
            <w:pPr>
              <w:rPr>
                <w:sz w:val="20"/>
              </w:rPr>
            </w:pPr>
            <w:r>
              <w:rPr>
                <w:sz w:val="20"/>
              </w:rPr>
              <w:t>Team Member</w:t>
            </w:r>
          </w:p>
        </w:tc>
        <w:tc>
          <w:tcPr>
            <w:tcW w:w="3779" w:type="dxa"/>
          </w:tcPr>
          <w:p w14:paraId="5F097474" w14:textId="77777777" w:rsidR="00D27652" w:rsidRPr="00D27652" w:rsidRDefault="00D27652">
            <w:pPr>
              <w:rPr>
                <w:sz w:val="20"/>
              </w:rPr>
            </w:pPr>
          </w:p>
        </w:tc>
        <w:tc>
          <w:tcPr>
            <w:tcW w:w="2698" w:type="dxa"/>
          </w:tcPr>
          <w:p w14:paraId="08C56980" w14:textId="77777777" w:rsidR="00D27652" w:rsidRPr="00D27652" w:rsidRDefault="00D27652">
            <w:pPr>
              <w:rPr>
                <w:sz w:val="20"/>
              </w:rPr>
            </w:pPr>
          </w:p>
        </w:tc>
        <w:tc>
          <w:tcPr>
            <w:tcW w:w="2698" w:type="dxa"/>
          </w:tcPr>
          <w:p w14:paraId="186D016F" w14:textId="77777777" w:rsidR="00D27652" w:rsidRPr="00D27652" w:rsidRDefault="00D27652">
            <w:pPr>
              <w:rPr>
                <w:sz w:val="20"/>
              </w:rPr>
            </w:pPr>
          </w:p>
        </w:tc>
      </w:tr>
    </w:tbl>
    <w:p w14:paraId="3D6BFE5B" w14:textId="5C57401A" w:rsidR="00B93402" w:rsidRDefault="00B93402"/>
    <w:tbl>
      <w:tblPr>
        <w:tblStyle w:val="TableGrid"/>
        <w:tblW w:w="0" w:type="auto"/>
        <w:tblLook w:val="04A0" w:firstRow="1" w:lastRow="0" w:firstColumn="1" w:lastColumn="0" w:noHBand="0" w:noVBand="1"/>
      </w:tblPr>
      <w:tblGrid>
        <w:gridCol w:w="1237"/>
        <w:gridCol w:w="1812"/>
        <w:gridCol w:w="1995"/>
        <w:gridCol w:w="1881"/>
        <w:gridCol w:w="1800"/>
        <w:gridCol w:w="2065"/>
      </w:tblGrid>
      <w:tr w:rsidR="00F15EAC" w:rsidRPr="00D27652" w14:paraId="52A85CB7" w14:textId="77777777" w:rsidTr="000D5E98">
        <w:tc>
          <w:tcPr>
            <w:tcW w:w="10790" w:type="dxa"/>
            <w:gridSpan w:val="6"/>
            <w:shd w:val="clear" w:color="auto" w:fill="2F5496" w:themeFill="accent1" w:themeFillShade="BF"/>
          </w:tcPr>
          <w:p w14:paraId="00DA52D5" w14:textId="1370F224" w:rsidR="00F15EAC" w:rsidRPr="00D27652" w:rsidRDefault="00F15EAC" w:rsidP="000D5E98">
            <w:pPr>
              <w:jc w:val="center"/>
              <w:rPr>
                <w:color w:val="FFFFFF" w:themeColor="background1"/>
                <w:sz w:val="20"/>
              </w:rPr>
            </w:pPr>
            <w:r>
              <w:rPr>
                <w:color w:val="FFFFFF" w:themeColor="background1"/>
                <w:sz w:val="20"/>
              </w:rPr>
              <w:t>Resulting Impact</w:t>
            </w:r>
          </w:p>
        </w:tc>
      </w:tr>
      <w:tr w:rsidR="00F15EAC" w:rsidRPr="00D27652" w14:paraId="135A1E33" w14:textId="77777777" w:rsidTr="00890899">
        <w:trPr>
          <w:trHeight w:val="215"/>
        </w:trPr>
        <w:tc>
          <w:tcPr>
            <w:tcW w:w="1237" w:type="dxa"/>
            <w:shd w:val="clear" w:color="auto" w:fill="2F5496" w:themeFill="accent1" w:themeFillShade="BF"/>
          </w:tcPr>
          <w:p w14:paraId="202DEA8A" w14:textId="55382347" w:rsidR="00F15EAC" w:rsidRPr="00D27652" w:rsidRDefault="00F15EAC" w:rsidP="000D5E98">
            <w:pPr>
              <w:rPr>
                <w:color w:val="FFFFFF" w:themeColor="background1"/>
                <w:sz w:val="20"/>
              </w:rPr>
            </w:pPr>
            <w:r>
              <w:rPr>
                <w:color w:val="FFFFFF" w:themeColor="background1"/>
                <w:sz w:val="20"/>
              </w:rPr>
              <w:t>Rank</w:t>
            </w:r>
          </w:p>
        </w:tc>
        <w:tc>
          <w:tcPr>
            <w:tcW w:w="1812" w:type="dxa"/>
          </w:tcPr>
          <w:p w14:paraId="1C8B83D5" w14:textId="74CDCA3C" w:rsidR="00F15EAC" w:rsidRPr="00D27652" w:rsidRDefault="00890899" w:rsidP="000D5E98">
            <w:pPr>
              <w:rPr>
                <w:sz w:val="20"/>
              </w:rPr>
            </w:pPr>
            <w:r>
              <w:rPr>
                <w:sz w:val="20"/>
              </w:rPr>
              <w:t>2</w:t>
            </w:r>
          </w:p>
        </w:tc>
        <w:tc>
          <w:tcPr>
            <w:tcW w:w="1995" w:type="dxa"/>
            <w:shd w:val="clear" w:color="auto" w:fill="2F5496" w:themeFill="accent1" w:themeFillShade="BF"/>
          </w:tcPr>
          <w:p w14:paraId="2F4D31BC" w14:textId="60BB8CB1" w:rsidR="00F15EAC" w:rsidRPr="00D27652" w:rsidRDefault="00F15EAC" w:rsidP="000D5E98">
            <w:pPr>
              <w:rPr>
                <w:color w:val="FFFFFF" w:themeColor="background1"/>
                <w:sz w:val="20"/>
              </w:rPr>
            </w:pPr>
            <w:r>
              <w:rPr>
                <w:color w:val="FFFFFF" w:themeColor="background1"/>
                <w:sz w:val="20"/>
              </w:rPr>
              <w:t>Downloads</w:t>
            </w:r>
          </w:p>
        </w:tc>
        <w:tc>
          <w:tcPr>
            <w:tcW w:w="1881" w:type="dxa"/>
          </w:tcPr>
          <w:p w14:paraId="3F79CB58" w14:textId="142FFCF8" w:rsidR="00F15EAC" w:rsidRPr="00D27652" w:rsidRDefault="00890899" w:rsidP="000D5E98">
            <w:pPr>
              <w:rPr>
                <w:sz w:val="20"/>
              </w:rPr>
            </w:pPr>
            <w:r>
              <w:rPr>
                <w:sz w:val="20"/>
              </w:rPr>
              <w:t>18</w:t>
            </w:r>
          </w:p>
        </w:tc>
        <w:tc>
          <w:tcPr>
            <w:tcW w:w="1800" w:type="dxa"/>
            <w:shd w:val="clear" w:color="auto" w:fill="2F5496" w:themeFill="accent1" w:themeFillShade="BF"/>
          </w:tcPr>
          <w:p w14:paraId="3E7AC4D6" w14:textId="30E6441A" w:rsidR="00F15EAC" w:rsidRPr="00D27652" w:rsidRDefault="00F15EAC" w:rsidP="000D5E98">
            <w:pPr>
              <w:rPr>
                <w:color w:val="FFFFFF" w:themeColor="background1"/>
                <w:sz w:val="20"/>
              </w:rPr>
            </w:pPr>
            <w:r>
              <w:rPr>
                <w:color w:val="FFFFFF" w:themeColor="background1"/>
                <w:sz w:val="20"/>
              </w:rPr>
              <w:t>Shares</w:t>
            </w:r>
          </w:p>
        </w:tc>
        <w:tc>
          <w:tcPr>
            <w:tcW w:w="2065" w:type="dxa"/>
          </w:tcPr>
          <w:p w14:paraId="06DE25BB" w14:textId="2E848F2D" w:rsidR="00F15EAC" w:rsidRPr="00D27652" w:rsidRDefault="00C17FBC" w:rsidP="000D5E98">
            <w:pPr>
              <w:rPr>
                <w:sz w:val="20"/>
              </w:rPr>
            </w:pPr>
            <w:r>
              <w:rPr>
                <w:sz w:val="20"/>
              </w:rPr>
              <w:t>4</w:t>
            </w:r>
            <w:r w:rsidR="00890899">
              <w:rPr>
                <w:sz w:val="20"/>
              </w:rPr>
              <w:t>2</w:t>
            </w:r>
          </w:p>
        </w:tc>
      </w:tr>
    </w:tbl>
    <w:p w14:paraId="4CB73A64" w14:textId="77777777" w:rsidR="00F15EAC" w:rsidRDefault="00F15EAC" w:rsidP="00F15EAC">
      <w:bookmarkStart w:id="0" w:name="_GoBack"/>
      <w:bookmarkEnd w:id="0"/>
    </w:p>
    <w:sectPr w:rsidR="00F15EAC" w:rsidSect="00D27652">
      <w:headerReference w:type="default" r:id="rId7"/>
      <w:pgSz w:w="12240" w:h="15840"/>
      <w:pgMar w:top="1440" w:right="720" w:bottom="144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E6149" w14:textId="77777777" w:rsidR="00A13688" w:rsidRDefault="00A13688" w:rsidP="00B93402">
      <w:r>
        <w:separator/>
      </w:r>
    </w:p>
  </w:endnote>
  <w:endnote w:type="continuationSeparator" w:id="0">
    <w:p w14:paraId="0DD36552" w14:textId="77777777" w:rsidR="00A13688" w:rsidRDefault="00A13688" w:rsidP="00B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51FF" w14:textId="77777777" w:rsidR="00A13688" w:rsidRDefault="00A13688" w:rsidP="00B93402">
      <w:r>
        <w:separator/>
      </w:r>
    </w:p>
  </w:footnote>
  <w:footnote w:type="continuationSeparator" w:id="0">
    <w:p w14:paraId="63403A66" w14:textId="77777777" w:rsidR="00A13688" w:rsidRDefault="00A13688" w:rsidP="00B934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04D1" w14:textId="77777777" w:rsidR="00B93402" w:rsidRPr="00B93402" w:rsidRDefault="00B93402" w:rsidP="00B93402">
    <w:pPr>
      <w:pStyle w:val="Header"/>
      <w:jc w:val="center"/>
      <w:rPr>
        <w:b/>
        <w:sz w:val="40"/>
      </w:rPr>
    </w:pPr>
    <w:r w:rsidRPr="00B93402">
      <w:rPr>
        <w:b/>
        <w:sz w:val="40"/>
      </w:rPr>
      <w:t>PROJECT CHARTER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535A0"/>
    <w:multiLevelType w:val="hybridMultilevel"/>
    <w:tmpl w:val="26CA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525E8"/>
    <w:multiLevelType w:val="hybridMultilevel"/>
    <w:tmpl w:val="506A6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7D0"/>
    <w:multiLevelType w:val="hybridMultilevel"/>
    <w:tmpl w:val="C558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2"/>
    <w:rsid w:val="000225CD"/>
    <w:rsid w:val="00070FA8"/>
    <w:rsid w:val="002B5DB2"/>
    <w:rsid w:val="0033013E"/>
    <w:rsid w:val="0043478B"/>
    <w:rsid w:val="004750F3"/>
    <w:rsid w:val="004D10CC"/>
    <w:rsid w:val="00562978"/>
    <w:rsid w:val="00597DFC"/>
    <w:rsid w:val="006045D1"/>
    <w:rsid w:val="00734683"/>
    <w:rsid w:val="00756631"/>
    <w:rsid w:val="007F0846"/>
    <w:rsid w:val="00890899"/>
    <w:rsid w:val="00900130"/>
    <w:rsid w:val="00A13688"/>
    <w:rsid w:val="00AC6889"/>
    <w:rsid w:val="00B93402"/>
    <w:rsid w:val="00BA350D"/>
    <w:rsid w:val="00BC16E0"/>
    <w:rsid w:val="00C17FBC"/>
    <w:rsid w:val="00C72ACC"/>
    <w:rsid w:val="00CB7253"/>
    <w:rsid w:val="00D27652"/>
    <w:rsid w:val="00E75089"/>
    <w:rsid w:val="00F15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02"/>
    <w:pPr>
      <w:tabs>
        <w:tab w:val="center" w:pos="4680"/>
        <w:tab w:val="right" w:pos="9360"/>
      </w:tabs>
    </w:pPr>
  </w:style>
  <w:style w:type="character" w:customStyle="1" w:styleId="HeaderChar">
    <w:name w:val="Header Char"/>
    <w:basedOn w:val="DefaultParagraphFont"/>
    <w:link w:val="Header"/>
    <w:uiPriority w:val="99"/>
    <w:rsid w:val="00B93402"/>
  </w:style>
  <w:style w:type="paragraph" w:styleId="Footer">
    <w:name w:val="footer"/>
    <w:basedOn w:val="Normal"/>
    <w:link w:val="FooterChar"/>
    <w:uiPriority w:val="99"/>
    <w:unhideWhenUsed/>
    <w:rsid w:val="00B93402"/>
    <w:pPr>
      <w:tabs>
        <w:tab w:val="center" w:pos="4680"/>
        <w:tab w:val="right" w:pos="9360"/>
      </w:tabs>
    </w:pPr>
  </w:style>
  <w:style w:type="character" w:customStyle="1" w:styleId="FooterChar">
    <w:name w:val="Footer Char"/>
    <w:basedOn w:val="DefaultParagraphFont"/>
    <w:link w:val="Footer"/>
    <w:uiPriority w:val="99"/>
    <w:rsid w:val="00B93402"/>
  </w:style>
  <w:style w:type="table" w:styleId="TableGrid">
    <w:name w:val="Table Grid"/>
    <w:basedOn w:val="TableNormal"/>
    <w:uiPriority w:val="39"/>
    <w:rsid w:val="00B9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236</Words>
  <Characters>1348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2017-11-05T16:59:00Z</dcterms:created>
  <dcterms:modified xsi:type="dcterms:W3CDTF">2017-11-05T17:09:00Z</dcterms:modified>
</cp:coreProperties>
</file>