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olor w:val="1F3864"/>
          <w:sz w:val="52"/>
          <w:szCs w:val="52"/>
        </w:rPr>
        <w:t xml:space="preserve">RÉSEAUX INFORMATIQUES</w:t>
      </w:r>
    </w:p>
    <w:p>
      <w:pPr>
        <w:spacing w:after="400" w:before="0"/>
        <w:jc w:val="center"/>
      </w:pPr>
      <w:r>
        <w:rPr>
          <w:rFonts w:ascii="Arial" w:cs="Arial" w:eastAsia="Arial" w:hAnsi="Arial"/>
          <w:color w:val="2E75B6"/>
          <w:sz w:val="32"/>
          <w:szCs w:val="32"/>
        </w:rPr>
        <w:t xml:space="preserve">Notions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200"/>
              <w:left w:type="dxa" w:w="300"/>
              <w:bottom w:type="dxa" w:w="200"/>
              <w:right w:type="dxa" w:w="300"/>
            </w:tcMar>
          </w:tcPr>
          <w:p>
            <w:pPr>
              <w:spacing w:after="60" w:before="0"/>
              <w:jc w:val="center"/>
            </w:pPr>
            <w:r>
              <w:rPr>
                <w:rFonts w:ascii="Arial" w:cs="Arial" w:eastAsia="Arial" w:hAnsi="Arial"/>
                <w:b/>
                <w:bCs/>
                <w:color w:val="1F3864"/>
                <w:sz w:val="22"/>
                <w:szCs w:val="22"/>
              </w:rPr>
              <w:t xml:space="preserve">Ce document couvre en détail :</w:t>
            </w:r>
          </w:p>
          <w:p>
            <w:pPr>
              <w:spacing w:after="0" w:before="0"/>
              <w:jc w:val="center"/>
            </w:pPr>
            <w:r>
              <w:rPr>
                <w:rFonts w:ascii="Arial" w:cs="Arial" w:eastAsia="Arial" w:hAnsi="Arial"/>
                <w:color w:val="2E75B6"/>
                <w:sz w:val="20"/>
                <w:szCs w:val="20"/>
              </w:rPr>
              <w:t xml:space="preserve">Ports  •  Séquences &amp; Acquittements  •  Encapsulation  •  Désencapsulation  •  Modulation  •  Démodulation  •  Modèle OSI</w:t>
            </w:r>
          </w:p>
        </w:tc>
      </w:tr>
    </w:tbl>
    <w:p>
      <w:pPr>
        <w:spacing w:after="300" w:before="0"/>
      </w:pPr>
      <w:r>
        <w:t xml:space="preserve"/>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1. Le Modèle OSI</w:t>
      </w:r>
    </w:p>
    <w:p>
      <w:pPr>
        <w:pStyle w:val="Heading2"/>
        <w:spacing w:after="140" w:before="320"/>
      </w:pPr>
      <w:r>
        <w:rPr>
          <w:rFonts w:ascii="Arial" w:cs="Arial" w:eastAsia="Arial" w:hAnsi="Arial"/>
          <w:b/>
          <w:bCs/>
          <w:color w:val="2E75B6"/>
          <w:sz w:val="28"/>
          <w:szCs w:val="28"/>
        </w:rPr>
        <w:t xml:space="preserve">1.1 Présentation générale</w:t>
      </w:r>
    </w:p>
    <w:p>
      <w:pPr>
        <w:spacing w:after="120" w:before="60"/>
      </w:pPr>
      <w:r>
        <w:rPr>
          <w:rFonts w:ascii="Arial" w:cs="Arial" w:eastAsia="Arial" w:hAnsi="Arial"/>
          <w:sz w:val="22"/>
          <w:szCs w:val="22"/>
        </w:rPr>
        <w:t xml:space="preserve">Le modèle OSI </w:t>
      </w:r>
      <w:r>
        <w:rPr>
          <w:rFonts w:ascii="Arial" w:cs="Arial" w:eastAsia="Arial" w:hAnsi="Arial"/>
          <w:sz w:val="22"/>
          <w:szCs w:val="22"/>
        </w:rPr>
        <w:t xml:space="preserve">(Open Systems Interconnection)</w:t>
      </w:r>
      <w:r>
        <w:rPr>
          <w:rFonts w:ascii="Arial" w:cs="Arial" w:eastAsia="Arial" w:hAnsi="Arial"/>
          <w:sz w:val="22"/>
          <w:szCs w:val="22"/>
        </w:rPr>
        <w:t xml:space="preserve"> est un modèle de référence créé par l'ISO en 1984. Il standardise la façon dont les systèmes informatiques communiquent en réseau en découpant le processus en </w:t>
      </w:r>
      <w:r>
        <w:rPr>
          <w:rFonts w:ascii="Arial" w:cs="Arial" w:eastAsia="Arial" w:hAnsi="Arial"/>
          <w:b/>
          <w:bCs/>
          <w:sz w:val="22"/>
          <w:szCs w:val="22"/>
        </w:rPr>
        <w:t xml:space="preserve">7 couches distinctes</w:t>
      </w:r>
      <w:r>
        <w:rPr>
          <w:rFonts w:ascii="Arial" w:cs="Arial" w:eastAsia="Arial" w:hAnsi="Arial"/>
          <w:sz w:val="22"/>
          <w:szCs w:val="22"/>
        </w:rPr>
        <w:t xml:space="preserve">, chacune ayant un rôle précis et bien défini.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CCCCCC" w:sz="1"/>
              <w:left w:val="single" w:color="CCCCCC" w:sz="1"/>
              <w:bottom w:val="single" w:color="CCCCCC" w:sz="1"/>
              <w:right w:val="single" w:color="CCCCCC" w:sz="1"/>
            </w:tcBorders>
            <w:shd w:fill="EBF3FB" w:val="clear"/>
            <w:tcMar>
              <w:top w:type="dxa" w:w="120"/>
              <w:left w:type="dxa" w:w="180"/>
              <w:bottom w:type="dxa" w:w="80"/>
              <w:right w:type="dxa" w:w="180"/>
            </w:tcMar>
          </w:tcPr>
          <w:p>
            <w:r>
              <w:rPr>
                <w:rFonts w:ascii="Arial" w:cs="Arial" w:eastAsia="Arial" w:hAnsi="Arial"/>
                <w:b/>
                <w:bCs/>
                <w:color w:val="1F3864"/>
                <w:sz w:val="22"/>
                <w:szCs w:val="22"/>
              </w:rPr>
              <w:t xml:space="preserve">Analogie : Une lettre envoyée par la poste</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0" w:before="0"/>
            </w:pPr>
            <w:r>
              <w:rPr>
                <w:rFonts w:ascii="Arial" w:cs="Arial" w:eastAsia="Arial" w:hAnsi="Arial"/>
                <w:sz w:val="22"/>
                <w:szCs w:val="22"/>
              </w:rPr>
              <w:t xml:space="preserve">Envoyer des données sur un réseau ressemble à envoyer une lettre : on écrit le message (Application), on le met dans une enveloppe avec l'adresse du destinataire (Réseau), on le confie au facteur sur son véhicule (Liaison), et le véhicule roule sur la route (Physique). Chaque couche ajoute sa propre "enveloppe".</w:t>
            </w:r>
          </w:p>
        </w:tc>
      </w:tr>
    </w:tbl>
    <w:p>
      <w:pPr>
        <w:spacing w:after="120" w:before="0"/>
      </w:pPr>
      <w:r>
        <w:t xml:space="preserve"/>
      </w:r>
    </w:p>
    <w:p>
      <w:pPr>
        <w:pStyle w:val="Heading2"/>
        <w:spacing w:after="140" w:before="320"/>
      </w:pPr>
      <w:r>
        <w:rPr>
          <w:rFonts w:ascii="Arial" w:cs="Arial" w:eastAsia="Arial" w:hAnsi="Arial"/>
          <w:b/>
          <w:bCs/>
          <w:color w:val="2E75B6"/>
          <w:sz w:val="28"/>
          <w:szCs w:val="28"/>
        </w:rPr>
        <w:t xml:space="preserve">1.2 Les 7 couches en détail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3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Couche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Rôle principal</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Protocoles / Équipements</w:t>
            </w:r>
          </w:p>
        </w:tc>
      </w:tr>
      <w:tr>
        <w:tc>
          <w:tcPr>
            <w:tcW w:type="dxa" w:w="6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bCs/>
                <w:color w:val="000000"/>
                <w:sz w:val="22"/>
                <w:szCs w:val="22"/>
              </w:rPr>
              <w:t xml:space="preserve">7</w:t>
            </w:r>
          </w:p>
        </w:tc>
        <w:tc>
          <w:tcPr>
            <w:tcW w:type="dxa" w:w="20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bCs/>
                <w:color w:val="000000"/>
                <w:sz w:val="22"/>
                <w:szCs w:val="22"/>
              </w:rPr>
              <w:t xml:space="preserve">Application</w:t>
            </w:r>
          </w:p>
        </w:tc>
        <w:tc>
          <w:tcPr>
            <w:tcW w:type="dxa" w:w="30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Interface avec les logiciels utilisateurs</w:t>
            </w:r>
          </w:p>
        </w:tc>
        <w:tc>
          <w:tcPr>
            <w:tcW w:type="dxa" w:w="376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HTTP, FTP, SMTP, DNS, SSH</w:t>
            </w:r>
          </w:p>
        </w:tc>
      </w:tr>
      <w:tr>
        <w:tc>
          <w:tcPr>
            <w:tcW w:type="dxa" w:w="6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bCs/>
                <w:color w:val="000000"/>
                <w:sz w:val="22"/>
                <w:szCs w:val="22"/>
              </w:rPr>
              <w:t xml:space="preserve">6</w:t>
            </w:r>
          </w:p>
        </w:tc>
        <w:tc>
          <w:tcPr>
            <w:tcW w:type="dxa" w:w="20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bCs/>
                <w:color w:val="000000"/>
                <w:sz w:val="22"/>
                <w:szCs w:val="22"/>
              </w:rPr>
              <w:t xml:space="preserve">Présentation</w:t>
            </w:r>
          </w:p>
        </w:tc>
        <w:tc>
          <w:tcPr>
            <w:tcW w:type="dxa" w:w="30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Encodage, compression, chiffrement</w:t>
            </w:r>
          </w:p>
        </w:tc>
        <w:tc>
          <w:tcPr>
            <w:tcW w:type="dxa" w:w="376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SSL/TLS, JPEG, ASCII, UTF-8</w:t>
            </w:r>
          </w:p>
        </w:tc>
      </w:tr>
      <w:tr>
        <w:tc>
          <w:tcPr>
            <w:tcW w:type="dxa" w:w="6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bCs/>
                <w:color w:val="000000"/>
                <w:sz w:val="22"/>
                <w:szCs w:val="22"/>
              </w:rPr>
              <w:t xml:space="preserve">5</w:t>
            </w:r>
          </w:p>
        </w:tc>
        <w:tc>
          <w:tcPr>
            <w:tcW w:type="dxa" w:w="20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bCs/>
                <w:color w:val="000000"/>
                <w:sz w:val="22"/>
                <w:szCs w:val="22"/>
              </w:rPr>
              <w:t xml:space="preserve">Session</w:t>
            </w:r>
          </w:p>
        </w:tc>
        <w:tc>
          <w:tcPr>
            <w:tcW w:type="dxa" w:w="30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Gestion des sessions de communication</w:t>
            </w:r>
          </w:p>
        </w:tc>
        <w:tc>
          <w:tcPr>
            <w:tcW w:type="dxa" w:w="376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NetBIOS, RPC, PPTP</w:t>
            </w:r>
          </w:p>
        </w:tc>
      </w:tr>
      <w:tr>
        <w:tc>
          <w:tcPr>
            <w:tcW w:type="dxa" w:w="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000000"/>
                <w:sz w:val="22"/>
                <w:szCs w:val="22"/>
              </w:rPr>
              <w:t xml:space="preserve">4</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000000"/>
                <w:sz w:val="22"/>
                <w:szCs w:val="22"/>
              </w:rPr>
              <w:t xml:space="preserve">Transport</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Fiabilité, ports, segmentation, contrôle flux</w:t>
            </w:r>
          </w:p>
        </w:tc>
        <w:tc>
          <w:tcPr>
            <w:tcW w:type="dxa" w:w="3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TCP, UDP</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000000"/>
                <w:sz w:val="22"/>
                <w:szCs w:val="22"/>
              </w:rPr>
              <w:t xml:space="preserve">3</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000000"/>
                <w:sz w:val="22"/>
                <w:szCs w:val="22"/>
              </w:rPr>
              <w:t xml:space="preserve">Réseau</w:t>
            </w:r>
          </w:p>
        </w:tc>
        <w:tc>
          <w:tcPr>
            <w:tcW w:type="dxa" w:w="30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Adressage logique et routage inter-réseaux</w:t>
            </w:r>
          </w:p>
        </w:tc>
        <w:tc>
          <w:tcPr>
            <w:tcW w:type="dxa" w:w="3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IP, ICMP, routeurs</w:t>
            </w:r>
          </w:p>
        </w:tc>
      </w:tr>
      <w:tr>
        <w:tc>
          <w:tcPr>
            <w:tcW w:type="dxa" w:w="6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bCs/>
                <w:color w:val="000000"/>
                <w:sz w:val="22"/>
                <w:szCs w:val="22"/>
              </w:rPr>
              <w:t xml:space="preserve">2</w:t>
            </w:r>
          </w:p>
        </w:tc>
        <w:tc>
          <w:tcPr>
            <w:tcW w:type="dxa" w:w="20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bCs/>
                <w:color w:val="000000"/>
                <w:sz w:val="22"/>
                <w:szCs w:val="22"/>
              </w:rPr>
              <w:t xml:space="preserve">Liaison</w:t>
            </w:r>
          </w:p>
        </w:tc>
        <w:tc>
          <w:tcPr>
            <w:tcW w:type="dxa" w:w="30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Adressage physique, détection d'erreurs</w:t>
            </w:r>
          </w:p>
        </w:tc>
        <w:tc>
          <w:tcPr>
            <w:tcW w:type="dxa" w:w="376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Ethernet, Wi-Fi, switches, MAC</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Physique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Transmission des bits sur le support</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Câbles, fibres, ondes, hubs</w:t>
            </w:r>
          </w:p>
        </w:tc>
      </w:tr>
    </w:tbl>
    <w:p>
      <w:pPr>
        <w:spacing w:after="200" w:before="0"/>
      </w:pPr>
      <w:r>
        <w:t xml:space="preserve"/>
      </w:r>
    </w:p>
    <w:p>
      <w:pPr>
        <w:pStyle w:val="Heading2"/>
        <w:spacing w:after="140" w:before="320"/>
      </w:pPr>
      <w:r>
        <w:rPr>
          <w:rFonts w:ascii="Arial" w:cs="Arial" w:eastAsia="Arial" w:hAnsi="Arial"/>
          <w:b/>
          <w:bCs/>
          <w:color w:val="2E75B6"/>
          <w:sz w:val="28"/>
          <w:szCs w:val="28"/>
        </w:rPr>
        <w:t xml:space="preserve">1.3 Fonctionnement en pratique</w:t>
      </w:r>
    </w:p>
    <w:p>
      <w:pPr>
        <w:spacing w:after="120" w:before="60"/>
      </w:pPr>
      <w:r>
        <w:rPr>
          <w:rFonts w:ascii="Arial" w:cs="Arial" w:eastAsia="Arial" w:hAnsi="Arial"/>
          <w:sz w:val="22"/>
          <w:szCs w:val="22"/>
        </w:rPr>
        <w:t xml:space="preserve">Lorsqu'un utilisateur envoie un message, les données traversent toutes les couches de haut en bas chez l'émetteur, puis de bas en haut chez le récepteur. Chaque couche communique uniquement avec la couche immédiatement supérieure ou inférieure.</w:t>
      </w:r>
    </w:p>
    <w:p>
      <w:pPr>
        <w:pStyle w:val="ListParagraph"/>
        <w:numPr>
          <w:ilvl w:val="0"/>
          <w:numId w:val="2"/>
        </w:numPr>
        <w:spacing w:after="60" w:before="40"/>
      </w:pPr>
      <w:r>
        <w:rPr>
          <w:rFonts w:ascii="Arial" w:cs="Arial" w:eastAsia="Arial" w:hAnsi="Arial"/>
          <w:sz w:val="22"/>
          <w:szCs w:val="22"/>
        </w:rPr>
        <w:t xml:space="preserve">Couches 5, 6, 7 : gèrent l'application et les données utilisateur</w:t>
      </w:r>
    </w:p>
    <w:p>
      <w:pPr>
        <w:pStyle w:val="ListParagraph"/>
        <w:numPr>
          <w:ilvl w:val="0"/>
          <w:numId w:val="2"/>
        </w:numPr>
        <w:spacing w:after="60" w:before="40"/>
      </w:pPr>
      <w:r>
        <w:rPr>
          <w:rFonts w:ascii="Arial" w:cs="Arial" w:eastAsia="Arial" w:hAnsi="Arial"/>
          <w:sz w:val="22"/>
          <w:szCs w:val="22"/>
        </w:rPr>
        <w:t xml:space="preserve">Couche 4 : assure la fiabilité du transport et gère les ports</w:t>
      </w:r>
    </w:p>
    <w:p>
      <w:pPr>
        <w:pStyle w:val="ListParagraph"/>
        <w:numPr>
          <w:ilvl w:val="0"/>
          <w:numId w:val="2"/>
        </w:numPr>
        <w:spacing w:after="60" w:before="40"/>
      </w:pPr>
      <w:r>
        <w:rPr>
          <w:rFonts w:ascii="Arial" w:cs="Arial" w:eastAsia="Arial" w:hAnsi="Arial"/>
          <w:sz w:val="22"/>
          <w:szCs w:val="22"/>
        </w:rPr>
        <w:t xml:space="preserve">Couche 3 : route les paquets entre différents réseaux via les adresses IP</w:t>
      </w:r>
    </w:p>
    <w:p>
      <w:pPr>
        <w:pStyle w:val="ListParagraph"/>
        <w:numPr>
          <w:ilvl w:val="0"/>
          <w:numId w:val="2"/>
        </w:numPr>
        <w:spacing w:after="60" w:before="40"/>
      </w:pPr>
      <w:r>
        <w:rPr>
          <w:rFonts w:ascii="Arial" w:cs="Arial" w:eastAsia="Arial" w:hAnsi="Arial"/>
          <w:sz w:val="22"/>
          <w:szCs w:val="22"/>
        </w:rPr>
        <w:t xml:space="preserve">Couche 2 : gère la communication sur un même réseau local (adresses MAC)</w:t>
      </w:r>
    </w:p>
    <w:p>
      <w:pPr>
        <w:pStyle w:val="ListParagraph"/>
        <w:numPr>
          <w:ilvl w:val="0"/>
          <w:numId w:val="2"/>
        </w:numPr>
        <w:spacing w:after="60" w:before="40"/>
      </w:pPr>
      <w:r>
        <w:rPr>
          <w:rFonts w:ascii="Arial" w:cs="Arial" w:eastAsia="Arial" w:hAnsi="Arial"/>
          <w:sz w:val="22"/>
          <w:szCs w:val="22"/>
        </w:rPr>
        <w:t xml:space="preserve">Couche 1 : convertit les bits en signaux physiques transmissibles</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2. Les Ports Réseau</w:t>
      </w:r>
    </w:p>
    <w:p>
      <w:pPr>
        <w:pStyle w:val="Heading2"/>
        <w:spacing w:after="140" w:before="320"/>
      </w:pPr>
      <w:r>
        <w:rPr>
          <w:rFonts w:ascii="Arial" w:cs="Arial" w:eastAsia="Arial" w:hAnsi="Arial"/>
          <w:b/>
          <w:bCs/>
          <w:color w:val="2E75B6"/>
          <w:sz w:val="28"/>
          <w:szCs w:val="28"/>
        </w:rPr>
        <w:t xml:space="preserve">2.1 Définition</w:t>
      </w:r>
    </w:p>
    <w:p>
      <w:pPr>
        <w:spacing w:after="120" w:before="60"/>
      </w:pPr>
      <w:r>
        <w:rPr>
          <w:rFonts w:ascii="Arial" w:cs="Arial" w:eastAsia="Arial" w:hAnsi="Arial"/>
          <w:sz w:val="22"/>
          <w:szCs w:val="22"/>
        </w:rPr>
        <w:t xml:space="preserve">Un port réseau est un </w:t>
      </w:r>
      <w:r>
        <w:rPr>
          <w:rFonts w:ascii="Arial" w:cs="Arial" w:eastAsia="Arial" w:hAnsi="Arial"/>
          <w:b/>
          <w:bCs/>
          <w:sz w:val="22"/>
          <w:szCs w:val="22"/>
        </w:rPr>
        <w:t xml:space="preserve">numéro logique (de 0 à 65 535)</w:t>
      </w:r>
      <w:r>
        <w:rPr>
          <w:rFonts w:ascii="Arial" w:cs="Arial" w:eastAsia="Arial" w:hAnsi="Arial"/>
          <w:sz w:val="22"/>
          <w:szCs w:val="22"/>
        </w:rPr>
        <w:t xml:space="preserve"> qui identifie un service ou une application spécifique sur un ordinateur. Il fonctionne en tandem avec l'adresse IP : l'IP localise la machine sur le réseau, le port précise à quel service on veut accéder sur cette machine.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180"/>
              <w:bottom w:type="dxa" w:w="80"/>
              <w:right w:type="dxa" w:w="180"/>
            </w:tcMar>
          </w:tcPr>
          <w:p>
            <w:r>
              <w:rPr>
                <w:rFonts w:ascii="Arial" w:cs="Arial" w:eastAsia="Arial" w:hAnsi="Arial"/>
                <w:b/>
                <w:bCs/>
                <w:color w:val="C65911"/>
                <w:sz w:val="22"/>
                <w:szCs w:val="22"/>
              </w:rPr>
              <w:t xml:space="preserve">Analogie : L'immeuble et les appartements</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0" w:before="0"/>
            </w:pPr>
            <w:r>
              <w:rPr>
                <w:rFonts w:ascii="Arial" w:cs="Arial" w:eastAsia="Arial" w:hAnsi="Arial"/>
                <w:sz w:val="22"/>
                <w:szCs w:val="22"/>
              </w:rPr>
              <w:t xml:space="preserve">L'adresse IP est l'adresse de l'immeuble. Le port est le numéro d'appartement. Pour livrer un colis (une requête réseau), le facteur (le routeur) a besoin de l'adresse complète : immeuble + appartement. Sans numéro d'appartement, impossible de savoir à qui remettre le colis.</w:t>
            </w:r>
          </w:p>
        </w:tc>
      </w:tr>
    </w:tbl>
    <w:p>
      <w:pPr>
        <w:spacing w:after="120" w:before="0"/>
      </w:pPr>
      <w:r>
        <w:t xml:space="preserve"/>
      </w:r>
    </w:p>
    <w:p>
      <w:pPr>
        <w:pStyle w:val="Heading2"/>
        <w:spacing w:after="140" w:before="320"/>
      </w:pPr>
      <w:r>
        <w:rPr>
          <w:rFonts w:ascii="Arial" w:cs="Arial" w:eastAsia="Arial" w:hAnsi="Arial"/>
          <w:b/>
          <w:bCs/>
          <w:color w:val="2E75B6"/>
          <w:sz w:val="28"/>
          <w:szCs w:val="28"/>
        </w:rPr>
        <w:t xml:space="preserve">2.2 Catégories de ports</w:t>
      </w:r>
    </w:p>
    <w:p>
      <w:pPr>
        <w:spacing w:after="100" w:before="240"/>
      </w:pPr>
      <w:r>
        <w:rPr>
          <w:rFonts w:ascii="Arial" w:cs="Arial" w:eastAsia="Arial" w:hAnsi="Arial"/>
          <w:b/>
          <w:bCs/>
          <w:color w:val="1F3864"/>
          <w:sz w:val="24"/>
          <w:szCs w:val="24"/>
        </w:rPr>
        <w:t xml:space="preserve">Ports bien connus (0 – 1 023)</w:t>
      </w:r>
    </w:p>
    <w:p>
      <w:pPr>
        <w:spacing w:after="120" w:before="60"/>
      </w:pPr>
      <w:r>
        <w:rPr>
          <w:rFonts w:ascii="Arial" w:cs="Arial" w:eastAsia="Arial" w:hAnsi="Arial"/>
          <w:sz w:val="22"/>
          <w:szCs w:val="22"/>
        </w:rPr>
        <w:t xml:space="preserve">Réservés par l'IANA pour les services standards. Nécessitent des droits administrateur pour être ouverts.</w:t>
      </w:r>
    </w:p>
    <w:p>
      <w:pPr>
        <w:spacing w:after="100" w:before="240"/>
      </w:pPr>
      <w:r>
        <w:rPr>
          <w:rFonts w:ascii="Arial" w:cs="Arial" w:eastAsia="Arial" w:hAnsi="Arial"/>
          <w:b/>
          <w:bCs/>
          <w:color w:val="1F3864"/>
          <w:sz w:val="24"/>
          <w:szCs w:val="24"/>
        </w:rPr>
        <w:t xml:space="preserve">Ports enregistrés (1 024 – 49 151)</w:t>
      </w:r>
    </w:p>
    <w:p>
      <w:pPr>
        <w:spacing w:after="120" w:before="60"/>
      </w:pPr>
      <w:r>
        <w:rPr>
          <w:rFonts w:ascii="Arial" w:cs="Arial" w:eastAsia="Arial" w:hAnsi="Arial"/>
          <w:sz w:val="22"/>
          <w:szCs w:val="22"/>
        </w:rPr>
        <w:t xml:space="preserve">Utilisés par des applications tierces connues (bases de données, serveurs web alternatifs, etc.).</w:t>
      </w:r>
    </w:p>
    <w:p>
      <w:pPr>
        <w:spacing w:after="100" w:before="240"/>
      </w:pPr>
      <w:r>
        <w:rPr>
          <w:rFonts w:ascii="Arial" w:cs="Arial" w:eastAsia="Arial" w:hAnsi="Arial"/>
          <w:b/>
          <w:bCs/>
          <w:color w:val="1F3864"/>
          <w:sz w:val="24"/>
          <w:szCs w:val="24"/>
        </w:rPr>
        <w:t xml:space="preserve">Ports dynamiques / éphémères (49 152 – 65 535)</w:t>
      </w:r>
    </w:p>
    <w:p>
      <w:pPr>
        <w:spacing w:after="120" w:before="60"/>
      </w:pPr>
      <w:r>
        <w:rPr>
          <w:rFonts w:ascii="Arial" w:cs="Arial" w:eastAsia="Arial" w:hAnsi="Arial"/>
          <w:sz w:val="22"/>
          <w:szCs w:val="22"/>
        </w:rPr>
        <w:t xml:space="preserve">Attribués automatiquement par le système d'exploitation pour les connexions côté client. Libérés à la fin de la connexion.</w:t>
      </w:r>
    </w:p>
    <w:p>
      <w:pPr>
        <w:spacing w:after="100" w:before="0"/>
      </w:pPr>
      <w:r>
        <w:t xml:space="preserve"/>
      </w:r>
    </w:p>
    <w:p>
      <w:pPr>
        <w:pStyle w:val="Heading2"/>
        <w:spacing w:after="140" w:before="320"/>
      </w:pPr>
      <w:r>
        <w:rPr>
          <w:rFonts w:ascii="Arial" w:cs="Arial" w:eastAsia="Arial" w:hAnsi="Arial"/>
          <w:b/>
          <w:bCs/>
          <w:color w:val="2E75B6"/>
          <w:sz w:val="28"/>
          <w:szCs w:val="28"/>
        </w:rPr>
        <w:t xml:space="preserve">2.3 Tableau des ports courants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3000"/>
        <w:gridCol w:w="220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Port</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Protocole</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Usage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Couche</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20 / 21</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FTP</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Transfert de fichiers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22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00000"/>
                <w:sz w:val="22"/>
                <w:szCs w:val="22"/>
              </w:rPr>
              <w:t xml:space="preserve">SSH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Administration distante sécurisée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25</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SMTP</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Envoi d'emails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53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00000"/>
                <w:sz w:val="22"/>
                <w:szCs w:val="22"/>
              </w:rPr>
              <w:t xml:space="preserve">DNS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Résolution de noms de domaine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80</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HTTP</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Navigation web non chiffrée</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443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00000"/>
                <w:sz w:val="22"/>
                <w:szCs w:val="22"/>
              </w:rPr>
              <w:t xml:space="preserve">HTTPS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Navigation web chiffrée (TLS)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3306</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MySQL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Base de données MySQL</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8080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000000"/>
                <w:sz w:val="22"/>
                <w:szCs w:val="22"/>
              </w:rPr>
              <w:t xml:space="preserve">HTTP alt.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Serveur web alternatif / dev</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000000"/>
                <w:sz w:val="22"/>
                <w:szCs w:val="22"/>
              </w:rPr>
              <w:t xml:space="preserve">Transport (L4)</w:t>
            </w:r>
          </w:p>
        </w:tc>
      </w:tr>
    </w:tbl>
    <w:p>
      <w:pPr>
        <w:spacing w:after="200" w:before="0"/>
      </w:pPr>
      <w:r>
        <w:t xml:space="preserve"/>
      </w:r>
    </w:p>
    <w:p>
      <w:pPr>
        <w:pStyle w:val="Heading2"/>
        <w:spacing w:after="140" w:before="320"/>
      </w:pPr>
      <w:r>
        <w:rPr>
          <w:rFonts w:ascii="Arial" w:cs="Arial" w:eastAsia="Arial" w:hAnsi="Arial"/>
          <w:b/>
          <w:bCs/>
          <w:color w:val="2E75B6"/>
          <w:sz w:val="28"/>
          <w:szCs w:val="28"/>
        </w:rPr>
        <w:t xml:space="preserve">2.4 Notion de socket</w:t>
      </w:r>
    </w:p>
    <w:p>
      <w:pPr>
        <w:spacing w:after="120" w:before="60"/>
      </w:pPr>
      <w:r>
        <w:rPr>
          <w:rFonts w:ascii="Arial" w:cs="Arial" w:eastAsia="Arial" w:hAnsi="Arial"/>
          <w:sz w:val="22"/>
          <w:szCs w:val="22"/>
        </w:rPr>
        <w:t xml:space="preserve">Un </w:t>
      </w:r>
      <w:r>
        <w:rPr>
          <w:rFonts w:ascii="Arial" w:cs="Arial" w:eastAsia="Arial" w:hAnsi="Arial"/>
          <w:b/>
          <w:bCs/>
          <w:sz w:val="22"/>
          <w:szCs w:val="22"/>
        </w:rPr>
        <w:t xml:space="preserve">socket</w:t>
      </w:r>
      <w:r>
        <w:rPr>
          <w:rFonts w:ascii="Arial" w:cs="Arial" w:eastAsia="Arial" w:hAnsi="Arial"/>
          <w:sz w:val="22"/>
          <w:szCs w:val="22"/>
        </w:rPr>
        <w:t xml:space="preserve"> est la combinaison unique d'une adresse IP et d'un numéro de port. Il identifie précisément une communication entre deux applications. Exemple : </w:t>
      </w:r>
      <w:r>
        <w:rPr>
          <w:rFonts w:ascii="Courier New" w:cs="Courier New" w:eastAsia="Courier New" w:hAnsi="Courier New"/>
          <w:color w:val="2E75B6"/>
          <w:sz w:val="22"/>
          <w:szCs w:val="22"/>
        </w:rPr>
        <w:t xml:space="preserve">192.168.1.5:52341 → 142.250.74.46:443</w:t>
      </w:r>
      <w:r>
        <w:rPr>
          <w:rFonts w:ascii="Arial" w:cs="Arial" w:eastAsia="Arial" w:hAnsi="Arial"/>
          <w:sz w:val="22"/>
          <w:szCs w:val="22"/>
        </w:rPr>
        <w:t xml:space="preserve"> représente une connexion HTTPS entre votre ordinateur et un serveur Google.</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3. Séquences et Acquittements (TCP)</w:t>
      </w:r>
    </w:p>
    <w:p>
      <w:pPr>
        <w:pStyle w:val="Heading2"/>
        <w:spacing w:after="140" w:before="320"/>
      </w:pPr>
      <w:r>
        <w:rPr>
          <w:rFonts w:ascii="Arial" w:cs="Arial" w:eastAsia="Arial" w:hAnsi="Arial"/>
          <w:b/>
          <w:bCs/>
          <w:color w:val="2E75B6"/>
          <w:sz w:val="28"/>
          <w:szCs w:val="28"/>
        </w:rPr>
        <w:t xml:space="preserve">3.1 Le protocole TCP</w:t>
      </w:r>
    </w:p>
    <w:p>
      <w:pPr>
        <w:spacing w:after="120" w:before="60"/>
      </w:pPr>
      <w:r>
        <w:rPr>
          <w:rFonts w:ascii="Arial" w:cs="Arial" w:eastAsia="Arial" w:hAnsi="Arial"/>
          <w:sz w:val="22"/>
          <w:szCs w:val="22"/>
        </w:rPr>
        <w:t xml:space="preserve">TCP </w:t>
      </w:r>
      <w:r>
        <w:rPr>
          <w:rFonts w:ascii="Arial" w:cs="Arial" w:eastAsia="Arial" w:hAnsi="Arial"/>
          <w:sz w:val="22"/>
          <w:szCs w:val="22"/>
        </w:rPr>
        <w:t xml:space="preserve">(Transmission Control Protocol)</w:t>
      </w:r>
      <w:r>
        <w:rPr>
          <w:rFonts w:ascii="Arial" w:cs="Arial" w:eastAsia="Arial" w:hAnsi="Arial"/>
          <w:sz w:val="22"/>
          <w:szCs w:val="22"/>
        </w:rPr>
        <w:t xml:space="preserve"> est un protocole de la couche Transport (couche 4) qui garantit une transmission fiable, ordonnée et sans erreur des données entre deux hôtes. Cette fiabilité repose sur deux mécanismes clés : les </w:t>
      </w:r>
      <w:r>
        <w:rPr>
          <w:rFonts w:ascii="Arial" w:cs="Arial" w:eastAsia="Arial" w:hAnsi="Arial"/>
          <w:b/>
          <w:bCs/>
          <w:sz w:val="22"/>
          <w:szCs w:val="22"/>
        </w:rPr>
        <w:t xml:space="preserve">numéros de séquence</w:t>
      </w:r>
      <w:r>
        <w:rPr>
          <w:rFonts w:ascii="Arial" w:cs="Arial" w:eastAsia="Arial" w:hAnsi="Arial"/>
          <w:sz w:val="22"/>
          <w:szCs w:val="22"/>
        </w:rPr>
        <w:t xml:space="preserve"> et les </w:t>
      </w:r>
      <w:r>
        <w:rPr>
          <w:rFonts w:ascii="Arial" w:cs="Arial" w:eastAsia="Arial" w:hAnsi="Arial"/>
          <w:b/>
          <w:bCs/>
          <w:sz w:val="22"/>
          <w:szCs w:val="22"/>
        </w:rPr>
        <w:t xml:space="preserve">acquittements (ACK)</w:t>
      </w:r>
      <w:r>
        <w:rPr>
          <w:rFonts w:ascii="Arial" w:cs="Arial" w:eastAsia="Arial" w:hAnsi="Arial"/>
          <w:sz w:val="22"/>
          <w:szCs w:val="22"/>
        </w:rPr>
        <w:t xml:space="preserve">.</w:t>
      </w:r>
    </w:p>
    <w:p>
      <w:pPr>
        <w:spacing w:after="80" w:before="0"/>
      </w:pPr>
      <w:r>
        <w:t xml:space="preserve"/>
      </w:r>
    </w:p>
    <w:p>
      <w:pPr>
        <w:pStyle w:val="Heading2"/>
        <w:spacing w:after="140" w:before="320"/>
      </w:pPr>
      <w:r>
        <w:rPr>
          <w:rFonts w:ascii="Arial" w:cs="Arial" w:eastAsia="Arial" w:hAnsi="Arial"/>
          <w:b/>
          <w:bCs/>
          <w:color w:val="2E75B6"/>
          <w:sz w:val="28"/>
          <w:szCs w:val="28"/>
        </w:rPr>
        <w:t xml:space="preserve">3.2 Les numéros de séquence</w:t>
      </w:r>
    </w:p>
    <w:p>
      <w:pPr>
        <w:spacing w:after="120" w:before="60"/>
      </w:pPr>
      <w:r>
        <w:rPr>
          <w:rFonts w:ascii="Arial" w:cs="Arial" w:eastAsia="Arial" w:hAnsi="Arial"/>
          <w:sz w:val="22"/>
          <w:szCs w:val="22"/>
        </w:rPr>
        <w:t xml:space="preserve">Chaque octet de données transmis reçoit un numéro de séquence unique. Ce numéro permet au destinataire de ré-assembler les données dans le bon ordre, même si les paquets arrivent dans le désordre (ce qui est fréquent sur Internet).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CCCCCC" w:sz="1"/>
              <w:left w:val="single" w:color="CCCCCC" w:sz="1"/>
              <w:bottom w:val="single" w:color="CCCCCC" w:sz="1"/>
              <w:right w:val="single" w:color="CCCCCC" w:sz="1"/>
            </w:tcBorders>
            <w:shd w:fill="E2F0EB" w:val="clear"/>
            <w:tcMar>
              <w:top w:type="dxa" w:w="120"/>
              <w:left w:type="dxa" w:w="180"/>
              <w:bottom w:type="dxa" w:w="80"/>
              <w:right w:type="dxa" w:w="180"/>
            </w:tcMar>
          </w:tcPr>
          <w:p>
            <w:r>
              <w:rPr>
                <w:rFonts w:ascii="Arial" w:cs="Arial" w:eastAsia="Arial" w:hAnsi="Arial"/>
                <w:b/>
                <w:bCs/>
                <w:color w:val="0F6E56"/>
                <w:sz w:val="22"/>
                <w:szCs w:val="22"/>
              </w:rPr>
              <w:t xml:space="preserve">Analogie : Envoyer un livre par courrier</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0" w:before="0"/>
            </w:pPr>
            <w:r>
              <w:rPr>
                <w:rFonts w:ascii="Arial" w:cs="Arial" w:eastAsia="Arial" w:hAnsi="Arial"/>
                <w:sz w:val="22"/>
                <w:szCs w:val="22"/>
              </w:rPr>
              <w:t xml:space="preserve">Imaginez que vous devez envoyer un livre de 300 pages. Vous le découpez en liasses de 10 pages et numérotez chaque liasse : "pages 1-10", "pages 11-20", etc. Même si les liasses arrivent dans le désordre, le destinataire sait exactement comment les ranger. C'est le rôle du numéro de séquence.</w:t>
            </w:r>
          </w:p>
        </w:tc>
      </w:tr>
    </w:tbl>
    <w:p>
      <w:pPr>
        <w:spacing w:after="120" w:before="0"/>
      </w:pPr>
      <w:r>
        <w:t xml:space="preserve"/>
      </w:r>
    </w:p>
    <w:p>
      <w:pPr>
        <w:pStyle w:val="Heading2"/>
        <w:spacing w:after="140" w:before="320"/>
      </w:pPr>
      <w:r>
        <w:rPr>
          <w:rFonts w:ascii="Arial" w:cs="Arial" w:eastAsia="Arial" w:hAnsi="Arial"/>
          <w:b/>
          <w:bCs/>
          <w:color w:val="2E75B6"/>
          <w:sz w:val="28"/>
          <w:szCs w:val="28"/>
        </w:rPr>
        <w:t xml:space="preserve">3.3 Les acquittements (ACK)</w:t>
      </w:r>
    </w:p>
    <w:p>
      <w:pPr>
        <w:spacing w:after="120" w:before="60"/>
      </w:pPr>
      <w:r>
        <w:rPr>
          <w:rFonts w:ascii="Arial" w:cs="Arial" w:eastAsia="Arial" w:hAnsi="Arial"/>
          <w:sz w:val="22"/>
          <w:szCs w:val="22"/>
        </w:rPr>
        <w:t xml:space="preserve">L'acquittement </w:t>
      </w:r>
      <w:r>
        <w:rPr>
          <w:rFonts w:ascii="Arial" w:cs="Arial" w:eastAsia="Arial" w:hAnsi="Arial"/>
          <w:sz w:val="22"/>
          <w:szCs w:val="22"/>
        </w:rPr>
        <w:t xml:space="preserve">(ACKnowledgement)</w:t>
      </w:r>
      <w:r>
        <w:rPr>
          <w:rFonts w:ascii="Arial" w:cs="Arial" w:eastAsia="Arial" w:hAnsi="Arial"/>
          <w:sz w:val="22"/>
          <w:szCs w:val="22"/>
        </w:rPr>
        <w:t xml:space="preserve"> est un message envoyé par le récepteur pour confirmer la bonne réception des données. Le numéro d'ACK indique le prochain octet attendu. Si l'émetteur ne reçoit pas d'ACK dans un délai défini (timeout), il retransmet automatiquement les données.</w:t>
      </w:r>
    </w:p>
    <w:p>
      <w:pPr>
        <w:spacing w:after="100" w:before="0"/>
      </w:pPr>
      <w:r>
        <w:t xml:space="preserve"/>
      </w:r>
    </w:p>
    <w:p>
      <w:pPr>
        <w:pStyle w:val="Heading2"/>
        <w:spacing w:after="140" w:before="320"/>
      </w:pPr>
      <w:r>
        <w:rPr>
          <w:rFonts w:ascii="Arial" w:cs="Arial" w:eastAsia="Arial" w:hAnsi="Arial"/>
          <w:b/>
          <w:bCs/>
          <w:color w:val="2E75B6"/>
          <w:sz w:val="28"/>
          <w:szCs w:val="28"/>
        </w:rPr>
        <w:t xml:space="preserve">3.4 La poignée de main en 3 étapes (Three-Way Handshake)</w:t>
      </w:r>
    </w:p>
    <w:p>
      <w:pPr>
        <w:spacing w:after="120" w:before="60"/>
      </w:pPr>
      <w:r>
        <w:rPr>
          <w:rFonts w:ascii="Arial" w:cs="Arial" w:eastAsia="Arial" w:hAnsi="Arial"/>
          <w:sz w:val="22"/>
          <w:szCs w:val="22"/>
        </w:rPr>
        <w:t xml:space="preserve">Avant tout échange de données, TCP établit la connexion via 3 messages :</w:t>
      </w:r>
    </w:p>
    <w:p>
      <w:pPr>
        <w:pStyle w:val="ListParagraph"/>
        <w:numPr>
          <w:ilvl w:val="0"/>
          <w:numId w:val="2"/>
        </w:numPr>
        <w:spacing w:after="60" w:before="40"/>
      </w:pPr>
      <w:r>
        <w:rPr>
          <w:rFonts w:ascii="Arial" w:cs="Arial" w:eastAsia="Arial" w:hAnsi="Arial"/>
          <w:b/>
          <w:bCs/>
          <w:sz w:val="22"/>
          <w:szCs w:val="22"/>
        </w:rPr>
        <w:t xml:space="preserve">SYN</w:t>
      </w:r>
      <w:r>
        <w:rPr>
          <w:rFonts w:ascii="Arial" w:cs="Arial" w:eastAsia="Arial" w:hAnsi="Arial"/>
          <w:sz w:val="22"/>
          <w:szCs w:val="22"/>
        </w:rPr>
        <w:t xml:space="preserve"> : le client envoie un message de synchronisation avec son numéro de séquence initial (ISN)</w:t>
      </w:r>
    </w:p>
    <w:p>
      <w:pPr>
        <w:pStyle w:val="ListParagraph"/>
        <w:numPr>
          <w:ilvl w:val="0"/>
          <w:numId w:val="2"/>
        </w:numPr>
        <w:spacing w:after="60" w:before="40"/>
      </w:pPr>
      <w:r>
        <w:rPr>
          <w:rFonts w:ascii="Arial" w:cs="Arial" w:eastAsia="Arial" w:hAnsi="Arial"/>
          <w:b/>
          <w:bCs/>
          <w:sz w:val="22"/>
          <w:szCs w:val="22"/>
        </w:rPr>
        <w:t xml:space="preserve">SYN-ACK</w:t>
      </w:r>
      <w:r>
        <w:rPr>
          <w:rFonts w:ascii="Arial" w:cs="Arial" w:eastAsia="Arial" w:hAnsi="Arial"/>
          <w:sz w:val="22"/>
          <w:szCs w:val="22"/>
        </w:rPr>
        <w:t xml:space="preserve"> : le serveur répond en accusant réception et en envoyant son propre numéro de séquence</w:t>
      </w:r>
    </w:p>
    <w:p>
      <w:pPr>
        <w:pStyle w:val="ListParagraph"/>
        <w:numPr>
          <w:ilvl w:val="0"/>
          <w:numId w:val="2"/>
        </w:numPr>
        <w:spacing w:after="60" w:before="40"/>
      </w:pPr>
      <w:r>
        <w:rPr>
          <w:rFonts w:ascii="Arial" w:cs="Arial" w:eastAsia="Arial" w:hAnsi="Arial"/>
          <w:b/>
          <w:bCs/>
          <w:sz w:val="22"/>
          <w:szCs w:val="22"/>
        </w:rPr>
        <w:t xml:space="preserve">ACK</w:t>
      </w:r>
      <w:r>
        <w:rPr>
          <w:rFonts w:ascii="Arial" w:cs="Arial" w:eastAsia="Arial" w:hAnsi="Arial"/>
          <w:sz w:val="22"/>
          <w:szCs w:val="22"/>
        </w:rPr>
        <w:t xml:space="preserve"> : le client confirme la réception du SYN-ACK — la connexion est établie</w:t>
      </w:r>
    </w:p>
    <w:p>
      <w:pPr>
        <w:spacing w:after="100" w:before="0"/>
      </w:pPr>
      <w:r>
        <w:t xml:space="preserve"/>
      </w:r>
    </w:p>
    <w:p>
      <w:pPr>
        <w:pStyle w:val="Heading2"/>
        <w:spacing w:after="140" w:before="320"/>
      </w:pPr>
      <w:r>
        <w:rPr>
          <w:rFonts w:ascii="Arial" w:cs="Arial" w:eastAsia="Arial" w:hAnsi="Arial"/>
          <w:b/>
          <w:bCs/>
          <w:color w:val="2E75B6"/>
          <w:sz w:val="28"/>
          <w:szCs w:val="28"/>
        </w:rPr>
        <w:t xml:space="preserve">3.5 Gestion des pertes de paquets</w:t>
      </w:r>
    </w:p>
    <w:p>
      <w:pPr>
        <w:spacing w:after="120" w:before="60"/>
      </w:pPr>
      <w:r>
        <w:rPr>
          <w:rFonts w:ascii="Arial" w:cs="Arial" w:eastAsia="Arial" w:hAnsi="Arial"/>
          <w:sz w:val="22"/>
          <w:szCs w:val="22"/>
        </w:rPr>
        <w:t xml:space="preserve">TCP intègre plusieurs mécanismes pour détecter et corriger les erreurs :</w:t>
      </w:r>
    </w:p>
    <w:p>
      <w:pPr>
        <w:pStyle w:val="ListParagraph"/>
        <w:numPr>
          <w:ilvl w:val="0"/>
          <w:numId w:val="2"/>
        </w:numPr>
        <w:spacing w:after="60" w:before="40"/>
      </w:pPr>
      <w:r>
        <w:rPr>
          <w:rFonts w:ascii="Arial" w:cs="Arial" w:eastAsia="Arial" w:hAnsi="Arial"/>
          <w:b/>
          <w:bCs/>
          <w:sz w:val="22"/>
          <w:szCs w:val="22"/>
        </w:rPr>
        <w:t xml:space="preserve">Retransmission</w:t>
      </w:r>
      <w:r>
        <w:rPr>
          <w:rFonts w:ascii="Arial" w:cs="Arial" w:eastAsia="Arial" w:hAnsi="Arial"/>
          <w:sz w:val="22"/>
          <w:szCs w:val="22"/>
        </w:rPr>
        <w:t xml:space="preserve"> : si aucun ACK n'est reçu après le timeout, le segment est renvoyé</w:t>
      </w:r>
    </w:p>
    <w:p>
      <w:pPr>
        <w:pStyle w:val="ListParagraph"/>
        <w:numPr>
          <w:ilvl w:val="0"/>
          <w:numId w:val="2"/>
        </w:numPr>
        <w:spacing w:after="60" w:before="40"/>
      </w:pPr>
      <w:r>
        <w:rPr>
          <w:rFonts w:ascii="Arial" w:cs="Arial" w:eastAsia="Arial" w:hAnsi="Arial"/>
          <w:b/>
          <w:bCs/>
          <w:sz w:val="22"/>
          <w:szCs w:val="22"/>
        </w:rPr>
        <w:t xml:space="preserve">ACK cumulatif</w:t>
      </w:r>
      <w:r>
        <w:rPr>
          <w:rFonts w:ascii="Arial" w:cs="Arial" w:eastAsia="Arial" w:hAnsi="Arial"/>
          <w:sz w:val="22"/>
          <w:szCs w:val="22"/>
        </w:rPr>
        <w:t xml:space="preserve"> : un seul ACK peut confirmer la réception de plusieurs segments</w:t>
      </w:r>
    </w:p>
    <w:p>
      <w:pPr>
        <w:pStyle w:val="ListParagraph"/>
        <w:numPr>
          <w:ilvl w:val="0"/>
          <w:numId w:val="2"/>
        </w:numPr>
        <w:spacing w:after="60" w:before="40"/>
      </w:pPr>
      <w:r>
        <w:rPr>
          <w:rFonts w:ascii="Arial" w:cs="Arial" w:eastAsia="Arial" w:hAnsi="Arial"/>
          <w:b/>
          <w:bCs/>
          <w:sz w:val="22"/>
          <w:szCs w:val="22"/>
        </w:rPr>
        <w:t xml:space="preserve">Fenêtre glissante</w:t>
      </w:r>
      <w:r>
        <w:rPr>
          <w:rFonts w:ascii="Arial" w:cs="Arial" w:eastAsia="Arial" w:hAnsi="Arial"/>
          <w:sz w:val="22"/>
          <w:szCs w:val="22"/>
        </w:rPr>
        <w:t xml:space="preserve"> : permet l'envoi de plusieurs segments sans attendre chaque ACK (contrôle de flux)</w:t>
      </w:r>
    </w:p>
    <w:p>
      <w:pPr>
        <w:pStyle w:val="ListParagraph"/>
        <w:numPr>
          <w:ilvl w:val="0"/>
          <w:numId w:val="2"/>
        </w:numPr>
        <w:spacing w:after="60" w:before="40"/>
      </w:pPr>
      <w:r>
        <w:rPr>
          <w:rFonts w:ascii="Arial" w:cs="Arial" w:eastAsia="Arial" w:hAnsi="Arial"/>
          <w:b/>
          <w:bCs/>
          <w:sz w:val="22"/>
          <w:szCs w:val="22"/>
        </w:rPr>
        <w:t xml:space="preserve">Numérotation séquentielle</w:t>
      </w:r>
      <w:r>
        <w:rPr>
          <w:rFonts w:ascii="Arial" w:cs="Arial" w:eastAsia="Arial" w:hAnsi="Arial"/>
          <w:sz w:val="22"/>
          <w:szCs w:val="22"/>
        </w:rPr>
        <w:t xml:space="preserve"> : permet de détecter les doublons et les paquets hors ordre</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4. Encapsulation</w:t>
      </w:r>
    </w:p>
    <w:p>
      <w:pPr>
        <w:pStyle w:val="Heading2"/>
        <w:spacing w:after="140" w:before="320"/>
      </w:pPr>
      <w:r>
        <w:rPr>
          <w:rFonts w:ascii="Arial" w:cs="Arial" w:eastAsia="Arial" w:hAnsi="Arial"/>
          <w:b/>
          <w:bCs/>
          <w:color w:val="2E75B6"/>
          <w:sz w:val="28"/>
          <w:szCs w:val="28"/>
        </w:rPr>
        <w:t xml:space="preserve">4.1 Définition</w:t>
      </w:r>
    </w:p>
    <w:p>
      <w:pPr>
        <w:spacing w:after="120" w:before="60"/>
      </w:pPr>
      <w:r>
        <w:rPr>
          <w:rFonts w:ascii="Arial" w:cs="Arial" w:eastAsia="Arial" w:hAnsi="Arial"/>
          <w:sz w:val="22"/>
          <w:szCs w:val="22"/>
        </w:rPr>
        <w:t xml:space="preserve">L'encapsulation est le processus par lequel </w:t>
      </w:r>
      <w:r>
        <w:rPr>
          <w:rFonts w:ascii="Arial" w:cs="Arial" w:eastAsia="Arial" w:hAnsi="Arial"/>
          <w:b/>
          <w:bCs/>
          <w:sz w:val="22"/>
          <w:szCs w:val="22"/>
        </w:rPr>
        <w:t xml:space="preserve">chaque couche du modèle OSI ajoute ses propres informations de contrôle (en-tête, parfois un pied de page) autour des données reçues de la couche supérieure</w:t>
      </w:r>
      <w:r>
        <w:rPr>
          <w:rFonts w:ascii="Arial" w:cs="Arial" w:eastAsia="Arial" w:hAnsi="Arial"/>
          <w:sz w:val="22"/>
          <w:szCs w:val="22"/>
        </w:rPr>
        <w:t xml:space="preserve">. Ce processus a lieu lors de l'envoi des données.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CCCCCC" w:sz="1"/>
              <w:left w:val="single" w:color="CCCCCC" w:sz="1"/>
              <w:bottom w:val="single" w:color="CCCCCC" w:sz="1"/>
              <w:right w:val="single" w:color="CCCCCC" w:sz="1"/>
            </w:tcBorders>
            <w:shd w:fill="EDE9F8" w:val="clear"/>
            <w:tcMar>
              <w:top w:type="dxa" w:w="120"/>
              <w:left w:type="dxa" w:w="180"/>
              <w:bottom w:type="dxa" w:w="80"/>
              <w:right w:type="dxa" w:w="180"/>
            </w:tcMar>
          </w:tcPr>
          <w:p>
            <w:r>
              <w:rPr>
                <w:rFonts w:ascii="Arial" w:cs="Arial" w:eastAsia="Arial" w:hAnsi="Arial"/>
                <w:b/>
                <w:bCs/>
                <w:color w:val="4A3B8C"/>
                <w:sz w:val="22"/>
                <w:szCs w:val="22"/>
              </w:rPr>
              <w:t xml:space="preserve">Analogie : Les poupées russes (Matriochkas)</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0" w:before="0"/>
            </w:pPr>
            <w:r>
              <w:rPr>
                <w:rFonts w:ascii="Arial" w:cs="Arial" w:eastAsia="Arial" w:hAnsi="Arial"/>
                <w:sz w:val="22"/>
                <w:szCs w:val="22"/>
              </w:rPr>
              <w:t xml:space="preserve">Imaginez des poupées russes : le message original est la plus petite poupée. La couche Transport l'entoure d'une première poupée (en-tête TCP). La couche Réseau ajoute une deuxième poupée (en-tête IP). La couche Liaison ajoute une troisième (trame Ethernet). Sur le câble, on envoie l'ensemble. Le destinataire ouvre les poupées une par une pour retrouver le message.</w:t>
            </w:r>
          </w:p>
        </w:tc>
      </w:tr>
    </w:tbl>
    <w:p>
      <w:pPr>
        <w:spacing w:after="120" w:before="0"/>
      </w:pPr>
      <w:r>
        <w:t xml:space="preserve"/>
      </w:r>
    </w:p>
    <w:p>
      <w:pPr>
        <w:pStyle w:val="Heading2"/>
        <w:spacing w:after="140" w:before="320"/>
      </w:pPr>
      <w:r>
        <w:rPr>
          <w:rFonts w:ascii="Arial" w:cs="Arial" w:eastAsia="Arial" w:hAnsi="Arial"/>
          <w:b/>
          <w:bCs/>
          <w:color w:val="2E75B6"/>
          <w:sz w:val="28"/>
          <w:szCs w:val="28"/>
        </w:rPr>
        <w:t xml:space="preserve">4.2 Les unités de données par couche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Couche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Unité (PDU)</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En-tête ajouté</w:t>
            </w:r>
          </w:p>
        </w:tc>
        <w:tc>
          <w:tcPr>
            <w:tcW w:type="dxa" w:w="24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Contenu</w:t>
            </w:r>
          </w:p>
        </w:tc>
      </w:tr>
      <w:tr>
        <w:tc>
          <w:tcPr>
            <w:tcW w:type="dxa" w:w="22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7-5 — Application</w:t>
            </w:r>
          </w:p>
        </w:tc>
        <w:tc>
          <w:tcPr>
            <w:tcW w:type="dxa" w:w="22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bCs/>
                <w:color w:val="000000"/>
                <w:sz w:val="22"/>
                <w:szCs w:val="22"/>
              </w:rPr>
              <w:t xml:space="preserve">Données / Message</w:t>
            </w:r>
          </w:p>
        </w:tc>
        <w:tc>
          <w:tcPr>
            <w:tcW w:type="dxa" w:w="25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En-tête applicatif</w:t>
            </w:r>
          </w:p>
        </w:tc>
        <w:tc>
          <w:tcPr>
            <w:tcW w:type="dxa" w:w="246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Données brutes utilisateur</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4 — Transport</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000000"/>
                <w:sz w:val="22"/>
                <w:szCs w:val="22"/>
              </w:rPr>
              <w:t xml:space="preserve">Segment (TCP) / Datagramme (UDP)</w:t>
            </w:r>
          </w:p>
        </w:tc>
        <w:tc>
          <w:tcPr>
            <w:tcW w:type="dxa" w:w="2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Port src, port dst, Seq, ACK</w:t>
            </w:r>
          </w:p>
        </w:tc>
        <w:tc>
          <w:tcPr>
            <w:tcW w:type="dxa" w:w="2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En-tête TCP + données</w:t>
            </w:r>
          </w:p>
        </w:tc>
      </w:tr>
      <w:tr>
        <w:tc>
          <w:tcPr>
            <w:tcW w:type="dxa" w:w="22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3 — Réseau</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000000"/>
                <w:sz w:val="22"/>
                <w:szCs w:val="22"/>
              </w:rPr>
              <w:t xml:space="preserve">Paquet</w:t>
            </w:r>
          </w:p>
        </w:tc>
        <w:tc>
          <w:tcPr>
            <w:tcW w:type="dxa" w:w="25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IP source et destination, TTL</w:t>
            </w:r>
          </w:p>
        </w:tc>
        <w:tc>
          <w:tcPr>
            <w:tcW w:type="dxa" w:w="24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En-tête IP + segment</w:t>
            </w:r>
          </w:p>
        </w:tc>
      </w:tr>
      <w:tr>
        <w:tc>
          <w:tcPr>
            <w:tcW w:type="dxa" w:w="22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2 — Liaison</w:t>
            </w:r>
          </w:p>
        </w:tc>
        <w:tc>
          <w:tcPr>
            <w:tcW w:type="dxa" w:w="22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bCs/>
                <w:color w:val="000000"/>
                <w:sz w:val="22"/>
                <w:szCs w:val="22"/>
              </w:rPr>
              <w:t xml:space="preserve">Trame</w:t>
            </w:r>
          </w:p>
        </w:tc>
        <w:tc>
          <w:tcPr>
            <w:tcW w:type="dxa" w:w="25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MAC src, MAC dst, FCS (CRC)</w:t>
            </w:r>
          </w:p>
        </w:tc>
        <w:tc>
          <w:tcPr>
            <w:tcW w:type="dxa" w:w="246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En-tête Ethernet + paquet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1 — Physique</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Bits</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Signal physique</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Bits transmis sur le support</w:t>
            </w:r>
          </w:p>
        </w:tc>
      </w:tr>
    </w:tbl>
    <w:p>
      <w:pPr>
        <w:spacing w:after="200" w:before="0"/>
      </w:pPr>
      <w:r>
        <w:t xml:space="preserve"/>
      </w:r>
    </w:p>
    <w:p>
      <w:pPr>
        <w:pStyle w:val="Heading2"/>
        <w:spacing w:after="140" w:before="320"/>
      </w:pPr>
      <w:r>
        <w:rPr>
          <w:rFonts w:ascii="Arial" w:cs="Arial" w:eastAsia="Arial" w:hAnsi="Arial"/>
          <w:b/>
          <w:bCs/>
          <w:color w:val="2E75B6"/>
          <w:sz w:val="28"/>
          <w:szCs w:val="28"/>
        </w:rPr>
        <w:t xml:space="preserve">4.3 Étapes de l'encapsulation</w:t>
      </w:r>
    </w:p>
    <w:p>
      <w:pPr>
        <w:pStyle w:val="ListParagraph"/>
        <w:numPr>
          <w:ilvl w:val="0"/>
          <w:numId w:val="2"/>
        </w:numPr>
        <w:spacing w:after="60" w:before="40"/>
      </w:pPr>
      <w:r>
        <w:rPr>
          <w:rFonts w:ascii="Arial" w:cs="Arial" w:eastAsia="Arial" w:hAnsi="Arial"/>
          <w:b/>
          <w:bCs/>
          <w:sz w:val="22"/>
          <w:szCs w:val="22"/>
        </w:rPr>
        <w:t xml:space="preserve">L'application</w:t>
      </w:r>
      <w:r>
        <w:rPr>
          <w:rFonts w:ascii="Arial" w:cs="Arial" w:eastAsia="Arial" w:hAnsi="Arial"/>
          <w:sz w:val="22"/>
          <w:szCs w:val="22"/>
        </w:rPr>
        <w:t xml:space="preserve"> génère les données (ex : requête HTTP GET /index.html)</w:t>
      </w:r>
    </w:p>
    <w:p>
      <w:pPr>
        <w:pStyle w:val="ListParagraph"/>
        <w:numPr>
          <w:ilvl w:val="0"/>
          <w:numId w:val="2"/>
        </w:numPr>
        <w:spacing w:after="60" w:before="40"/>
      </w:pPr>
      <w:r>
        <w:rPr>
          <w:rFonts w:ascii="Arial" w:cs="Arial" w:eastAsia="Arial" w:hAnsi="Arial"/>
          <w:b/>
          <w:bCs/>
          <w:sz w:val="22"/>
          <w:szCs w:val="22"/>
        </w:rPr>
        <w:t xml:space="preserve">La couche Transport</w:t>
      </w:r>
      <w:r>
        <w:rPr>
          <w:rFonts w:ascii="Arial" w:cs="Arial" w:eastAsia="Arial" w:hAnsi="Arial"/>
          <w:sz w:val="22"/>
          <w:szCs w:val="22"/>
        </w:rPr>
        <w:t xml:space="preserve"> découpe les données en segments et ajoute l'en-tête TCP (ports, numéro de séquence)</w:t>
      </w:r>
    </w:p>
    <w:p>
      <w:pPr>
        <w:pStyle w:val="ListParagraph"/>
        <w:numPr>
          <w:ilvl w:val="0"/>
          <w:numId w:val="2"/>
        </w:numPr>
        <w:spacing w:after="60" w:before="40"/>
      </w:pPr>
      <w:r>
        <w:rPr>
          <w:rFonts w:ascii="Arial" w:cs="Arial" w:eastAsia="Arial" w:hAnsi="Arial"/>
          <w:b/>
          <w:bCs/>
          <w:sz w:val="22"/>
          <w:szCs w:val="22"/>
        </w:rPr>
        <w:t xml:space="preserve">La couche Réseau</w:t>
      </w:r>
      <w:r>
        <w:rPr>
          <w:rFonts w:ascii="Arial" w:cs="Arial" w:eastAsia="Arial" w:hAnsi="Arial"/>
          <w:sz w:val="22"/>
          <w:szCs w:val="22"/>
        </w:rPr>
        <w:t xml:space="preserve"> encapsule le segment dans un paquet IP (adresses IP source et destination)</w:t>
      </w:r>
    </w:p>
    <w:p>
      <w:pPr>
        <w:pStyle w:val="ListParagraph"/>
        <w:numPr>
          <w:ilvl w:val="0"/>
          <w:numId w:val="2"/>
        </w:numPr>
        <w:spacing w:after="60" w:before="40"/>
      </w:pPr>
      <w:r>
        <w:rPr>
          <w:rFonts w:ascii="Arial" w:cs="Arial" w:eastAsia="Arial" w:hAnsi="Arial"/>
          <w:b/>
          <w:bCs/>
          <w:sz w:val="22"/>
          <w:szCs w:val="22"/>
        </w:rPr>
        <w:t xml:space="preserve">La couche Liaison</w:t>
      </w:r>
      <w:r>
        <w:rPr>
          <w:rFonts w:ascii="Arial" w:cs="Arial" w:eastAsia="Arial" w:hAnsi="Arial"/>
          <w:sz w:val="22"/>
          <w:szCs w:val="22"/>
        </w:rPr>
        <w:t xml:space="preserve"> encapsule le paquet dans une trame Ethernet (adresses MAC + CRC de vérification)</w:t>
      </w:r>
    </w:p>
    <w:p>
      <w:pPr>
        <w:pStyle w:val="ListParagraph"/>
        <w:numPr>
          <w:ilvl w:val="0"/>
          <w:numId w:val="2"/>
        </w:numPr>
        <w:spacing w:after="60" w:before="40"/>
      </w:pPr>
      <w:r>
        <w:rPr>
          <w:rFonts w:ascii="Arial" w:cs="Arial" w:eastAsia="Arial" w:hAnsi="Arial"/>
          <w:b/>
          <w:bCs/>
          <w:sz w:val="22"/>
          <w:szCs w:val="22"/>
        </w:rPr>
        <w:t xml:space="preserve">La couche Physique</w:t>
      </w:r>
      <w:r>
        <w:rPr>
          <w:rFonts w:ascii="Arial" w:cs="Arial" w:eastAsia="Arial" w:hAnsi="Arial"/>
          <w:sz w:val="22"/>
          <w:szCs w:val="22"/>
        </w:rPr>
        <w:t xml:space="preserve"> convertit la trame en bits, puis en signal électrique / lumineux / radio</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5. Désencapsulation</w:t>
      </w:r>
    </w:p>
    <w:p>
      <w:pPr>
        <w:pStyle w:val="Heading2"/>
        <w:spacing w:after="140" w:before="320"/>
      </w:pPr>
      <w:r>
        <w:rPr>
          <w:rFonts w:ascii="Arial" w:cs="Arial" w:eastAsia="Arial" w:hAnsi="Arial"/>
          <w:b/>
          <w:bCs/>
          <w:color w:val="2E75B6"/>
          <w:sz w:val="28"/>
          <w:szCs w:val="28"/>
        </w:rPr>
        <w:t xml:space="preserve">5.1 Définition</w:t>
      </w:r>
    </w:p>
    <w:p>
      <w:pPr>
        <w:spacing w:after="120" w:before="60"/>
      </w:pPr>
      <w:r>
        <w:rPr>
          <w:rFonts w:ascii="Arial" w:cs="Arial" w:eastAsia="Arial" w:hAnsi="Arial"/>
          <w:sz w:val="22"/>
          <w:szCs w:val="22"/>
        </w:rPr>
        <w:t xml:space="preserve">La désencapsulation est l'opération inverse de l'encapsulation. Elle se déroule chez le </w:t>
      </w:r>
      <w:r>
        <w:rPr>
          <w:rFonts w:ascii="Arial" w:cs="Arial" w:eastAsia="Arial" w:hAnsi="Arial"/>
          <w:b/>
          <w:bCs/>
          <w:sz w:val="22"/>
          <w:szCs w:val="22"/>
        </w:rPr>
        <w:t xml:space="preserve">récepteur</w:t>
      </w:r>
      <w:r>
        <w:rPr>
          <w:rFonts w:ascii="Arial" w:cs="Arial" w:eastAsia="Arial" w:hAnsi="Arial"/>
          <w:sz w:val="22"/>
          <w:szCs w:val="22"/>
        </w:rPr>
        <w:t xml:space="preserve"> : chaque couche lit l'en-tête qui lui est destiné, le retire, puis transmet les données à la couche supérieure. Ce processus se déroule de la couche 1 vers la couche 7.</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CCCCCC" w:sz="1"/>
              <w:left w:val="single" w:color="CCCCCC" w:sz="1"/>
              <w:bottom w:val="single" w:color="CCCCCC" w:sz="1"/>
              <w:right w:val="single" w:color="CCCCCC" w:sz="1"/>
            </w:tcBorders>
            <w:shd w:fill="E2F0EB" w:val="clear"/>
            <w:tcMar>
              <w:top w:type="dxa" w:w="120"/>
              <w:left w:type="dxa" w:w="180"/>
              <w:bottom w:type="dxa" w:w="80"/>
              <w:right w:type="dxa" w:w="180"/>
            </w:tcMar>
          </w:tcPr>
          <w:p>
            <w:r>
              <w:rPr>
                <w:rFonts w:ascii="Arial" w:cs="Arial" w:eastAsia="Arial" w:hAnsi="Arial"/>
                <w:b/>
                <w:bCs/>
                <w:color w:val="0F6E56"/>
                <w:sz w:val="22"/>
                <w:szCs w:val="22"/>
              </w:rPr>
              <w:t xml:space="preserve">Analogie : Ouvrir les poupées russes</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0" w:before="0"/>
            </w:pPr>
            <w:r>
              <w:rPr>
                <w:rFonts w:ascii="Arial" w:cs="Arial" w:eastAsia="Arial" w:hAnsi="Arial"/>
                <w:sz w:val="22"/>
                <w:szCs w:val="22"/>
              </w:rPr>
              <w:t xml:space="preserve">Le récepteur reçoit l'ensemble des poupées. La couche 2 ouvre la grande poupée et vérifie que le contenu lui est bien destiné (via l'adresse MAC). La couche 3 ouvre la suivante et vérifie l'adresse IP. La couche 4 ouvre l'enveloppe TCP, vérifie les ports et reordonne les segments. Finalement, l'application reçoit le message original intact.</w:t>
            </w:r>
          </w:p>
        </w:tc>
      </w:tr>
    </w:tbl>
    <w:p>
      <w:pPr>
        <w:spacing w:after="120" w:before="0"/>
      </w:pPr>
      <w:r>
        <w:t xml:space="preserve"/>
      </w:r>
    </w:p>
    <w:p>
      <w:pPr>
        <w:pStyle w:val="Heading2"/>
        <w:spacing w:after="140" w:before="320"/>
      </w:pPr>
      <w:r>
        <w:rPr>
          <w:rFonts w:ascii="Arial" w:cs="Arial" w:eastAsia="Arial" w:hAnsi="Arial"/>
          <w:b/>
          <w:bCs/>
          <w:color w:val="2E75B6"/>
          <w:sz w:val="28"/>
          <w:szCs w:val="28"/>
        </w:rPr>
        <w:t xml:space="preserve">5.2 Étapes de la désencapsulation</w:t>
      </w:r>
    </w:p>
    <w:p>
      <w:pPr>
        <w:pStyle w:val="ListParagraph"/>
        <w:numPr>
          <w:ilvl w:val="0"/>
          <w:numId w:val="2"/>
        </w:numPr>
        <w:spacing w:after="60" w:before="40"/>
      </w:pPr>
      <w:r>
        <w:rPr>
          <w:rFonts w:ascii="Arial" w:cs="Arial" w:eastAsia="Arial" w:hAnsi="Arial"/>
          <w:b/>
          <w:bCs/>
          <w:sz w:val="22"/>
          <w:szCs w:val="22"/>
        </w:rPr>
        <w:t xml:space="preserve">Couche 1</w:t>
      </w:r>
      <w:r>
        <w:rPr>
          <w:rFonts w:ascii="Arial" w:cs="Arial" w:eastAsia="Arial" w:hAnsi="Arial"/>
          <w:sz w:val="22"/>
          <w:szCs w:val="22"/>
        </w:rPr>
        <w:t xml:space="preserve"> (Physique) : reçoit le signal et le convertit en bits</w:t>
      </w:r>
    </w:p>
    <w:p>
      <w:pPr>
        <w:pStyle w:val="ListParagraph"/>
        <w:numPr>
          <w:ilvl w:val="0"/>
          <w:numId w:val="2"/>
        </w:numPr>
        <w:spacing w:after="60" w:before="40"/>
      </w:pPr>
      <w:r>
        <w:rPr>
          <w:rFonts w:ascii="Arial" w:cs="Arial" w:eastAsia="Arial" w:hAnsi="Arial"/>
          <w:b/>
          <w:bCs/>
          <w:sz w:val="22"/>
          <w:szCs w:val="22"/>
        </w:rPr>
        <w:t xml:space="preserve">Couche 2</w:t>
      </w:r>
      <w:r>
        <w:rPr>
          <w:rFonts w:ascii="Arial" w:cs="Arial" w:eastAsia="Arial" w:hAnsi="Arial"/>
          <w:sz w:val="22"/>
          <w:szCs w:val="22"/>
        </w:rPr>
        <w:t xml:space="preserve"> (Liaison) : relit l'en-tête Ethernet, vérifie l'intégrité (CRC) et l'adresse MAC de destination</w:t>
      </w:r>
    </w:p>
    <w:p>
      <w:pPr>
        <w:pStyle w:val="ListParagraph"/>
        <w:numPr>
          <w:ilvl w:val="0"/>
          <w:numId w:val="2"/>
        </w:numPr>
        <w:spacing w:after="60" w:before="40"/>
      </w:pPr>
      <w:r>
        <w:rPr>
          <w:rFonts w:ascii="Arial" w:cs="Arial" w:eastAsia="Arial" w:hAnsi="Arial"/>
          <w:b/>
          <w:bCs/>
          <w:sz w:val="22"/>
          <w:szCs w:val="22"/>
        </w:rPr>
        <w:t xml:space="preserve">Couche 3</w:t>
      </w:r>
      <w:r>
        <w:rPr>
          <w:rFonts w:ascii="Arial" w:cs="Arial" w:eastAsia="Arial" w:hAnsi="Arial"/>
          <w:sz w:val="22"/>
          <w:szCs w:val="22"/>
        </w:rPr>
        <w:t xml:space="preserve"> (Réseau) : lit l'en-tête IP, vérifie l'adresse IP de destination, décrèmente le TTL</w:t>
      </w:r>
    </w:p>
    <w:p>
      <w:pPr>
        <w:pStyle w:val="ListParagraph"/>
        <w:numPr>
          <w:ilvl w:val="0"/>
          <w:numId w:val="2"/>
        </w:numPr>
        <w:spacing w:after="60" w:before="40"/>
      </w:pPr>
      <w:r>
        <w:rPr>
          <w:rFonts w:ascii="Arial" w:cs="Arial" w:eastAsia="Arial" w:hAnsi="Arial"/>
          <w:b/>
          <w:bCs/>
          <w:sz w:val="22"/>
          <w:szCs w:val="22"/>
        </w:rPr>
        <w:t xml:space="preserve">Couche 4</w:t>
      </w:r>
      <w:r>
        <w:rPr>
          <w:rFonts w:ascii="Arial" w:cs="Arial" w:eastAsia="Arial" w:hAnsi="Arial"/>
          <w:sz w:val="22"/>
          <w:szCs w:val="22"/>
        </w:rPr>
        <w:t xml:space="preserve"> (Transport) : lit l'en-tête TCP, vérifie le port de destination, ré-assemble les segments dans l'ordre</w:t>
      </w:r>
    </w:p>
    <w:p>
      <w:pPr>
        <w:pStyle w:val="ListParagraph"/>
        <w:numPr>
          <w:ilvl w:val="0"/>
          <w:numId w:val="2"/>
        </w:numPr>
        <w:spacing w:after="60" w:before="40"/>
      </w:pPr>
      <w:r>
        <w:rPr>
          <w:rFonts w:ascii="Arial" w:cs="Arial" w:eastAsia="Arial" w:hAnsi="Arial"/>
          <w:b/>
          <w:bCs/>
          <w:sz w:val="22"/>
          <w:szCs w:val="22"/>
        </w:rPr>
        <w:t xml:space="preserve">Couches 5-6-7</w:t>
      </w:r>
      <w:r>
        <w:rPr>
          <w:rFonts w:ascii="Arial" w:cs="Arial" w:eastAsia="Arial" w:hAnsi="Arial"/>
          <w:sz w:val="22"/>
          <w:szCs w:val="22"/>
        </w:rPr>
        <w:t xml:space="preserve"> : les données remontent vers l'application qui les traite (affichage de la page web, etc.)</w:t>
      </w:r>
    </w:p>
    <w:p>
      <w:pPr>
        <w:spacing w:after="100" w:before="0"/>
      </w:pPr>
      <w:r>
        <w:t xml:space="preserve"/>
      </w:r>
    </w:p>
    <w:p>
      <w:pPr>
        <w:pStyle w:val="Heading2"/>
        <w:spacing w:after="140" w:before="320"/>
      </w:pPr>
      <w:r>
        <w:rPr>
          <w:rFonts w:ascii="Arial" w:cs="Arial" w:eastAsia="Arial" w:hAnsi="Arial"/>
          <w:b/>
          <w:bCs/>
          <w:color w:val="2E75B6"/>
          <w:sz w:val="28"/>
          <w:szCs w:val="28"/>
        </w:rPr>
        <w:t xml:space="preserve">5.3 Rôle des équipements réseau dans ce processus</w:t>
      </w:r>
    </w:p>
    <w:p>
      <w:pPr>
        <w:spacing w:after="120" w:before="60"/>
      </w:pPr>
      <w:r>
        <w:rPr>
          <w:rFonts w:ascii="Arial" w:cs="Arial" w:eastAsia="Arial" w:hAnsi="Arial"/>
          <w:sz w:val="22"/>
          <w:szCs w:val="22"/>
        </w:rPr>
        <w:t xml:space="preserve">Tous les équipements réseau n'opèrent pas sur toutes les couches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Équipement</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Couches traitées</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Action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Hub (concentrateur)</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Couche 1 uniquement</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Répète le signal électrique sur tous les ports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Switch (commutateur)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Couches 1 et 2</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Lit les adresses MAC pour acheminer les trames</w:t>
            </w:r>
          </w:p>
        </w:tc>
      </w:tr>
      <w:tr>
        <w:tc>
          <w:tcPr>
            <w:tcW w:type="dxa" w:w="28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Routeur</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Couches 1, 2 et 3</w:t>
            </w:r>
          </w:p>
        </w:tc>
        <w:tc>
          <w:tcPr>
            <w:tcW w:type="dxa" w:w="4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Désencapsule jusqu'à la couche 3, lit l'IP, réencapsule et route</w:t>
            </w:r>
          </w:p>
        </w:tc>
      </w:tr>
      <w:tr>
        <w:tc>
          <w:tcPr>
            <w:tcW w:type="dxa" w:w="28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Firewall applicatif (L7)</w:t>
            </w:r>
          </w:p>
        </w:tc>
        <w:tc>
          <w:tcPr>
            <w:tcW w:type="dxa" w:w="22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Toutes les couches</w:t>
            </w:r>
          </w:p>
        </w:tc>
        <w:tc>
          <w:tcPr>
            <w:tcW w:type="dxa" w:w="436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Désencapsule complètement pour inspecter le contenu applicatif</w:t>
            </w:r>
          </w:p>
        </w:tc>
      </w:tr>
    </w:tbl>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6. Modulation</w:t>
      </w:r>
    </w:p>
    <w:p>
      <w:pPr>
        <w:pStyle w:val="Heading2"/>
        <w:spacing w:after="140" w:before="320"/>
      </w:pPr>
      <w:r>
        <w:rPr>
          <w:rFonts w:ascii="Arial" w:cs="Arial" w:eastAsia="Arial" w:hAnsi="Arial"/>
          <w:b/>
          <w:bCs/>
          <w:color w:val="2E75B6"/>
          <w:sz w:val="28"/>
          <w:szCs w:val="28"/>
        </w:rPr>
        <w:t xml:space="preserve">6.1 Définition</w:t>
      </w:r>
    </w:p>
    <w:p>
      <w:pPr>
        <w:spacing w:after="120" w:before="60"/>
      </w:pPr>
      <w:r>
        <w:rPr>
          <w:rFonts w:ascii="Arial" w:cs="Arial" w:eastAsia="Arial" w:hAnsi="Arial"/>
          <w:sz w:val="22"/>
          <w:szCs w:val="22"/>
        </w:rPr>
        <w:t xml:space="preserve">La modulation est le processus de </w:t>
      </w:r>
      <w:r>
        <w:rPr>
          <w:rFonts w:ascii="Arial" w:cs="Arial" w:eastAsia="Arial" w:hAnsi="Arial"/>
          <w:b/>
          <w:bCs/>
          <w:sz w:val="22"/>
          <w:szCs w:val="22"/>
        </w:rPr>
        <w:t xml:space="preserve">conversion des données numériques (bits : 0 et 1) en signaux physiques</w:t>
      </w:r>
      <w:r>
        <w:rPr>
          <w:rFonts w:ascii="Arial" w:cs="Arial" w:eastAsia="Arial" w:hAnsi="Arial"/>
          <w:sz w:val="22"/>
          <w:szCs w:val="22"/>
        </w:rPr>
        <w:t xml:space="preserve"> pouvant être transmis sur un support de communication (câble cuivre, fibre optique, onde radio). Elle opère à la couche 1 du modèle OSI. C'est le rôle du </w:t>
      </w:r>
      <w:r>
        <w:rPr>
          <w:rFonts w:ascii="Arial" w:cs="Arial" w:eastAsia="Arial" w:hAnsi="Arial"/>
          <w:b/>
          <w:bCs/>
          <w:sz w:val="22"/>
          <w:szCs w:val="22"/>
        </w:rPr>
        <w:t xml:space="preserve">MODEM</w:t>
      </w:r>
      <w:r>
        <w:rPr>
          <w:rFonts w:ascii="Arial" w:cs="Arial" w:eastAsia="Arial" w:hAnsi="Arial"/>
          <w:sz w:val="22"/>
          <w:szCs w:val="22"/>
        </w:rPr>
        <w:t xml:space="preserve"> (MOdulateur-DEModulateur).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CCCCCC" w:sz="1"/>
              <w:left w:val="single" w:color="CCCCCC" w:sz="1"/>
              <w:bottom w:val="single" w:color="CCCCCC" w:sz="1"/>
              <w:right w:val="single" w:color="CCCCCC" w:sz="1"/>
            </w:tcBorders>
            <w:shd w:fill="FAEAE3" w:val="clear"/>
            <w:tcMar>
              <w:top w:type="dxa" w:w="120"/>
              <w:left w:type="dxa" w:w="180"/>
              <w:bottom w:type="dxa" w:w="80"/>
              <w:right w:type="dxa" w:w="180"/>
            </w:tcMar>
          </w:tcPr>
          <w:p>
            <w:r>
              <w:rPr>
                <w:rFonts w:ascii="Arial" w:cs="Arial" w:eastAsia="Arial" w:hAnsi="Arial"/>
                <w:b/>
                <w:bCs/>
                <w:color w:val="993C1D"/>
                <w:sz w:val="22"/>
                <w:szCs w:val="22"/>
              </w:rPr>
              <w:t xml:space="preserve">Analogie : Parler en morse</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0" w:before="0"/>
            </w:pPr>
            <w:r>
              <w:rPr>
                <w:rFonts w:ascii="Arial" w:cs="Arial" w:eastAsia="Arial" w:hAnsi="Arial"/>
                <w:sz w:val="22"/>
                <w:szCs w:val="22"/>
              </w:rPr>
              <w:t xml:space="preserve">Un message texte est converti en signaux sonores (points et tirets) pour être transmis par radio. La modulation fait pareil : elle traduit les 0 et 1 binaires en variations physiques (tension, fréquence, amplitude) compréhensibles par le support de transmission.</w:t>
            </w:r>
          </w:p>
        </w:tc>
      </w:tr>
    </w:tbl>
    <w:p>
      <w:pPr>
        <w:spacing w:after="120" w:before="0"/>
      </w:pPr>
      <w:r>
        <w:t xml:space="preserve"/>
      </w:r>
    </w:p>
    <w:p>
      <w:pPr>
        <w:pStyle w:val="Heading2"/>
        <w:spacing w:after="140" w:before="320"/>
      </w:pPr>
      <w:r>
        <w:rPr>
          <w:rFonts w:ascii="Arial" w:cs="Arial" w:eastAsia="Arial" w:hAnsi="Arial"/>
          <w:b/>
          <w:bCs/>
          <w:color w:val="2E75B6"/>
          <w:sz w:val="28"/>
          <w:szCs w:val="28"/>
        </w:rPr>
        <w:t xml:space="preserve">6.2 Les types de modulation</w:t>
      </w:r>
    </w:p>
    <w:p>
      <w:pPr>
        <w:spacing w:after="100" w:before="240"/>
      </w:pPr>
      <w:r>
        <w:rPr>
          <w:rFonts w:ascii="Arial" w:cs="Arial" w:eastAsia="Arial" w:hAnsi="Arial"/>
          <w:b/>
          <w:bCs/>
          <w:color w:val="1F3864"/>
          <w:sz w:val="24"/>
          <w:szCs w:val="24"/>
        </w:rPr>
        <w:t xml:space="preserve">Modulation d'amplitude (AM — Amplitude Modulation)</w:t>
      </w:r>
    </w:p>
    <w:p>
      <w:pPr>
        <w:spacing w:after="120" w:before="60"/>
      </w:pPr>
      <w:r>
        <w:rPr>
          <w:rFonts w:ascii="Arial" w:cs="Arial" w:eastAsia="Arial" w:hAnsi="Arial"/>
          <w:sz w:val="22"/>
          <w:szCs w:val="22"/>
        </w:rPr>
        <w:t xml:space="preserve">La valeur du bit (0 ou 1) est encodée dans l'amplitude (hauteur) de l'onde porteuse. Un bit à 1 correspond à une grande amplitude, un bit à 0 à une faible amplitude. Utilisée dans certains réseaux filaires (DSL).</w:t>
      </w:r>
    </w:p>
    <w:p>
      <w:pPr>
        <w:spacing w:after="60" w:before="0"/>
      </w:pPr>
      <w:r>
        <w:t xml:space="preserve"/>
      </w:r>
    </w:p>
    <w:p>
      <w:pPr>
        <w:spacing w:after="100" w:before="240"/>
      </w:pPr>
      <w:r>
        <w:rPr>
          <w:rFonts w:ascii="Arial" w:cs="Arial" w:eastAsia="Arial" w:hAnsi="Arial"/>
          <w:b/>
          <w:bCs/>
          <w:color w:val="1F3864"/>
          <w:sz w:val="24"/>
          <w:szCs w:val="24"/>
        </w:rPr>
        <w:t xml:space="preserve">Modulation de fréquence (FM — Frequency Modulation)</w:t>
      </w:r>
    </w:p>
    <w:p>
      <w:pPr>
        <w:spacing w:after="120" w:before="60"/>
      </w:pPr>
      <w:r>
        <w:rPr>
          <w:rFonts w:ascii="Arial" w:cs="Arial" w:eastAsia="Arial" w:hAnsi="Arial"/>
          <w:sz w:val="22"/>
          <w:szCs w:val="22"/>
        </w:rPr>
        <w:t xml:space="preserve">Le bit est encodé dans la fréquence de l'onde : une fréquence élevée représente un 1, une fréquence basse un 0 (ou l'inverse). Plus résistante aux perturbations que l'AM.</w:t>
      </w:r>
    </w:p>
    <w:p>
      <w:pPr>
        <w:spacing w:after="60" w:before="0"/>
      </w:pPr>
      <w:r>
        <w:t xml:space="preserve"/>
      </w:r>
    </w:p>
    <w:p>
      <w:pPr>
        <w:spacing w:after="100" w:before="240"/>
      </w:pPr>
      <w:r>
        <w:rPr>
          <w:rFonts w:ascii="Arial" w:cs="Arial" w:eastAsia="Arial" w:hAnsi="Arial"/>
          <w:b/>
          <w:bCs/>
          <w:color w:val="1F3864"/>
          <w:sz w:val="24"/>
          <w:szCs w:val="24"/>
        </w:rPr>
        <w:t xml:space="preserve">Modulation de phase (PM — Phase Modulation)</w:t>
      </w:r>
    </w:p>
    <w:p>
      <w:pPr>
        <w:spacing w:after="120" w:before="60"/>
      </w:pPr>
      <w:r>
        <w:rPr>
          <w:rFonts w:ascii="Arial" w:cs="Arial" w:eastAsia="Arial" w:hAnsi="Arial"/>
          <w:sz w:val="22"/>
          <w:szCs w:val="22"/>
        </w:rPr>
        <w:t xml:space="preserve">Le changement de bit est signalé par un déphasage de l'onde. La </w:t>
      </w:r>
      <w:r>
        <w:rPr>
          <w:rFonts w:ascii="Arial" w:cs="Arial" w:eastAsia="Arial" w:hAnsi="Arial"/>
          <w:sz w:val="22"/>
          <w:szCs w:val="22"/>
        </w:rPr>
        <w:t xml:space="preserve">BPSK (Binary Phase Shift Keying)</w:t>
      </w:r>
      <w:r>
        <w:rPr>
          <w:rFonts w:ascii="Arial" w:cs="Arial" w:eastAsia="Arial" w:hAnsi="Arial"/>
          <w:sz w:val="22"/>
          <w:szCs w:val="22"/>
        </w:rPr>
        <w:t xml:space="preserve"> est une forme simple où un déphasage de 180° indique un changement de bit.</w:t>
      </w:r>
    </w:p>
    <w:p>
      <w:pPr>
        <w:spacing w:after="60" w:before="0"/>
      </w:pPr>
      <w:r>
        <w:t xml:space="preserve"/>
      </w:r>
    </w:p>
    <w:p>
      <w:pPr>
        <w:spacing w:after="100" w:before="240"/>
      </w:pPr>
      <w:r>
        <w:rPr>
          <w:rFonts w:ascii="Arial" w:cs="Arial" w:eastAsia="Arial" w:hAnsi="Arial"/>
          <w:b/>
          <w:bCs/>
          <w:color w:val="1F3864"/>
          <w:sz w:val="24"/>
          <w:szCs w:val="24"/>
        </w:rPr>
        <w:t xml:space="preserve">QAM — Quadrature Amplitude Modulation</w:t>
      </w:r>
    </w:p>
    <w:p>
      <w:pPr>
        <w:spacing w:after="120" w:before="60"/>
      </w:pPr>
      <w:r>
        <w:rPr>
          <w:rFonts w:ascii="Arial" w:cs="Arial" w:eastAsia="Arial" w:hAnsi="Arial"/>
          <w:sz w:val="22"/>
          <w:szCs w:val="22"/>
        </w:rPr>
        <w:t xml:space="preserve">Combine la modulation d'amplitude et de phase pour encoder plusieurs bits simultanément dans un seul symbole. Wi-Fi 6 (802.11ax) utilise la QAM-1024, transmettant 10 bits par symbole, ce qui multiplie considérablement le débit.</w:t>
      </w:r>
    </w:p>
    <w:p>
      <w:pPr>
        <w:spacing w:after="100" w:before="0"/>
      </w:pPr>
      <w:r>
        <w:t xml:space="preserve"/>
      </w:r>
    </w:p>
    <w:p>
      <w:pPr>
        <w:pStyle w:val="Heading2"/>
        <w:spacing w:after="140" w:before="320"/>
      </w:pPr>
      <w:r>
        <w:rPr>
          <w:rFonts w:ascii="Arial" w:cs="Arial" w:eastAsia="Arial" w:hAnsi="Arial"/>
          <w:b/>
          <w:bCs/>
          <w:color w:val="2E75B6"/>
          <w:sz w:val="28"/>
          <w:szCs w:val="28"/>
        </w:rPr>
        <w:t xml:space="preserve">6.3 Applications concrètes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Technologie</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Type de modulation</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Détail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Wi-Fi 4 (802.11n)</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OFDM + QAM-64</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6 bits/symbole — jusqu'à 600 Mbps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Wi-Fi 6 (802.11ax)</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OFDMA + QAM-1024</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10 bits/symbole — jusqu'à 9.6 Gbps</w:t>
            </w:r>
          </w:p>
        </w:tc>
      </w:tr>
      <w:tr>
        <w:tc>
          <w:tcPr>
            <w:tcW w:type="dxa" w:w="28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ADSL (ligne téléphonique)</w:t>
            </w:r>
          </w:p>
        </w:tc>
        <w:tc>
          <w:tcPr>
            <w:tcW w:type="dxa" w:w="22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DMT (multi-porteuse AM/PM)</w:t>
            </w:r>
          </w:p>
        </w:tc>
        <w:tc>
          <w:tcPr>
            <w:tcW w:type="dxa" w:w="4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Utilise les fréquences inutilisées du fil téléphonique</w:t>
            </w:r>
          </w:p>
        </w:tc>
      </w:tr>
      <w:tr>
        <w:tc>
          <w:tcPr>
            <w:tcW w:type="dxa" w:w="28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Fibre optique</w:t>
            </w:r>
          </w:p>
        </w:tc>
        <w:tc>
          <w:tcPr>
            <w:tcW w:type="dxa" w:w="22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Modulation d'intensité lumineuse</w:t>
            </w:r>
          </w:p>
        </w:tc>
        <w:tc>
          <w:tcPr>
            <w:tcW w:type="dxa" w:w="436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0 = pas de lumière, 1 = impulsion lumineuse</w:t>
            </w:r>
          </w:p>
        </w:tc>
      </w:tr>
    </w:tbl>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7. Démodulation</w:t>
      </w:r>
    </w:p>
    <w:p>
      <w:pPr>
        <w:pStyle w:val="Heading2"/>
        <w:spacing w:after="140" w:before="320"/>
      </w:pPr>
      <w:r>
        <w:rPr>
          <w:rFonts w:ascii="Arial" w:cs="Arial" w:eastAsia="Arial" w:hAnsi="Arial"/>
          <w:b/>
          <w:bCs/>
          <w:color w:val="2E75B6"/>
          <w:sz w:val="28"/>
          <w:szCs w:val="28"/>
        </w:rPr>
        <w:t xml:space="preserve">7.1 Définition</w:t>
      </w:r>
    </w:p>
    <w:p>
      <w:pPr>
        <w:spacing w:after="120" w:before="60"/>
      </w:pPr>
      <w:r>
        <w:rPr>
          <w:rFonts w:ascii="Arial" w:cs="Arial" w:eastAsia="Arial" w:hAnsi="Arial"/>
          <w:sz w:val="22"/>
          <w:szCs w:val="22"/>
        </w:rPr>
        <w:t xml:space="preserve">La démodulation est l'opération inverse de la modulation. Elle consiste à </w:t>
      </w:r>
      <w:r>
        <w:rPr>
          <w:rFonts w:ascii="Arial" w:cs="Arial" w:eastAsia="Arial" w:hAnsi="Arial"/>
          <w:b/>
          <w:bCs/>
          <w:sz w:val="22"/>
          <w:szCs w:val="22"/>
        </w:rPr>
        <w:t xml:space="preserve">extraire les données numériques (bits) à partir d'un signal physique reçu</w:t>
      </w:r>
      <w:r>
        <w:rPr>
          <w:rFonts w:ascii="Arial" w:cs="Arial" w:eastAsia="Arial" w:hAnsi="Arial"/>
          <w:sz w:val="22"/>
          <w:szCs w:val="22"/>
        </w:rPr>
        <w:t xml:space="preserve">. Le récepteur analyse les variations du signal (amplitude, fréquence ou phase) et les reconvertit en une séquence de 0 et de 1.</w:t>
      </w:r>
    </w:p>
    <w:p>
      <w:pPr>
        <w:spacing w:after="100" w:before="0"/>
      </w:pPr>
      <w:r>
        <w:t xml:space="preserve"/>
      </w:r>
    </w:p>
    <w:p>
      <w:pPr>
        <w:pStyle w:val="Heading2"/>
        <w:spacing w:after="140" w:before="320"/>
      </w:pPr>
      <w:r>
        <w:rPr>
          <w:rFonts w:ascii="Arial" w:cs="Arial" w:eastAsia="Arial" w:hAnsi="Arial"/>
          <w:b/>
          <w:bCs/>
          <w:color w:val="2E75B6"/>
          <w:sz w:val="28"/>
          <w:szCs w:val="28"/>
        </w:rPr>
        <w:t xml:space="preserve">7.2 Processus de démodulation</w:t>
      </w:r>
    </w:p>
    <w:p>
      <w:pPr>
        <w:pStyle w:val="ListParagraph"/>
        <w:numPr>
          <w:ilvl w:val="0"/>
          <w:numId w:val="2"/>
        </w:numPr>
        <w:spacing w:after="60" w:before="40"/>
      </w:pPr>
      <w:r>
        <w:rPr>
          <w:rFonts w:ascii="Arial" w:cs="Arial" w:eastAsia="Arial" w:hAnsi="Arial"/>
          <w:b/>
          <w:bCs/>
          <w:sz w:val="22"/>
          <w:szCs w:val="22"/>
        </w:rPr>
        <w:t xml:space="preserve">Réception du signal</w:t>
      </w:r>
      <w:r>
        <w:rPr>
          <w:rFonts w:ascii="Arial" w:cs="Arial" w:eastAsia="Arial" w:hAnsi="Arial"/>
          <w:sz w:val="22"/>
          <w:szCs w:val="22"/>
        </w:rPr>
        <w:t xml:space="preserve"> : le récepteur capte le signal physique via son antenne, son câble ou sa fibre</w:t>
      </w:r>
    </w:p>
    <w:p>
      <w:pPr>
        <w:pStyle w:val="ListParagraph"/>
        <w:numPr>
          <w:ilvl w:val="0"/>
          <w:numId w:val="2"/>
        </w:numPr>
        <w:spacing w:after="60" w:before="40"/>
      </w:pPr>
      <w:r>
        <w:rPr>
          <w:rFonts w:ascii="Arial" w:cs="Arial" w:eastAsia="Arial" w:hAnsi="Arial"/>
          <w:b/>
          <w:bCs/>
          <w:sz w:val="22"/>
          <w:szCs w:val="22"/>
        </w:rPr>
        <w:t xml:space="preserve">Filtrage et amplification</w:t>
      </w:r>
      <w:r>
        <w:rPr>
          <w:rFonts w:ascii="Arial" w:cs="Arial" w:eastAsia="Arial" w:hAnsi="Arial"/>
          <w:sz w:val="22"/>
          <w:szCs w:val="22"/>
        </w:rPr>
        <w:t xml:space="preserve"> : le signal est nettoyé des perturbations (bruit) et amplifié si nécessaire</w:t>
      </w:r>
    </w:p>
    <w:p>
      <w:pPr>
        <w:pStyle w:val="ListParagraph"/>
        <w:numPr>
          <w:ilvl w:val="0"/>
          <w:numId w:val="2"/>
        </w:numPr>
        <w:spacing w:after="60" w:before="40"/>
      </w:pPr>
      <w:r>
        <w:rPr>
          <w:rFonts w:ascii="Arial" w:cs="Arial" w:eastAsia="Arial" w:hAnsi="Arial"/>
          <w:b/>
          <w:bCs/>
          <w:sz w:val="22"/>
          <w:szCs w:val="22"/>
        </w:rPr>
        <w:t xml:space="preserve">Échantillonnage</w:t>
      </w:r>
      <w:r>
        <w:rPr>
          <w:rFonts w:ascii="Arial" w:cs="Arial" w:eastAsia="Arial" w:hAnsi="Arial"/>
          <w:sz w:val="22"/>
          <w:szCs w:val="22"/>
        </w:rPr>
        <w:t xml:space="preserve"> : le signal est mesuré à intervalles réguliers pour détecter les variations</w:t>
      </w:r>
    </w:p>
    <w:p>
      <w:pPr>
        <w:pStyle w:val="ListParagraph"/>
        <w:numPr>
          <w:ilvl w:val="0"/>
          <w:numId w:val="2"/>
        </w:numPr>
        <w:spacing w:after="60" w:before="40"/>
      </w:pPr>
      <w:r>
        <w:rPr>
          <w:rFonts w:ascii="Arial" w:cs="Arial" w:eastAsia="Arial" w:hAnsi="Arial"/>
          <w:b/>
          <w:bCs/>
          <w:sz w:val="22"/>
          <w:szCs w:val="22"/>
        </w:rPr>
        <w:t xml:space="preserve">Décision</w:t>
      </w:r>
      <w:r>
        <w:rPr>
          <w:rFonts w:ascii="Arial" w:cs="Arial" w:eastAsia="Arial" w:hAnsi="Arial"/>
          <w:sz w:val="22"/>
          <w:szCs w:val="22"/>
        </w:rPr>
        <w:t xml:space="preserve"> : chaque mesure est comparée à un seuil pour décider si c'est un 0 ou un 1</w:t>
      </w:r>
    </w:p>
    <w:p>
      <w:pPr>
        <w:pStyle w:val="ListParagraph"/>
        <w:numPr>
          <w:ilvl w:val="0"/>
          <w:numId w:val="2"/>
        </w:numPr>
        <w:spacing w:after="60" w:before="40"/>
      </w:pPr>
      <w:r>
        <w:rPr>
          <w:rFonts w:ascii="Arial" w:cs="Arial" w:eastAsia="Arial" w:hAnsi="Arial"/>
          <w:b/>
          <w:bCs/>
          <w:sz w:val="22"/>
          <w:szCs w:val="22"/>
        </w:rPr>
        <w:t xml:space="preserve">Reconstruction</w:t>
      </w:r>
      <w:r>
        <w:rPr>
          <w:rFonts w:ascii="Arial" w:cs="Arial" w:eastAsia="Arial" w:hAnsi="Arial"/>
          <w:sz w:val="22"/>
          <w:szCs w:val="22"/>
        </w:rPr>
        <w:t xml:space="preserve"> : les bits sont ré-assemblés pour reconstituer la trame de données</w:t>
      </w:r>
    </w:p>
    <w:p>
      <w:pPr>
        <w:spacing w:after="100" w:before="0"/>
      </w:pPr>
      <w:r>
        <w:t xml:space="preserve"/>
      </w:r>
    </w:p>
    <w:p>
      <w:pPr>
        <w:pStyle w:val="Heading2"/>
        <w:spacing w:after="140" w:before="320"/>
      </w:pPr>
      <w:r>
        <w:rPr>
          <w:rFonts w:ascii="Arial" w:cs="Arial" w:eastAsia="Arial" w:hAnsi="Arial"/>
          <w:b/>
          <w:bCs/>
          <w:color w:val="2E75B6"/>
          <w:sz w:val="28"/>
          <w:szCs w:val="28"/>
        </w:rPr>
        <w:t xml:space="preserve">7.3 Enjeux : bruit et correction d'erreurs</w:t>
      </w:r>
    </w:p>
    <w:p>
      <w:pPr>
        <w:spacing w:after="120" w:before="60"/>
      </w:pPr>
      <w:r>
        <w:rPr>
          <w:rFonts w:ascii="Arial" w:cs="Arial" w:eastAsia="Arial" w:hAnsi="Arial"/>
          <w:sz w:val="22"/>
          <w:szCs w:val="22"/>
        </w:rPr>
        <w:t xml:space="preserve">En pratique, le signal subit des perturbations (bruit électromagnétique, atténuation sur longue distance). Des mécanismes compensent cela :</w:t>
      </w:r>
    </w:p>
    <w:p>
      <w:pPr>
        <w:pStyle w:val="ListParagraph"/>
        <w:numPr>
          <w:ilvl w:val="0"/>
          <w:numId w:val="2"/>
        </w:numPr>
        <w:spacing w:after="60" w:before="40"/>
      </w:pPr>
      <w:r>
        <w:rPr>
          <w:rFonts w:ascii="Arial" w:cs="Arial" w:eastAsia="Arial" w:hAnsi="Arial"/>
          <w:b/>
          <w:bCs/>
          <w:sz w:val="22"/>
          <w:szCs w:val="22"/>
        </w:rPr>
        <w:t xml:space="preserve">FEC</w:t>
      </w:r>
      <w:r>
        <w:rPr>
          <w:rFonts w:ascii="Arial" w:cs="Arial" w:eastAsia="Arial" w:hAnsi="Arial"/>
          <w:sz w:val="22"/>
          <w:szCs w:val="22"/>
        </w:rPr>
        <w:t xml:space="preserve"> (Forward Error Correction) : des bits supplémentaires permettent de corriger les erreurs sans retransmission</w:t>
      </w:r>
    </w:p>
    <w:p>
      <w:pPr>
        <w:pStyle w:val="ListParagraph"/>
        <w:numPr>
          <w:ilvl w:val="0"/>
          <w:numId w:val="2"/>
        </w:numPr>
        <w:spacing w:after="60" w:before="40"/>
      </w:pPr>
      <w:r>
        <w:rPr>
          <w:rFonts w:ascii="Arial" w:cs="Arial" w:eastAsia="Arial" w:hAnsi="Arial"/>
          <w:b/>
          <w:bCs/>
          <w:sz w:val="22"/>
          <w:szCs w:val="22"/>
        </w:rPr>
        <w:t xml:space="preserve">CRC</w:t>
      </w:r>
      <w:r>
        <w:rPr>
          <w:rFonts w:ascii="Arial" w:cs="Arial" w:eastAsia="Arial" w:hAnsi="Arial"/>
          <w:sz w:val="22"/>
          <w:szCs w:val="22"/>
        </w:rPr>
        <w:t xml:space="preserve"> (Cyclic Redundancy Check) : somme de contrôle ajoutée par la couche 2 pour détecter les trames corrompues</w:t>
      </w:r>
    </w:p>
    <w:p>
      <w:pPr>
        <w:pStyle w:val="ListParagraph"/>
        <w:numPr>
          <w:ilvl w:val="0"/>
          <w:numId w:val="2"/>
        </w:numPr>
        <w:spacing w:after="60" w:before="40"/>
      </w:pPr>
      <w:r>
        <w:rPr>
          <w:rFonts w:ascii="Arial" w:cs="Arial" w:eastAsia="Arial" w:hAnsi="Arial"/>
          <w:b/>
          <w:bCs/>
          <w:sz w:val="22"/>
          <w:szCs w:val="22"/>
        </w:rPr>
        <w:t xml:space="preserve">AGC</w:t>
      </w:r>
      <w:r>
        <w:rPr>
          <w:rFonts w:ascii="Arial" w:cs="Arial" w:eastAsia="Arial" w:hAnsi="Arial"/>
          <w:sz w:val="22"/>
          <w:szCs w:val="22"/>
        </w:rPr>
        <w:t xml:space="preserve"> (Automatic Gain Control) : ajustement automatique du gain pour compenser l'atténuation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CCCCCC" w:sz="1"/>
              <w:left w:val="single" w:color="CCCCCC" w:sz="1"/>
              <w:bottom w:val="single" w:color="CCCCCC" w:sz="1"/>
              <w:right w:val="single" w:color="CCCCCC" w:sz="1"/>
            </w:tcBorders>
            <w:shd w:fill="EDE9F8" w:val="clear"/>
            <w:tcMar>
              <w:top w:type="dxa" w:w="120"/>
              <w:left w:type="dxa" w:w="180"/>
              <w:bottom w:type="dxa" w:w="80"/>
              <w:right w:type="dxa" w:w="180"/>
            </w:tcMar>
          </w:tcPr>
          <w:p>
            <w:r>
              <w:rPr>
                <w:rFonts w:ascii="Arial" w:cs="Arial" w:eastAsia="Arial" w:hAnsi="Arial"/>
                <w:b/>
                <w:bCs/>
                <w:color w:val="4A3B8C"/>
                <w:sz w:val="22"/>
                <w:szCs w:val="22"/>
              </w:rPr>
              <w:t xml:space="preserve">Lien avec l'encapsulation : la chaîne complète</w:t>
            </w:r>
          </w:p>
        </w:tc>
      </w:tr>
      <w:tr>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0" w:before="0"/>
            </w:pPr>
            <w:r>
              <w:rPr>
                <w:rFonts w:ascii="Arial" w:cs="Arial" w:eastAsia="Arial" w:hAnsi="Arial"/>
                <w:sz w:val="22"/>
                <w:szCs w:val="22"/>
              </w:rPr>
              <w:t xml:space="preserve">La modulation/démodulation est le dernier maillon de la chaîne. Elle transforme la trame Ethernet (créée par la désencapsulation de la couche 2) en signaux physiques. Sans elle, aucun bit ne pourrait voyager sur un câble ou dans l'air. C'est le pont entre le monde numérique et le monde physique.</w:t>
            </w:r>
          </w:p>
        </w:tc>
      </w:tr>
    </w:tbl>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8. Synthèse et Relations entre les Notions</w:t>
      </w:r>
    </w:p>
    <w:p>
      <w:pPr>
        <w:spacing w:after="120" w:before="60"/>
      </w:pPr>
      <w:r>
        <w:rPr>
          <w:rFonts w:ascii="Arial" w:cs="Arial" w:eastAsia="Arial" w:hAnsi="Arial"/>
          <w:sz w:val="22"/>
          <w:szCs w:val="22"/>
        </w:rPr>
        <w:t xml:space="preserve">Toutes ces notions s'articulent en une chaîne cohérente lors d'une communication réseau. En voici un exemple concret avec l'envoi d'un email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900"/>
        <w:gridCol w:w="3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Notion</w:t>
            </w:r>
          </w:p>
        </w:tc>
        <w:tc>
          <w:tcPr>
            <w:tcW w:type="dxa" w:w="29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Ce qui se passe</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Couche OSI</w:t>
            </w:r>
          </w:p>
        </w:tc>
      </w:tr>
      <w:tr>
        <w:tc>
          <w:tcPr>
            <w:tcW w:type="dxa" w:w="6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bCs/>
                <w:color w:val="000000"/>
                <w:sz w:val="22"/>
                <w:szCs w:val="22"/>
              </w:rPr>
              <w:t xml:space="preserve">1</w:t>
            </w:r>
          </w:p>
        </w:tc>
        <w:tc>
          <w:tcPr>
            <w:tcW w:type="dxa" w:w="21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Données applicatives</w:t>
            </w:r>
          </w:p>
        </w:tc>
        <w:tc>
          <w:tcPr>
            <w:tcW w:type="dxa" w:w="290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Votre client mail compose l'email (To, Subject, Body)</w:t>
            </w:r>
          </w:p>
        </w:tc>
        <w:tc>
          <w:tcPr>
            <w:tcW w:type="dxa" w:w="3760"/>
            <w:tcBorders>
              <w:top w:val="single" w:color="CCCCCC" w:sz="1"/>
              <w:left w:val="single" w:color="CCCCCC" w:sz="1"/>
              <w:bottom w:val="single" w:color="CCCCCC" w:sz="1"/>
              <w:right w:val="single" w:color="CCCCCC" w:sz="1"/>
            </w:tcBorders>
            <w:shd w:fill="EDE9F8" w:val="clear"/>
            <w:tcMar>
              <w:top w:type="dxa" w:w="100"/>
              <w:left w:type="dxa" w:w="160"/>
              <w:bottom w:type="dxa" w:w="100"/>
              <w:right w:type="dxa" w:w="160"/>
            </w:tcMar>
          </w:tcPr>
          <w:p>
            <w:r>
              <w:rPr>
                <w:rFonts w:ascii="Arial" w:cs="Arial" w:eastAsia="Arial" w:hAnsi="Arial"/>
                <w:b w:val="false"/>
                <w:bCs w:val="false"/>
                <w:color w:val="000000"/>
                <w:sz w:val="22"/>
                <w:szCs w:val="22"/>
              </w:rPr>
              <w:t xml:space="preserve">7 — Application</w:t>
            </w:r>
          </w:p>
        </w:tc>
      </w:tr>
      <w:tr>
        <w:tc>
          <w:tcPr>
            <w:tcW w:type="dxa" w:w="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000000"/>
                <w:sz w:val="22"/>
                <w:szCs w:val="22"/>
              </w:rPr>
              <w:t xml:space="preserve">2</w:t>
            </w:r>
          </w:p>
        </w:tc>
        <w:tc>
          <w:tcPr>
            <w:tcW w:type="dxa" w:w="21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Ports + Séquences</w:t>
            </w:r>
          </w:p>
        </w:tc>
        <w:tc>
          <w:tcPr>
            <w:tcW w:type="dxa" w:w="29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TCP attribue le port destination 25 (SMTP) et numérote chaque segment</w:t>
            </w:r>
          </w:p>
        </w:tc>
        <w:tc>
          <w:tcPr>
            <w:tcW w:type="dxa" w:w="3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val="false"/>
                <w:bCs w:val="false"/>
                <w:color w:val="000000"/>
                <w:sz w:val="22"/>
                <w:szCs w:val="22"/>
              </w:rPr>
              <w:t xml:space="preserve">4 — Transport</w:t>
            </w:r>
          </w:p>
        </w:tc>
      </w:tr>
      <w:tr>
        <w:tc>
          <w:tcPr>
            <w:tcW w:type="dxa" w:w="6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000000"/>
                <w:sz w:val="22"/>
                <w:szCs w:val="22"/>
              </w:rPr>
              <w:t xml:space="preserve">3</w:t>
            </w:r>
          </w:p>
        </w:tc>
        <w:tc>
          <w:tcPr>
            <w:tcW w:type="dxa" w:w="21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Encapsulation IP</w:t>
            </w:r>
          </w:p>
        </w:tc>
        <w:tc>
          <w:tcPr>
            <w:tcW w:type="dxa" w:w="290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L'en-tête IP est ajouté avec l'IP du serveur mail de destination</w:t>
            </w:r>
          </w:p>
        </w:tc>
        <w:tc>
          <w:tcPr>
            <w:tcW w:type="dxa" w:w="37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val="false"/>
                <w:bCs w:val="false"/>
                <w:color w:val="000000"/>
                <w:sz w:val="22"/>
                <w:szCs w:val="22"/>
              </w:rPr>
              <w:t xml:space="preserve">3 — Réseau</w:t>
            </w:r>
          </w:p>
        </w:tc>
      </w:tr>
      <w:tr>
        <w:tc>
          <w:tcPr>
            <w:tcW w:type="dxa" w:w="6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bCs/>
                <w:color w:val="000000"/>
                <w:sz w:val="22"/>
                <w:szCs w:val="22"/>
              </w:rPr>
              <w:t xml:space="preserve">4</w:t>
            </w:r>
          </w:p>
        </w:tc>
        <w:tc>
          <w:tcPr>
            <w:tcW w:type="dxa" w:w="21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Encapsulation Ethernet</w:t>
            </w:r>
          </w:p>
        </w:tc>
        <w:tc>
          <w:tcPr>
            <w:tcW w:type="dxa" w:w="290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La trame Ethernet est créée avec l'adresse MAC du routeur/gateway</w:t>
            </w:r>
          </w:p>
        </w:tc>
        <w:tc>
          <w:tcPr>
            <w:tcW w:type="dxa" w:w="3760"/>
            <w:tcBorders>
              <w:top w:val="single" w:color="CCCCCC" w:sz="1"/>
              <w:left w:val="single" w:color="CCCCCC" w:sz="1"/>
              <w:bottom w:val="single" w:color="CCCCCC" w:sz="1"/>
              <w:right w:val="single" w:color="CCCCCC" w:sz="1"/>
            </w:tcBorders>
            <w:shd w:fill="FAEAE3" w:val="clear"/>
            <w:tcMar>
              <w:top w:type="dxa" w:w="100"/>
              <w:left w:type="dxa" w:w="160"/>
              <w:bottom w:type="dxa" w:w="100"/>
              <w:right w:type="dxa" w:w="160"/>
            </w:tcMar>
          </w:tcPr>
          <w:p>
            <w:r>
              <w:rPr>
                <w:rFonts w:ascii="Arial" w:cs="Arial" w:eastAsia="Arial" w:hAnsi="Arial"/>
                <w:b w:val="false"/>
                <w:bCs w:val="false"/>
                <w:color w:val="000000"/>
                <w:sz w:val="22"/>
                <w:szCs w:val="22"/>
              </w:rPr>
              <w:t xml:space="preserve">2 — Liaison</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5</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Modulation</w:t>
            </w:r>
          </w:p>
        </w:tc>
        <w:tc>
          <w:tcPr>
            <w:tcW w:type="dxa" w:w="29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Les bits sont modulés en signal Wi-Fi ou signal électrique sur câble</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1 — Physique</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000000"/>
                <w:sz w:val="22"/>
                <w:szCs w:val="22"/>
              </w:rPr>
              <w:t xml:space="preserve">6</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Démodulation</w:t>
            </w:r>
          </w:p>
        </w:tc>
        <w:tc>
          <w:tcPr>
            <w:tcW w:type="dxa" w:w="290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Le serveur destinataire extrait les bits du signal reçu</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val="false"/>
                <w:bCs w:val="false"/>
                <w:color w:val="000000"/>
                <w:sz w:val="22"/>
                <w:szCs w:val="22"/>
              </w:rPr>
              <w:t xml:space="preserve">1 — Physique</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000000"/>
                <w:sz w:val="22"/>
                <w:szCs w:val="22"/>
              </w:rPr>
              <w:t xml:space="preserve">7</w:t>
            </w:r>
          </w:p>
        </w:tc>
        <w:tc>
          <w:tcPr>
            <w:tcW w:type="dxa" w:w="21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Désencapsulation</w:t>
            </w:r>
          </w:p>
        </w:tc>
        <w:tc>
          <w:tcPr>
            <w:tcW w:type="dxa" w:w="29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Couche par couche, les en-têtes sont retirés jusqu'aux données</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val="false"/>
                <w:bCs w:val="false"/>
                <w:color w:val="000000"/>
                <w:sz w:val="22"/>
                <w:szCs w:val="22"/>
              </w:rPr>
              <w:t xml:space="preserve">2, 3, 4 — remonter</w:t>
            </w:r>
          </w:p>
        </w:tc>
      </w:tr>
      <w:tr>
        <w:tc>
          <w:tcPr>
            <w:tcW w:type="dxa" w:w="6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bCs/>
                <w:color w:val="000000"/>
                <w:sz w:val="22"/>
                <w:szCs w:val="22"/>
              </w:rPr>
              <w:t xml:space="preserve">8</w:t>
            </w:r>
          </w:p>
        </w:tc>
        <w:tc>
          <w:tcPr>
            <w:tcW w:type="dxa" w:w="21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Acquittement</w:t>
            </w:r>
          </w:p>
        </w:tc>
        <w:tc>
          <w:tcPr>
            <w:tcW w:type="dxa" w:w="290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TCP confirme chaque segment reçu via les messages ACK</w:t>
            </w:r>
          </w:p>
        </w:tc>
        <w:tc>
          <w:tcPr>
            <w:tcW w:type="dxa" w:w="3760"/>
            <w:tcBorders>
              <w:top w:val="single" w:color="CCCCCC" w:sz="1"/>
              <w:left w:val="single" w:color="CCCCCC" w:sz="1"/>
              <w:bottom w:val="single" w:color="CCCCCC" w:sz="1"/>
              <w:right w:val="single" w:color="CCCCCC" w:sz="1"/>
            </w:tcBorders>
            <w:shd w:fill="E2F0EB" w:val="clear"/>
            <w:tcMar>
              <w:top w:type="dxa" w:w="100"/>
              <w:left w:type="dxa" w:w="160"/>
              <w:bottom w:type="dxa" w:w="100"/>
              <w:right w:type="dxa" w:w="160"/>
            </w:tcMar>
          </w:tcPr>
          <w:p>
            <w:r>
              <w:rPr>
                <w:rFonts w:ascii="Arial" w:cs="Arial" w:eastAsia="Arial" w:hAnsi="Arial"/>
                <w:b w:val="false"/>
                <w:bCs w:val="false"/>
                <w:color w:val="000000"/>
                <w:sz w:val="22"/>
                <w:szCs w:val="22"/>
              </w:rPr>
              <w:t xml:space="preserve">4 — Transport</w:t>
            </w:r>
          </w:p>
        </w:tc>
      </w:tr>
    </w:tbl>
    <w:p>
      <w:pPr>
        <w:spacing w:after="200" w:before="0"/>
      </w:pPr>
      <w:r>
        <w:t xml:space="preserve"/>
      </w:r>
    </w:p>
    <w:p>
      <w:pPr>
        <w:spacing w:after="120" w:before="60"/>
      </w:pPr>
      <w:r>
        <w:rPr>
          <w:rFonts w:ascii="Arial" w:cs="Arial" w:eastAsia="Arial" w:hAnsi="Arial"/>
          <w:sz w:val="22"/>
          <w:szCs w:val="22"/>
        </w:rPr>
        <w:t xml:space="preserve">En maîtrisant ces 6 notions fondamentales </w:t>
      </w:r>
      <w:r>
        <w:rPr>
          <w:rFonts w:ascii="Arial" w:cs="Arial" w:eastAsia="Arial" w:hAnsi="Arial"/>
          <w:sz w:val="22"/>
          <w:szCs w:val="22"/>
        </w:rPr>
        <w:t xml:space="preserve">(ports, séquences/acquittements, encapsulation, désencapsulation, modulation, démodulation)</w:t>
      </w:r>
      <w:r>
        <w:rPr>
          <w:rFonts w:ascii="Arial" w:cs="Arial" w:eastAsia="Arial" w:hAnsi="Arial"/>
          <w:sz w:val="22"/>
          <w:szCs w:val="22"/>
        </w:rPr>
        <w:t xml:space="preserve">, vous disposez des bases solides pour comprendre comment toute communication réseau fonctionne, des couches les plus hautes (l'application que vous utilisez) jusqu'aux couches les plus basses (le signal physique sur le câble).</w:t>
      </w:r>
    </w:p>
    <w:sectPr>
      <w:headerReference w:type="default" r:id="rId7"/>
      <w:footerReference w:type="default" r:id="rId8"/>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Réseaux — Fondamentaux</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Cours Réseaux Informatiques — Notions Fondamentales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2026-04-08T01:20:00.321Z</dcterms:created>
  <dcterms:modified xsi:type="dcterms:W3CDTF">2026-04-08T01:20:00.322Z</dcterms:modified>
</cp:coreProperties>
</file>

<file path=docProps/custom.xml><?xml version="1.0" encoding="utf-8"?>
<Properties xmlns="http://schemas.openxmlformats.org/officeDocument/2006/custom-properties" xmlns:vt="http://schemas.openxmlformats.org/officeDocument/2006/docPropsVTypes"/>
</file>