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7D92" w14:textId="77777777" w:rsidR="00A95C61" w:rsidRDefault="00000000">
      <w:pPr>
        <w:pStyle w:val="Heading1"/>
      </w:pPr>
      <w:r>
        <w:t>Trading AI Web Application – UI Refactor Brief</w:t>
      </w:r>
    </w:p>
    <w:p w14:paraId="6E2F42F9" w14:textId="77777777" w:rsidR="00A95C61" w:rsidRDefault="00000000">
      <w:pPr>
        <w:pStyle w:val="Heading2"/>
      </w:pPr>
      <w:r>
        <w:t>1. Purpose</w:t>
      </w:r>
    </w:p>
    <w:p w14:paraId="26292ABE" w14:textId="77777777" w:rsidR="00A95C61" w:rsidRDefault="00000000">
      <w:r>
        <w:t>This document provides an overview of how the current UI for the Trading AI Web Application is implemented and used. It also outlines the goals and expectations for a full UI improvement and modernization effort. The goal is not to prescribe a specific technology stack or framework, but to give clear direction on how the UI should evolve — with emphasis on mobile compatibility, modern design, and an AI-driven look and feel.</w:t>
      </w:r>
    </w:p>
    <w:p w14:paraId="14597E3D" w14:textId="77777777" w:rsidR="00A95C61" w:rsidRDefault="00000000">
      <w:pPr>
        <w:pStyle w:val="Heading2"/>
      </w:pPr>
      <w:r>
        <w:t>2. Current UI Overview</w:t>
      </w:r>
    </w:p>
    <w:p w14:paraId="484C9B03" w14:textId="77777777" w:rsidR="00A95C61" w:rsidRDefault="00000000">
      <w:r>
        <w:t>The application is a Flask-based web interface that connects to multiple backend services and data sources. Each page focuses on a specific analytical or operational function, and users navigate through a series of dashboards, tables, modals, and data visualizations.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95C61" w14:paraId="603023DB" w14:textId="77777777" w:rsidTr="00D32471">
        <w:tc>
          <w:tcPr>
            <w:tcW w:w="2880" w:type="dxa"/>
            <w:shd w:val="clear" w:color="auto" w:fill="BFBFBF" w:themeFill="background1" w:themeFillShade="BF"/>
          </w:tcPr>
          <w:p w14:paraId="3DE3AC6A" w14:textId="77777777" w:rsidR="00A95C61" w:rsidRDefault="00000000">
            <w:r>
              <w:t>Page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625A2EAE" w14:textId="77777777" w:rsidR="00A95C61" w:rsidRDefault="00000000">
            <w:r>
              <w:t>Access Point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38BDB0B0" w14:textId="77777777" w:rsidR="00A95C61" w:rsidRDefault="00000000">
            <w:r>
              <w:t>Purpose &amp; Core Features</w:t>
            </w:r>
          </w:p>
        </w:tc>
      </w:tr>
      <w:tr w:rsidR="00A95C61" w14:paraId="41330516" w14:textId="77777777" w:rsidTr="00D32471">
        <w:tc>
          <w:tcPr>
            <w:tcW w:w="2880" w:type="dxa"/>
          </w:tcPr>
          <w:p w14:paraId="31DC732F" w14:textId="77777777" w:rsidR="00A95C61" w:rsidRDefault="00000000">
            <w:r>
              <w:t>Dashboard</w:t>
            </w:r>
          </w:p>
        </w:tc>
        <w:tc>
          <w:tcPr>
            <w:tcW w:w="2880" w:type="dxa"/>
          </w:tcPr>
          <w:p w14:paraId="713B97C1" w14:textId="77777777" w:rsidR="00A95C61" w:rsidRDefault="00000000">
            <w:r>
              <w:t>/</w:t>
            </w:r>
          </w:p>
        </w:tc>
        <w:tc>
          <w:tcPr>
            <w:tcW w:w="2880" w:type="dxa"/>
          </w:tcPr>
          <w:p w14:paraId="1639C479" w14:textId="77777777" w:rsidR="00A95C61" w:rsidRDefault="00000000">
            <w:r>
              <w:t>Main landing hub for running standard and enhanced AI sentiment analyses. Includes status tracking, progress feedback, and a “How It Works” walkthrough.</w:t>
            </w:r>
          </w:p>
        </w:tc>
      </w:tr>
      <w:tr w:rsidR="00A95C61" w14:paraId="30B9DFEB" w14:textId="77777777" w:rsidTr="00D32471">
        <w:tc>
          <w:tcPr>
            <w:tcW w:w="2880" w:type="dxa"/>
          </w:tcPr>
          <w:p w14:paraId="5D57007F" w14:textId="77777777" w:rsidR="00A95C61" w:rsidRDefault="00000000">
            <w:r>
              <w:t>Stocks</w:t>
            </w:r>
          </w:p>
        </w:tc>
        <w:tc>
          <w:tcPr>
            <w:tcW w:w="2880" w:type="dxa"/>
          </w:tcPr>
          <w:p w14:paraId="6DBAEA5E" w14:textId="77777777" w:rsidR="00A95C61" w:rsidRDefault="00000000">
            <w:r>
              <w:t>/stocks</w:t>
            </w:r>
          </w:p>
        </w:tc>
        <w:tc>
          <w:tcPr>
            <w:tcW w:w="2880" w:type="dxa"/>
          </w:tcPr>
          <w:p w14:paraId="36BDF702" w14:textId="77777777" w:rsidR="00A95C61" w:rsidRDefault="00000000">
            <w:r>
              <w:t>Displays top market movers with sentiment summaries, refresh controls, and auto-update options.</w:t>
            </w:r>
          </w:p>
        </w:tc>
      </w:tr>
      <w:tr w:rsidR="00A95C61" w14:paraId="32A44AF6" w14:textId="77777777" w:rsidTr="00D32471">
        <w:tc>
          <w:tcPr>
            <w:tcW w:w="2880" w:type="dxa"/>
          </w:tcPr>
          <w:p w14:paraId="65D00C31" w14:textId="77777777" w:rsidR="00A95C61" w:rsidRDefault="00000000">
            <w:r>
              <w:t>Crypto</w:t>
            </w:r>
          </w:p>
        </w:tc>
        <w:tc>
          <w:tcPr>
            <w:tcW w:w="2880" w:type="dxa"/>
          </w:tcPr>
          <w:p w14:paraId="79709B20" w14:textId="77777777" w:rsidR="00A95C61" w:rsidRDefault="00000000">
            <w:r>
              <w:t>/crypto</w:t>
            </w:r>
          </w:p>
        </w:tc>
        <w:tc>
          <w:tcPr>
            <w:tcW w:w="2880" w:type="dxa"/>
          </w:tcPr>
          <w:p w14:paraId="6FFC06F8" w14:textId="77777777" w:rsidR="00A95C61" w:rsidRDefault="00000000">
            <w:r>
              <w:t>Provides real-time crypto market sentiment with opportunity cards and risk distribution charts.</w:t>
            </w:r>
          </w:p>
        </w:tc>
      </w:tr>
      <w:tr w:rsidR="00A95C61" w14:paraId="4EFD8944" w14:textId="77777777" w:rsidTr="00D32471">
        <w:tc>
          <w:tcPr>
            <w:tcW w:w="2880" w:type="dxa"/>
          </w:tcPr>
          <w:p w14:paraId="63DC8460" w14:textId="77777777" w:rsidR="00A95C61" w:rsidRDefault="00000000">
            <w:r>
              <w:t>Portfolio</w:t>
            </w:r>
          </w:p>
        </w:tc>
        <w:tc>
          <w:tcPr>
            <w:tcW w:w="2880" w:type="dxa"/>
          </w:tcPr>
          <w:p w14:paraId="1DCF3BE1" w14:textId="77777777" w:rsidR="00A95C61" w:rsidRDefault="00000000">
            <w:r>
              <w:t>/portfolio</w:t>
            </w:r>
          </w:p>
        </w:tc>
        <w:tc>
          <w:tcPr>
            <w:tcW w:w="2880" w:type="dxa"/>
          </w:tcPr>
          <w:p w14:paraId="3238FAE2" w14:textId="77777777" w:rsidR="00A95C61" w:rsidRDefault="00000000">
            <w:r>
              <w:t>Simulated trading portfolio with KPIs, position tables, and performance visualizations (demo data).</w:t>
            </w:r>
          </w:p>
        </w:tc>
      </w:tr>
      <w:tr w:rsidR="00A95C61" w14:paraId="32CA5122" w14:textId="77777777" w:rsidTr="00D32471">
        <w:tc>
          <w:tcPr>
            <w:tcW w:w="2880" w:type="dxa"/>
          </w:tcPr>
          <w:p w14:paraId="6F87D562" w14:textId="77777777" w:rsidR="00A95C61" w:rsidRDefault="00000000">
            <w:r>
              <w:t>Foreign Markets Overview</w:t>
            </w:r>
          </w:p>
        </w:tc>
        <w:tc>
          <w:tcPr>
            <w:tcW w:w="2880" w:type="dxa"/>
          </w:tcPr>
          <w:p w14:paraId="49120F15" w14:textId="77777777" w:rsidR="00A95C61" w:rsidRDefault="00000000">
            <w:r>
              <w:t>/foreign_markets_overview</w:t>
            </w:r>
          </w:p>
        </w:tc>
        <w:tc>
          <w:tcPr>
            <w:tcW w:w="2880" w:type="dxa"/>
          </w:tcPr>
          <w:p w14:paraId="54D9637B" w14:textId="77777777" w:rsidR="00A95C61" w:rsidRDefault="00000000">
            <w:r>
              <w:t>Monitors global market performance with filters and regional breakdowns.</w:t>
            </w:r>
          </w:p>
        </w:tc>
      </w:tr>
      <w:tr w:rsidR="00A95C61" w14:paraId="5066C8CF" w14:textId="77777777" w:rsidTr="00D32471">
        <w:tc>
          <w:tcPr>
            <w:tcW w:w="2880" w:type="dxa"/>
          </w:tcPr>
          <w:p w14:paraId="16974AF6" w14:textId="77777777" w:rsidR="00A95C61" w:rsidRDefault="00000000">
            <w:r>
              <w:lastRenderedPageBreak/>
              <w:t>Opportunities</w:t>
            </w:r>
          </w:p>
        </w:tc>
        <w:tc>
          <w:tcPr>
            <w:tcW w:w="2880" w:type="dxa"/>
          </w:tcPr>
          <w:p w14:paraId="45238F64" w14:textId="77777777" w:rsidR="00A95C61" w:rsidRDefault="00000000">
            <w:r>
              <w:t>/opportunities</w:t>
            </w:r>
          </w:p>
        </w:tc>
        <w:tc>
          <w:tcPr>
            <w:tcW w:w="2880" w:type="dxa"/>
          </w:tcPr>
          <w:p w14:paraId="0040C8DF" w14:textId="77777777" w:rsidR="00A95C61" w:rsidRDefault="00000000">
            <w:r>
              <w:t>AI-powered opportunity scanner with toggleable views (news vs. watchlist).</w:t>
            </w:r>
          </w:p>
        </w:tc>
      </w:tr>
      <w:tr w:rsidR="00A95C61" w14:paraId="66822531" w14:textId="77777777" w:rsidTr="00D32471">
        <w:tc>
          <w:tcPr>
            <w:tcW w:w="2880" w:type="dxa"/>
          </w:tcPr>
          <w:p w14:paraId="12329714" w14:textId="77777777" w:rsidR="00A95C61" w:rsidRDefault="00000000">
            <w:r>
              <w:t>Weekly Plan</w:t>
            </w:r>
          </w:p>
        </w:tc>
        <w:tc>
          <w:tcPr>
            <w:tcW w:w="2880" w:type="dxa"/>
          </w:tcPr>
          <w:p w14:paraId="39DA8F04" w14:textId="77777777" w:rsidR="00A95C61" w:rsidRDefault="00000000">
            <w:r>
              <w:t>/weekly_plan</w:t>
            </w:r>
          </w:p>
        </w:tc>
        <w:tc>
          <w:tcPr>
            <w:tcW w:w="2880" w:type="dxa"/>
          </w:tcPr>
          <w:p w14:paraId="10AD6180" w14:textId="77777777" w:rsidR="00A95C61" w:rsidRDefault="00000000">
            <w:r>
              <w:t>Week-based planner combining watchlist insights and activity tracking.</w:t>
            </w:r>
          </w:p>
        </w:tc>
      </w:tr>
      <w:tr w:rsidR="00A95C61" w14:paraId="1D6C026E" w14:textId="77777777" w:rsidTr="00D32471">
        <w:tc>
          <w:tcPr>
            <w:tcW w:w="2880" w:type="dxa"/>
          </w:tcPr>
          <w:p w14:paraId="29D9C3C3" w14:textId="77777777" w:rsidR="00A95C61" w:rsidRDefault="00000000">
            <w:r>
              <w:t>Logs</w:t>
            </w:r>
          </w:p>
        </w:tc>
        <w:tc>
          <w:tcPr>
            <w:tcW w:w="2880" w:type="dxa"/>
          </w:tcPr>
          <w:p w14:paraId="2237C617" w14:textId="77777777" w:rsidR="00A95C61" w:rsidRDefault="00000000">
            <w:r>
              <w:t>/logs</w:t>
            </w:r>
          </w:p>
        </w:tc>
        <w:tc>
          <w:tcPr>
            <w:tcW w:w="2880" w:type="dxa"/>
          </w:tcPr>
          <w:p w14:paraId="50B72750" w14:textId="77777777" w:rsidR="00A95C61" w:rsidRDefault="00000000">
            <w:r>
              <w:t>Real-time operational log viewer with advanced filtering and export capabilities.</w:t>
            </w:r>
          </w:p>
        </w:tc>
      </w:tr>
      <w:tr w:rsidR="00A95C61" w14:paraId="210BB0DF" w14:textId="77777777" w:rsidTr="00D32471">
        <w:tc>
          <w:tcPr>
            <w:tcW w:w="2880" w:type="dxa"/>
          </w:tcPr>
          <w:p w14:paraId="53A5EBAF" w14:textId="77777777" w:rsidR="00A95C61" w:rsidRDefault="00000000">
            <w:r>
              <w:t>Recommendations</w:t>
            </w:r>
          </w:p>
        </w:tc>
        <w:tc>
          <w:tcPr>
            <w:tcW w:w="2880" w:type="dxa"/>
          </w:tcPr>
          <w:p w14:paraId="1F4F7B7B" w14:textId="77777777" w:rsidR="00A95C61" w:rsidRDefault="00000000">
            <w:r>
              <w:t>/recommendations</w:t>
            </w:r>
          </w:p>
        </w:tc>
        <w:tc>
          <w:tcPr>
            <w:tcW w:w="2880" w:type="dxa"/>
          </w:tcPr>
          <w:p w14:paraId="4740EE88" w14:textId="77777777" w:rsidR="00A95C61" w:rsidRDefault="00000000">
            <w:r>
              <w:t>Aggregates AI recommendations into charts and sortable performance tables.</w:t>
            </w:r>
          </w:p>
        </w:tc>
      </w:tr>
      <w:tr w:rsidR="00A95C61" w14:paraId="5D6C2749" w14:textId="77777777" w:rsidTr="00D32471">
        <w:tc>
          <w:tcPr>
            <w:tcW w:w="2880" w:type="dxa"/>
          </w:tcPr>
          <w:p w14:paraId="588D3034" w14:textId="77777777" w:rsidR="00A95C61" w:rsidRDefault="00000000">
            <w:r>
              <w:t>Reporting</w:t>
            </w:r>
          </w:p>
        </w:tc>
        <w:tc>
          <w:tcPr>
            <w:tcW w:w="2880" w:type="dxa"/>
          </w:tcPr>
          <w:p w14:paraId="3B7F28E3" w14:textId="77777777" w:rsidR="00A95C61" w:rsidRDefault="00000000">
            <w:r>
              <w:t>/reporting</w:t>
            </w:r>
          </w:p>
        </w:tc>
        <w:tc>
          <w:tcPr>
            <w:tcW w:w="2880" w:type="dxa"/>
          </w:tcPr>
          <w:p w14:paraId="185058D2" w14:textId="77777777" w:rsidR="00A95C61" w:rsidRDefault="00000000">
            <w:r>
              <w:t>Generates configurable analytics and risk reports with multiple visualization types.</w:t>
            </w:r>
          </w:p>
        </w:tc>
      </w:tr>
      <w:tr w:rsidR="00A95C61" w14:paraId="5A08E80E" w14:textId="77777777" w:rsidTr="00D32471">
        <w:tc>
          <w:tcPr>
            <w:tcW w:w="2880" w:type="dxa"/>
          </w:tcPr>
          <w:p w14:paraId="192C01CD" w14:textId="77777777" w:rsidR="00A95C61" w:rsidRDefault="00000000">
            <w:r>
              <w:t>Backtest</w:t>
            </w:r>
          </w:p>
        </w:tc>
        <w:tc>
          <w:tcPr>
            <w:tcW w:w="2880" w:type="dxa"/>
          </w:tcPr>
          <w:p w14:paraId="484DC6A0" w14:textId="77777777" w:rsidR="00A95C61" w:rsidRDefault="00000000">
            <w:r>
              <w:t>/backtest</w:t>
            </w:r>
          </w:p>
        </w:tc>
        <w:tc>
          <w:tcPr>
            <w:tcW w:w="2880" w:type="dxa"/>
          </w:tcPr>
          <w:p w14:paraId="6AC9C7F5" w14:textId="77777777" w:rsidR="00A95C61" w:rsidRDefault="00000000">
            <w:r>
              <w:t>Runs and displays results of historical strategy backtests.</w:t>
            </w:r>
          </w:p>
        </w:tc>
      </w:tr>
      <w:tr w:rsidR="00A95C61" w14:paraId="116CD331" w14:textId="77777777" w:rsidTr="00D32471">
        <w:tc>
          <w:tcPr>
            <w:tcW w:w="2880" w:type="dxa"/>
          </w:tcPr>
          <w:p w14:paraId="22BB4A10" w14:textId="77777777" w:rsidR="00A95C61" w:rsidRDefault="00000000">
            <w:r>
              <w:t>Scalping Signals</w:t>
            </w:r>
          </w:p>
        </w:tc>
        <w:tc>
          <w:tcPr>
            <w:tcW w:w="2880" w:type="dxa"/>
          </w:tcPr>
          <w:p w14:paraId="06150DA6" w14:textId="77777777" w:rsidR="00A95C61" w:rsidRDefault="00000000">
            <w:r>
              <w:t>/scalping_signals</w:t>
            </w:r>
          </w:p>
        </w:tc>
        <w:tc>
          <w:tcPr>
            <w:tcW w:w="2880" w:type="dxa"/>
          </w:tcPr>
          <w:p w14:paraId="70B957DE" w14:textId="77777777" w:rsidR="00A95C61" w:rsidRDefault="00000000">
            <w:r>
              <w:t>Shows near-real-time trading signals and triggers for high-frequency trading.</w:t>
            </w:r>
          </w:p>
        </w:tc>
      </w:tr>
      <w:tr w:rsidR="00A95C61" w14:paraId="20599851" w14:textId="77777777" w:rsidTr="00D32471">
        <w:tc>
          <w:tcPr>
            <w:tcW w:w="2880" w:type="dxa"/>
          </w:tcPr>
          <w:p w14:paraId="16EEB5BA" w14:textId="77777777" w:rsidR="00A95C61" w:rsidRDefault="00000000">
            <w:r>
              <w:t>System Status</w:t>
            </w:r>
          </w:p>
        </w:tc>
        <w:tc>
          <w:tcPr>
            <w:tcW w:w="2880" w:type="dxa"/>
          </w:tcPr>
          <w:p w14:paraId="5EBE5984" w14:textId="77777777" w:rsidR="00A95C61" w:rsidRDefault="00000000">
            <w:r>
              <w:t>/system_status</w:t>
            </w:r>
          </w:p>
        </w:tc>
        <w:tc>
          <w:tcPr>
            <w:tcW w:w="2880" w:type="dxa"/>
          </w:tcPr>
          <w:p w14:paraId="477CF897" w14:textId="77777777" w:rsidR="00A95C61" w:rsidRDefault="00000000">
            <w:r>
              <w:t>Monitors system health, API uptime, and cache statistics.</w:t>
            </w:r>
          </w:p>
        </w:tc>
      </w:tr>
    </w:tbl>
    <w:p w14:paraId="28351EA3" w14:textId="77777777" w:rsidR="00A95C61" w:rsidRDefault="00000000">
      <w:pPr>
        <w:pStyle w:val="Heading2"/>
      </w:pPr>
      <w:r>
        <w:t>3. Navigation Flow</w:t>
      </w:r>
    </w:p>
    <w:p w14:paraId="11D63D34" w14:textId="77777777" w:rsidR="00D32471" w:rsidRDefault="00D32471"/>
    <w:p w14:paraId="2D206012" w14:textId="77777777" w:rsidR="00D32471" w:rsidRDefault="00D32471"/>
    <w:p w14:paraId="30735DD7" w14:textId="77777777" w:rsidR="00D32471" w:rsidRDefault="00D32471"/>
    <w:p w14:paraId="406DD476" w14:textId="77777777" w:rsidR="00D32471" w:rsidRDefault="00D32471"/>
    <w:p w14:paraId="56B2DBF7" w14:textId="3C9C6D8F" w:rsidR="00D32471" w:rsidRDefault="00D32471">
      <w:r>
        <w:rPr>
          <w:noProof/>
        </w:rPr>
        <w:lastRenderedPageBreak/>
        <w:drawing>
          <wp:inline distT="0" distB="0" distL="0" distR="0" wp14:anchorId="5823D2DA" wp14:editId="36ED354E">
            <wp:extent cx="5486400" cy="1814830"/>
            <wp:effectExtent l="0" t="0" r="0" b="1270"/>
            <wp:docPr id="1707499523" name="Picture 3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99523" name="Picture 3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27A5" w14:textId="77777777" w:rsidR="00D32471" w:rsidRDefault="00D32471"/>
    <w:p w14:paraId="2A99A849" w14:textId="77777777" w:rsidR="00A95C61" w:rsidRDefault="00000000">
      <w:pPr>
        <w:pStyle w:val="Heading2"/>
      </w:pPr>
      <w:r>
        <w:t>4. Current Design Characteristics</w:t>
      </w:r>
    </w:p>
    <w:p w14:paraId="63D9C8B1" w14:textId="77777777" w:rsidR="00A95C61" w:rsidRDefault="00000000">
      <w:r>
        <w:t>- Frontend Framework: Bootstrap 5 with vanilla JavaScript</w:t>
      </w:r>
      <w:r>
        <w:br/>
        <w:t>- Layout &amp; Components: Tables, cards, modals, and forms using Bootstrap defaults</w:t>
      </w:r>
      <w:r>
        <w:br/>
        <w:t>- Design Style: Functional but dated — desktop-centric and minimal visual hierarchy</w:t>
      </w:r>
      <w:r>
        <w:br/>
        <w:t>- Responsiveness: Limited — not optimized for mobile or smaller viewports</w:t>
      </w:r>
      <w:r>
        <w:br/>
        <w:t>- Branding &amp; Experience: Focused on analytics rather than conveying an AI-centric aesthetic</w:t>
      </w:r>
      <w:r>
        <w:br/>
      </w:r>
      <w:r>
        <w:br/>
        <w:t>Overall, the existing design effectively presents data but lacks a cohesive visual identity or the responsiveness expected from modern web applications.</w:t>
      </w:r>
    </w:p>
    <w:p w14:paraId="34F515C7" w14:textId="77777777" w:rsidR="00A95C61" w:rsidRDefault="00000000">
      <w:pPr>
        <w:pStyle w:val="Heading2"/>
      </w:pPr>
      <w:r>
        <w:t>5. Refactor Objectives</w:t>
      </w:r>
    </w:p>
    <w:p w14:paraId="39514737" w14:textId="77777777" w:rsidR="00A95C61" w:rsidRDefault="00000000">
      <w:r>
        <w:t>The primary goal is to refresh the entire UI layer to feel more modern, intelligent, and fluid — while maintaining the current functionality and workflows.</w:t>
      </w:r>
    </w:p>
    <w:p w14:paraId="7E25CD3D" w14:textId="77777777" w:rsidR="00A95C61" w:rsidRDefault="00000000">
      <w:pPr>
        <w:pStyle w:val="ListBullet"/>
      </w:pPr>
      <w:r>
        <w:t>Key Objectives:</w:t>
      </w:r>
    </w:p>
    <w:p w14:paraId="0B3F8936" w14:textId="77777777" w:rsidR="00A95C61" w:rsidRDefault="00000000">
      <w:r>
        <w:t>1. Modern AI Look and Feel</w:t>
      </w:r>
      <w:r>
        <w:br/>
        <w:t xml:space="preserve">   - Introduce visual polish, modern typography, and a sense of “intelligent motion.”</w:t>
      </w:r>
      <w:r>
        <w:br/>
        <w:t xml:space="preserve">   - Make the interface feel like a smart AI companion — clean, intuitive, and responsive.</w:t>
      </w:r>
      <w:r>
        <w:br/>
        <w:t xml:space="preserve">   - Improve hierarchy and consistency across all pages.</w:t>
      </w:r>
      <w:r>
        <w:br/>
      </w:r>
      <w:r>
        <w:br/>
        <w:t>2. Mobile Responsiveness</w:t>
      </w:r>
      <w:r>
        <w:br/>
        <w:t xml:space="preserve">   - The application must adapt seamlessly to mobile and tablet devices.</w:t>
      </w:r>
      <w:r>
        <w:br/>
        <w:t xml:space="preserve">   - All key workflows (dashboard, stocks, crypto, portfolio, logs) should remain accessible and usable on small screens.</w:t>
      </w:r>
      <w:r>
        <w:br/>
        <w:t xml:space="preserve">   - Support both portrait and landscape orientations with adaptive layouts.</w:t>
      </w:r>
      <w:r>
        <w:br/>
      </w:r>
      <w:r>
        <w:br/>
        <w:t>3. User Experience &amp; Usability Enhancements</w:t>
      </w:r>
      <w:r>
        <w:br/>
        <w:t xml:space="preserve">   - Simplify navigation and improve discoverability of key functions.</w:t>
      </w:r>
      <w:r>
        <w:br/>
        <w:t xml:space="preserve">   - Introduce consistent spacing, contrast, and component reuse.</w:t>
      </w:r>
      <w:r>
        <w:br/>
        <w:t xml:space="preserve">   - Maintain or improve load performance and accessibility (WCAG 2.1 AA target).</w:t>
      </w:r>
      <w:r>
        <w:br/>
      </w:r>
      <w:r>
        <w:br/>
      </w:r>
      <w:r>
        <w:lastRenderedPageBreak/>
        <w:t>4. Maintainability &amp; Scalability</w:t>
      </w:r>
      <w:r>
        <w:br/>
        <w:t xml:space="preserve">   - The new design should be modular and easy to extend as new pages are added.</w:t>
      </w:r>
      <w:r>
        <w:br/>
        <w:t xml:space="preserve">   - Align styling conventions and reduce custom CSS drift.</w:t>
      </w:r>
      <w:r>
        <w:br/>
        <w:t xml:space="preserve">   - Preserve current backend integrations and routes.</w:t>
      </w:r>
    </w:p>
    <w:p w14:paraId="1F7F8D3F" w14:textId="77777777" w:rsidR="00A95C61" w:rsidRDefault="00000000">
      <w:pPr>
        <w:pStyle w:val="Heading2"/>
      </w:pPr>
      <w:r>
        <w:t>6. Desired Outcomes</w:t>
      </w:r>
    </w:p>
    <w:p w14:paraId="02B1E471" w14:textId="6F253C8C" w:rsidR="00A95C61" w:rsidRDefault="00000000" w:rsidP="009263ED">
      <w:r>
        <w:t>By the end of this refactor, the application should:</w:t>
      </w:r>
      <w:r>
        <w:br/>
        <w:t>- Present a modern, AI-driven visual identity that feels polished and cohesive.</w:t>
      </w:r>
      <w:r>
        <w:br/>
        <w:t>- Be fully responsive and mobile-ready across major browsers and device types.</w:t>
      </w:r>
      <w:r>
        <w:br/>
        <w:t>- Retain existing core functionality and backend routes.</w:t>
      </w:r>
      <w:r>
        <w:br/>
        <w:t>- Improve usability, accessibility, and perceived performance.</w:t>
      </w:r>
    </w:p>
    <w:p w14:paraId="7D958223" w14:textId="04DB9D77" w:rsidR="00A95C61" w:rsidRDefault="009263ED">
      <w:pPr>
        <w:pStyle w:val="Heading2"/>
      </w:pPr>
      <w:r>
        <w:t>7</w:t>
      </w:r>
      <w:r w:rsidR="00000000">
        <w:t>. Summary</w:t>
      </w:r>
    </w:p>
    <w:p w14:paraId="6BAE76AB" w14:textId="77777777" w:rsidR="00A95C61" w:rsidRDefault="00000000">
      <w:r>
        <w:t>This project is an opportunity to elevate the UI experience of a high-functioning AI trading platform. The current structure and routing are solid — the focus is purely on design modernization, mobile adaptation, and creating a cohesive AI-first visual identity that enhances trust, clarity, and engagement for end users.</w:t>
      </w:r>
    </w:p>
    <w:sectPr w:rsidR="00A95C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973144">
    <w:abstractNumId w:val="8"/>
  </w:num>
  <w:num w:numId="2" w16cid:durableId="121844563">
    <w:abstractNumId w:val="6"/>
  </w:num>
  <w:num w:numId="3" w16cid:durableId="1757749200">
    <w:abstractNumId w:val="5"/>
  </w:num>
  <w:num w:numId="4" w16cid:durableId="969212301">
    <w:abstractNumId w:val="4"/>
  </w:num>
  <w:num w:numId="5" w16cid:durableId="1407068625">
    <w:abstractNumId w:val="7"/>
  </w:num>
  <w:num w:numId="6" w16cid:durableId="203952633">
    <w:abstractNumId w:val="3"/>
  </w:num>
  <w:num w:numId="7" w16cid:durableId="1806654099">
    <w:abstractNumId w:val="2"/>
  </w:num>
  <w:num w:numId="8" w16cid:durableId="517500343">
    <w:abstractNumId w:val="1"/>
  </w:num>
  <w:num w:numId="9" w16cid:durableId="174741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A12"/>
    <w:rsid w:val="008D3DBF"/>
    <w:rsid w:val="009263ED"/>
    <w:rsid w:val="00A95C61"/>
    <w:rsid w:val="00AA1D8D"/>
    <w:rsid w:val="00B47730"/>
    <w:rsid w:val="00CB0664"/>
    <w:rsid w:val="00D324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CEE9F"/>
  <w14:defaultImageDpi w14:val="300"/>
  <w15:docId w15:val="{AE7AE0AF-41F2-E04B-8FAE-B71A2DDA2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Rick Jacobs</cp:lastModifiedBy>
  <cp:revision>3</cp:revision>
  <dcterms:created xsi:type="dcterms:W3CDTF">2013-12-23T23:15:00Z</dcterms:created>
  <dcterms:modified xsi:type="dcterms:W3CDTF">2025-10-13T18:44:00Z</dcterms:modified>
  <cp:category/>
</cp:coreProperties>
</file>