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26CC" w14:textId="77777777" w:rsidR="006935D0" w:rsidRDefault="006935D0">
      <w:pPr>
        <w:spacing w:before="2000"/>
      </w:pPr>
    </w:p>
    <w:p w14:paraId="1ADB06ED" w14:textId="77777777" w:rsidR="004806FA" w:rsidRDefault="004806FA">
      <w:pPr>
        <w:spacing w:before="2000"/>
      </w:pPr>
    </w:p>
    <w:p w14:paraId="5FA56905" w14:textId="77777777" w:rsidR="004806FA" w:rsidRDefault="004806FA">
      <w:pPr>
        <w:spacing w:before="2000"/>
      </w:pPr>
    </w:p>
    <w:p w14:paraId="67BAC420" w14:textId="77777777" w:rsidR="004806FA" w:rsidRDefault="004806FA">
      <w:pPr>
        <w:spacing w:before="2000"/>
      </w:pPr>
    </w:p>
    <w:p w14:paraId="0302DB44" w14:textId="77777777" w:rsidR="004806FA" w:rsidRDefault="004806FA">
      <w:pPr>
        <w:spacing w:before="2000"/>
      </w:pPr>
    </w:p>
    <w:p w14:paraId="1FA278CD" w14:textId="77777777" w:rsidR="006935D0" w:rsidRDefault="00000000">
      <w:pPr>
        <w:jc w:val="center"/>
      </w:pPr>
      <w:r>
        <w:rPr>
          <w:rFonts w:ascii="Georgia" w:eastAsia="Georgia" w:hAnsi="Georgia" w:cs="Georgia"/>
          <w:b/>
          <w:bCs/>
          <w:color w:val="C9A84C"/>
          <w:sz w:val="72"/>
          <w:szCs w:val="72"/>
        </w:rPr>
        <w:t>BT</w:t>
      </w:r>
      <w:r>
        <w:rPr>
          <w:color w:val="E5E5E5"/>
          <w:sz w:val="48"/>
          <w:szCs w:val="48"/>
        </w:rPr>
        <w:t xml:space="preserve">  |  </w:t>
      </w:r>
      <w:r>
        <w:rPr>
          <w:rFonts w:ascii="Georgia" w:eastAsia="Georgia" w:hAnsi="Georgia" w:cs="Georgia"/>
          <w:b/>
          <w:bCs/>
          <w:color w:val="1B2A4A"/>
          <w:sz w:val="56"/>
          <w:szCs w:val="56"/>
        </w:rPr>
        <w:t>Brick</w:t>
      </w:r>
      <w:r>
        <w:rPr>
          <w:rFonts w:ascii="Georgia" w:eastAsia="Georgia" w:hAnsi="Georgia" w:cs="Georgia"/>
          <w:color w:val="1B2A4A"/>
          <w:sz w:val="56"/>
          <w:szCs w:val="56"/>
        </w:rPr>
        <w:t>Token</w:t>
      </w:r>
    </w:p>
    <w:p w14:paraId="370113B0" w14:textId="77777777" w:rsidR="006935D0" w:rsidRDefault="006935D0">
      <w:pPr>
        <w:spacing w:before="200"/>
      </w:pPr>
    </w:p>
    <w:p w14:paraId="3F5D0ECB" w14:textId="77777777" w:rsidR="006935D0" w:rsidRDefault="00000000">
      <w:pPr>
        <w:pBdr>
          <w:top w:val="single" w:sz="4" w:space="8" w:color="C9A84C"/>
          <w:bottom w:val="single" w:sz="4" w:space="8" w:color="C9A84C"/>
        </w:pBdr>
        <w:spacing w:before="200" w:after="200"/>
        <w:jc w:val="center"/>
      </w:pPr>
      <w:r>
        <w:rPr>
          <w:b/>
          <w:bCs/>
          <w:color w:val="1B2A4A"/>
          <w:spacing w:val="200"/>
          <w:sz w:val="28"/>
          <w:szCs w:val="28"/>
        </w:rPr>
        <w:lastRenderedPageBreak/>
        <w:t>PLAN DE NEGOCIO</w:t>
      </w:r>
    </w:p>
    <w:p w14:paraId="700D6300" w14:textId="77777777" w:rsidR="006935D0" w:rsidRDefault="006935D0">
      <w:pPr>
        <w:spacing w:before="300"/>
      </w:pPr>
    </w:p>
    <w:p w14:paraId="4C9BEE5C" w14:textId="77777777" w:rsidR="006935D0" w:rsidRDefault="00000000">
      <w:pPr>
        <w:jc w:val="center"/>
      </w:pPr>
      <w:r>
        <w:rPr>
          <w:rFonts w:ascii="Georgia" w:eastAsia="Georgia" w:hAnsi="Georgia" w:cs="Georgia"/>
          <w:i/>
          <w:iCs/>
          <w:color w:val="666666"/>
          <w:sz w:val="24"/>
          <w:szCs w:val="24"/>
        </w:rPr>
        <w:t>Democratizando la inversión inmobiliaria en Uruguay</w:t>
      </w:r>
    </w:p>
    <w:p w14:paraId="151426E7" w14:textId="77777777" w:rsidR="006935D0" w:rsidRDefault="006935D0">
      <w:pPr>
        <w:spacing w:before="400"/>
      </w:pPr>
    </w:p>
    <w:p w14:paraId="4125197A" w14:textId="77777777" w:rsidR="006935D0" w:rsidRDefault="00000000">
      <w:pPr>
        <w:spacing w:before="200"/>
        <w:jc w:val="center"/>
      </w:pPr>
      <w:r>
        <w:rPr>
          <w:rFonts w:ascii="Georgia" w:eastAsia="Georgia" w:hAnsi="Georgia" w:cs="Georgia"/>
          <w:i/>
          <w:iCs/>
          <w:color w:val="1B2A4A"/>
          <w:sz w:val="28"/>
          <w:szCs w:val="28"/>
        </w:rPr>
        <w:t xml:space="preserve">"No vendemos rendimiento. Vendemos </w:t>
      </w:r>
      <w:r>
        <w:rPr>
          <w:rFonts w:ascii="Georgia" w:eastAsia="Georgia" w:hAnsi="Georgia" w:cs="Georgia"/>
          <w:b/>
          <w:bCs/>
          <w:i/>
          <w:iCs/>
          <w:color w:val="C9A84C"/>
          <w:sz w:val="28"/>
          <w:szCs w:val="28"/>
        </w:rPr>
        <w:t>ACCESO</w:t>
      </w:r>
      <w:r>
        <w:rPr>
          <w:rFonts w:ascii="Georgia" w:eastAsia="Georgia" w:hAnsi="Georgia" w:cs="Georgia"/>
          <w:i/>
          <w:iCs/>
          <w:color w:val="1B2A4A"/>
          <w:sz w:val="28"/>
          <w:szCs w:val="28"/>
        </w:rPr>
        <w:t>."</w:t>
      </w:r>
    </w:p>
    <w:p w14:paraId="474F2194" w14:textId="77777777" w:rsidR="006935D0" w:rsidRDefault="006935D0">
      <w:pPr>
        <w:spacing w:before="1500"/>
      </w:pPr>
    </w:p>
    <w:p w14:paraId="41C816D0" w14:textId="77777777" w:rsidR="006935D0" w:rsidRDefault="00000000">
      <w:pPr>
        <w:jc w:val="center"/>
      </w:pPr>
      <w:r>
        <w:rPr>
          <w:color w:val="666666"/>
          <w:sz w:val="20"/>
          <w:szCs w:val="20"/>
        </w:rPr>
        <w:t>Abril 2026  |  Montevideo, Uruguay</w:t>
      </w:r>
    </w:p>
    <w:p w14:paraId="3420008E" w14:textId="77777777" w:rsidR="006935D0" w:rsidRDefault="00000000">
      <w:pPr>
        <w:spacing w:before="80"/>
        <w:jc w:val="center"/>
      </w:pPr>
      <w:r>
        <w:rPr>
          <w:i/>
          <w:iCs/>
          <w:color w:val="666666"/>
          <w:sz w:val="18"/>
          <w:szCs w:val="18"/>
        </w:rPr>
        <w:t>Documento confidencial</w:t>
      </w:r>
    </w:p>
    <w:p w14:paraId="4AC21D01" w14:textId="77777777" w:rsidR="006935D0" w:rsidRDefault="006935D0">
      <w:pPr>
        <w:sectPr w:rsidR="006935D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3DF8BE7" w14:textId="77777777" w:rsidR="006935D0" w:rsidRDefault="00000000">
      <w:pPr>
        <w:pStyle w:val="Ttulo1"/>
      </w:pPr>
      <w:r>
        <w:rPr>
          <w:color w:val="C9A84C"/>
        </w:rPr>
        <w:lastRenderedPageBreak/>
        <w:t xml:space="preserve">1. </w:t>
      </w:r>
      <w:r>
        <w:t>Resumen Ejecutivo</w:t>
      </w:r>
    </w:p>
    <w:p w14:paraId="0206DCE9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5C558EC4" w14:textId="77777777" w:rsidR="006935D0" w:rsidRDefault="00000000">
      <w:pPr>
        <w:spacing w:after="120"/>
      </w:pPr>
      <w:r>
        <w:t>BrickToken es una plataforma de inversión inmobiliaria tokenizada en Uruguay. Permite a cualquier persona invertir desde USD 100 en propiedades reales, respaldadas por fideicomisos constituidos legalmente. Los inversores reciben rendimientos trimestrales por alquiler y participan en la revalorización del inmueble.</w:t>
      </w:r>
    </w:p>
    <w:p w14:paraId="5952D0EB" w14:textId="77777777" w:rsidR="006935D0" w:rsidRDefault="006935D0">
      <w:pPr>
        <w:spacing w:before="100"/>
      </w:pPr>
    </w:p>
    <w:p w14:paraId="59259E70" w14:textId="77777777" w:rsidR="006935D0" w:rsidRDefault="00000000">
      <w:pPr>
        <w:shd w:val="clear" w:color="auto" w:fill="F5EFE0"/>
        <w:spacing w:before="100" w:after="200"/>
        <w:ind w:left="200" w:right="200"/>
      </w:pPr>
      <w:r>
        <w:rPr>
          <w:b/>
          <w:bCs/>
          <w:color w:val="1B2A4A"/>
        </w:rPr>
        <w:t xml:space="preserve">Propuesta de valor: </w:t>
      </w:r>
      <w:r>
        <w:t>Acceder al mercado inmobiliario uruguayo — históricamente reservado a quienes tienen USD 100K+ — desde USD 100, sin trámites, sin administrar inquilinos, con total transparencia.</w:t>
      </w:r>
    </w:p>
    <w:p w14:paraId="133C0B14" w14:textId="77777777" w:rsidR="006935D0" w:rsidRDefault="00000000">
      <w:r>
        <w:br w:type="page"/>
      </w:r>
    </w:p>
    <w:p w14:paraId="0181B052" w14:textId="77777777" w:rsidR="006935D0" w:rsidRDefault="00000000">
      <w:pPr>
        <w:pStyle w:val="Ttulo1"/>
      </w:pPr>
      <w:r>
        <w:rPr>
          <w:color w:val="C9A84C"/>
        </w:rPr>
        <w:lastRenderedPageBreak/>
        <w:t xml:space="preserve">2. </w:t>
      </w:r>
      <w:r>
        <w:t>El Problema</w:t>
      </w:r>
    </w:p>
    <w:p w14:paraId="6755FA27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686A8521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Invertir en inmuebles en Uruguay requiere un capital mínimo de USD 100K-400K</w:t>
      </w:r>
    </w:p>
    <w:p w14:paraId="59823BEC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Gestionar una propiedad es complejo: inquilinos, mantenimiento, impuestos, vacancia</w:t>
      </w:r>
    </w:p>
    <w:p w14:paraId="7441AD04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Los pequeños ahorristas no tienen opciones de inversión inmobiliaria</w:t>
      </w:r>
    </w:p>
    <w:p w14:paraId="16975BF4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Falta de transparencia en el mercado inmobiliario tradicional</w:t>
      </w:r>
    </w:p>
    <w:p w14:paraId="47AF6FE4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Inversión totalmente ilíquida — vender un inmueble lleva meses</w:t>
      </w:r>
    </w:p>
    <w:p w14:paraId="306445E9" w14:textId="77777777" w:rsidR="006935D0" w:rsidRDefault="006935D0">
      <w:pPr>
        <w:spacing w:before="200"/>
      </w:pPr>
    </w:p>
    <w:p w14:paraId="11DACB72" w14:textId="77777777" w:rsidR="006935D0" w:rsidRDefault="00000000">
      <w:pPr>
        <w:pStyle w:val="Ttulo1"/>
      </w:pPr>
      <w:r>
        <w:rPr>
          <w:color w:val="C9A84C"/>
        </w:rPr>
        <w:t xml:space="preserve">3. </w:t>
      </w:r>
      <w:r>
        <w:t>La Solución</w:t>
      </w:r>
    </w:p>
    <w:p w14:paraId="11BB990D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64EB49E2" w14:textId="77777777" w:rsidR="006935D0" w:rsidRDefault="00000000">
      <w:pPr>
        <w:spacing w:after="120"/>
      </w:pPr>
      <w:r>
        <w:t>BrickToken tokeniza propiedades reales en Uruguay. Cada propiedad se estructura bajo un fideicomiso legal, se divide en tokens digitales, y los inversores compran tokens que representan participación real en el fideicomiso.</w:t>
      </w:r>
    </w:p>
    <w:p w14:paraId="317E4BDA" w14:textId="77777777" w:rsidR="006935D0" w:rsidRDefault="006935D0">
      <w:pPr>
        <w:spacing w:before="100"/>
      </w:pPr>
    </w:p>
    <w:p w14:paraId="5530C17C" w14:textId="77777777" w:rsidR="006935D0" w:rsidRDefault="00000000">
      <w:pPr>
        <w:spacing w:after="120"/>
      </w:pPr>
      <w:r>
        <w:rPr>
          <w:b/>
          <w:bCs/>
        </w:rPr>
        <w:t>Cada token da derecho a:</w:t>
      </w:r>
    </w:p>
    <w:p w14:paraId="4A7BA357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Participación proporcional en los ingresos por alquiler (distribución trimestral)</w:t>
      </w:r>
    </w:p>
    <w:p w14:paraId="04360CA9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Participación proporcional en la revalorización del inmueble</w:t>
      </w:r>
    </w:p>
    <w:p w14:paraId="289070E2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Transparencia total: documentos legales, tasaciones, rendiciones de cuentas</w:t>
      </w:r>
    </w:p>
    <w:p w14:paraId="48475E80" w14:textId="77777777" w:rsidR="006935D0" w:rsidRDefault="00000000">
      <w:r>
        <w:br w:type="page"/>
      </w:r>
    </w:p>
    <w:p w14:paraId="75012A84" w14:textId="77777777" w:rsidR="006935D0" w:rsidRDefault="00000000">
      <w:pPr>
        <w:pStyle w:val="Ttulo1"/>
      </w:pPr>
      <w:r>
        <w:rPr>
          <w:color w:val="C9A84C"/>
        </w:rPr>
        <w:lastRenderedPageBreak/>
        <w:t xml:space="preserve">4. </w:t>
      </w:r>
      <w:r>
        <w:t>Cómo Funciona</w:t>
      </w:r>
    </w:p>
    <w:p w14:paraId="48C8F7DF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60DA11D5" w14:textId="77777777" w:rsidR="006935D0" w:rsidRDefault="00000000">
      <w:pPr>
        <w:pStyle w:val="Ttulo2"/>
      </w:pPr>
      <w:r>
        <w:t>4.1 Para el Inversor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6935D0" w14:paraId="7748CE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00D5" w14:textId="77777777" w:rsidR="006935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A6CC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BB86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935D0" w14:paraId="76E60C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A35F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4499B" w14:textId="77777777" w:rsidR="006935D0" w:rsidRDefault="00000000">
            <w:r>
              <w:rPr>
                <w:b/>
                <w:bCs/>
                <w:sz w:val="20"/>
                <w:szCs w:val="20"/>
              </w:rPr>
              <w:t>Crear cuenta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88DD5" w14:textId="77777777" w:rsidR="006935D0" w:rsidRDefault="00000000">
            <w:r>
              <w:rPr>
                <w:sz w:val="20"/>
                <w:szCs w:val="20"/>
              </w:rPr>
              <w:t>Registro con datos personales y documento (KYC básico)</w:t>
            </w:r>
          </w:p>
        </w:tc>
      </w:tr>
      <w:tr w:rsidR="006935D0" w14:paraId="21FF0E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6438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C9ABB" w14:textId="77777777" w:rsidR="006935D0" w:rsidRDefault="00000000">
            <w:r>
              <w:rPr>
                <w:b/>
                <w:bCs/>
                <w:sz w:val="20"/>
                <w:szCs w:val="20"/>
              </w:rPr>
              <w:t>Explorar propiedades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89814" w14:textId="77777777" w:rsidR="006935D0" w:rsidRDefault="00000000">
            <w:r>
              <w:rPr>
                <w:sz w:val="20"/>
                <w:szCs w:val="20"/>
              </w:rPr>
              <w:t>Catálogo con detalles, documentos, rendimientos proyectados</w:t>
            </w:r>
          </w:p>
        </w:tc>
      </w:tr>
      <w:tr w:rsidR="006935D0" w14:paraId="37D25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EF86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C856" w14:textId="77777777" w:rsidR="006935D0" w:rsidRDefault="00000000">
            <w:r>
              <w:rPr>
                <w:b/>
                <w:bCs/>
                <w:sz w:val="20"/>
                <w:szCs w:val="20"/>
              </w:rPr>
              <w:t>Comprar tokens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67139" w14:textId="77777777" w:rsidR="006935D0" w:rsidRDefault="00000000">
            <w:r>
              <w:rPr>
                <w:sz w:val="20"/>
                <w:szCs w:val="20"/>
              </w:rPr>
              <w:t>Desde USD 100, pago por transferencia bancaria o tarjeta</w:t>
            </w:r>
          </w:p>
        </w:tc>
      </w:tr>
      <w:tr w:rsidR="006935D0" w14:paraId="071F4C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6DA7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F5DDB" w14:textId="77777777" w:rsidR="006935D0" w:rsidRDefault="00000000">
            <w:r>
              <w:rPr>
                <w:b/>
                <w:bCs/>
                <w:sz w:val="20"/>
                <w:szCs w:val="20"/>
              </w:rPr>
              <w:t>Recibir rendimientos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0919F" w14:textId="77777777" w:rsidR="006935D0" w:rsidRDefault="00000000">
            <w:r>
              <w:rPr>
                <w:sz w:val="20"/>
                <w:szCs w:val="20"/>
              </w:rPr>
              <w:t>Distribución trimestral en USD, visible en dashboard</w:t>
            </w:r>
          </w:p>
        </w:tc>
      </w:tr>
      <w:tr w:rsidR="006935D0" w14:paraId="2CA08C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9051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360AB" w14:textId="77777777" w:rsidR="006935D0" w:rsidRDefault="00000000">
            <w:r>
              <w:rPr>
                <w:b/>
                <w:bCs/>
                <w:sz w:val="20"/>
                <w:szCs w:val="20"/>
              </w:rPr>
              <w:t>Vender tokens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79E1" w14:textId="77777777" w:rsidR="006935D0" w:rsidRDefault="00000000">
            <w:r>
              <w:rPr>
                <w:sz w:val="20"/>
                <w:szCs w:val="20"/>
              </w:rPr>
              <w:t>Marketplace interno, sujeto a lock-up de 6 meses</w:t>
            </w:r>
          </w:p>
        </w:tc>
      </w:tr>
    </w:tbl>
    <w:p w14:paraId="264C0272" w14:textId="77777777" w:rsidR="006935D0" w:rsidRDefault="006935D0">
      <w:pPr>
        <w:spacing w:before="300"/>
      </w:pPr>
    </w:p>
    <w:p w14:paraId="4D06A3C8" w14:textId="77777777" w:rsidR="006935D0" w:rsidRDefault="00000000">
      <w:pPr>
        <w:pStyle w:val="Ttulo2"/>
      </w:pPr>
      <w:r>
        <w:t>4.2 Para BrickToken (flujo operativo)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6935D0" w14:paraId="2DA039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61DBB" w14:textId="77777777" w:rsidR="006935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3BE4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97312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935D0" w14:paraId="422587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74E02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89452" w14:textId="77777777" w:rsidR="006935D0" w:rsidRDefault="00000000">
            <w:r>
              <w:rPr>
                <w:b/>
                <w:bCs/>
                <w:sz w:val="20"/>
                <w:szCs w:val="20"/>
              </w:rPr>
              <w:t>Sourcing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CF5A" w14:textId="77777777" w:rsidR="006935D0" w:rsidRDefault="00000000">
            <w:r>
              <w:rPr>
                <w:sz w:val="20"/>
                <w:szCs w:val="20"/>
              </w:rPr>
              <w:t>Identificar propiedades con yield atractivo (&gt;6% bruto)</w:t>
            </w:r>
          </w:p>
        </w:tc>
      </w:tr>
      <w:tr w:rsidR="006935D0" w14:paraId="2E33F3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B42B6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B080D" w14:textId="77777777" w:rsidR="006935D0" w:rsidRDefault="00000000">
            <w:r>
              <w:rPr>
                <w:b/>
                <w:bCs/>
                <w:sz w:val="20"/>
                <w:szCs w:val="20"/>
              </w:rPr>
              <w:t>Due diligence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9C96" w14:textId="77777777" w:rsidR="006935D0" w:rsidRDefault="00000000">
            <w:r>
              <w:rPr>
                <w:sz w:val="20"/>
                <w:szCs w:val="20"/>
              </w:rPr>
              <w:t>Tasación independiente, estudio de títulos, análisis de mercado</w:t>
            </w:r>
          </w:p>
        </w:tc>
      </w:tr>
      <w:tr w:rsidR="006935D0" w14:paraId="77593C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44ED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D0187" w14:textId="77777777" w:rsidR="006935D0" w:rsidRDefault="00000000">
            <w:r>
              <w:rPr>
                <w:b/>
                <w:bCs/>
                <w:sz w:val="20"/>
                <w:szCs w:val="20"/>
              </w:rPr>
              <w:t>Fideicomiso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0722E" w14:textId="77777777" w:rsidR="006935D0" w:rsidRDefault="00000000">
            <w:r>
              <w:rPr>
                <w:sz w:val="20"/>
                <w:szCs w:val="20"/>
              </w:rPr>
              <w:t>Constitución del fideicomiso con escribanía</w:t>
            </w:r>
          </w:p>
        </w:tc>
      </w:tr>
      <w:tr w:rsidR="006935D0" w14:paraId="3D12D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78E2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45E7" w14:textId="77777777" w:rsidR="006935D0" w:rsidRDefault="00000000">
            <w:r>
              <w:rPr>
                <w:b/>
                <w:bCs/>
                <w:sz w:val="20"/>
                <w:szCs w:val="20"/>
              </w:rPr>
              <w:t>Tokenización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9738D" w14:textId="77777777" w:rsidR="006935D0" w:rsidRDefault="00000000">
            <w:r>
              <w:rPr>
                <w:sz w:val="20"/>
                <w:szCs w:val="20"/>
              </w:rPr>
              <w:t>Creación de tokens digitales sobre la propiedad</w:t>
            </w:r>
          </w:p>
        </w:tc>
      </w:tr>
      <w:tr w:rsidR="006935D0" w14:paraId="65DE12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F1824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DCE02" w14:textId="77777777" w:rsidR="006935D0" w:rsidRDefault="00000000">
            <w:r>
              <w:rPr>
                <w:b/>
                <w:bCs/>
                <w:sz w:val="20"/>
                <w:szCs w:val="20"/>
              </w:rPr>
              <w:t>Venta de tokens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4EDA7" w14:textId="77777777" w:rsidR="006935D0" w:rsidRDefault="00000000">
            <w:r>
              <w:rPr>
                <w:sz w:val="20"/>
                <w:szCs w:val="20"/>
              </w:rPr>
              <w:t>Fase de financiación en la plataforma</w:t>
            </w:r>
          </w:p>
        </w:tc>
      </w:tr>
      <w:tr w:rsidR="006935D0" w14:paraId="394440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8977C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81A15" w14:textId="77777777" w:rsidR="006935D0" w:rsidRDefault="00000000">
            <w:r>
              <w:rPr>
                <w:b/>
                <w:bCs/>
                <w:sz w:val="20"/>
                <w:szCs w:val="20"/>
              </w:rPr>
              <w:t>Gestión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6DA6" w14:textId="77777777" w:rsidR="006935D0" w:rsidRDefault="00000000">
            <w:r>
              <w:rPr>
                <w:sz w:val="20"/>
                <w:szCs w:val="20"/>
              </w:rPr>
              <w:t>Administración del alquiler, cobro, distribución</w:t>
            </w:r>
          </w:p>
        </w:tc>
      </w:tr>
      <w:tr w:rsidR="006935D0" w14:paraId="7C62CC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923AC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A389A" w14:textId="77777777" w:rsidR="006935D0" w:rsidRDefault="00000000">
            <w:r>
              <w:rPr>
                <w:b/>
                <w:bCs/>
                <w:sz w:val="20"/>
                <w:szCs w:val="20"/>
              </w:rPr>
              <w:t>Reporting</w:t>
            </w:r>
          </w:p>
        </w:tc>
        <w:tc>
          <w:tcPr>
            <w:tcW w:w="57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A51D8" w14:textId="77777777" w:rsidR="006935D0" w:rsidRDefault="00000000">
            <w:r>
              <w:rPr>
                <w:sz w:val="20"/>
                <w:szCs w:val="20"/>
              </w:rPr>
              <w:t>Rendiciones trimestrales transparentes a inversores</w:t>
            </w:r>
          </w:p>
        </w:tc>
      </w:tr>
    </w:tbl>
    <w:p w14:paraId="755A5529" w14:textId="77777777" w:rsidR="006935D0" w:rsidRDefault="00000000">
      <w:r>
        <w:br w:type="page"/>
      </w:r>
    </w:p>
    <w:p w14:paraId="2581F11E" w14:textId="77777777" w:rsidR="006935D0" w:rsidRDefault="00000000">
      <w:pPr>
        <w:pStyle w:val="Ttulo1"/>
      </w:pPr>
      <w:r>
        <w:rPr>
          <w:color w:val="C9A84C"/>
        </w:rPr>
        <w:lastRenderedPageBreak/>
        <w:t xml:space="preserve">5. </w:t>
      </w:r>
      <w:r>
        <w:t>Modelo de Negocio — Revenue Streams</w:t>
      </w:r>
    </w:p>
    <w:p w14:paraId="050BE30B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3411D9FD" w14:textId="77777777" w:rsidR="006935D0" w:rsidRDefault="00000000">
      <w:pPr>
        <w:pStyle w:val="Ttulo2"/>
      </w:pPr>
      <w:r>
        <w:t>5.1 Fee de Compra (2.5%)</w:t>
      </w:r>
    </w:p>
    <w:p w14:paraId="2BE49335" w14:textId="77777777" w:rsidR="006935D0" w:rsidRDefault="00000000">
      <w:pPr>
        <w:spacing w:after="120"/>
      </w:pPr>
      <w:r>
        <w:t>Cobrado al inversor al momento de comprar tokens.</w:t>
      </w:r>
    </w:p>
    <w:p w14:paraId="7AF018FD" w14:textId="77777777" w:rsidR="006935D0" w:rsidRDefault="00000000">
      <w:pPr>
        <w:spacing w:after="120"/>
      </w:pPr>
      <w:r>
        <w:t>Ejemplo: Inversor compra $1,000 en tokens → paga $25 de fee.</w:t>
      </w:r>
    </w:p>
    <w:p w14:paraId="67FB9FB6" w14:textId="77777777" w:rsidR="006935D0" w:rsidRDefault="00000000">
      <w:pPr>
        <w:spacing w:after="120"/>
      </w:pPr>
      <w:r>
        <w:rPr>
          <w:b/>
          <w:bCs/>
        </w:rPr>
        <w:t>Proyección con $5M tokenizados en Año 1: USD 125,000</w:t>
      </w:r>
    </w:p>
    <w:p w14:paraId="3B2B086C" w14:textId="77777777" w:rsidR="006935D0" w:rsidRDefault="006935D0">
      <w:pPr>
        <w:spacing w:before="100"/>
      </w:pPr>
    </w:p>
    <w:p w14:paraId="7CEEE202" w14:textId="77777777" w:rsidR="006935D0" w:rsidRDefault="00000000">
      <w:pPr>
        <w:pStyle w:val="Ttulo2"/>
      </w:pPr>
      <w:r>
        <w:t>5.2 Management Fee (8% del ingreso neto)</w:t>
      </w:r>
    </w:p>
    <w:p w14:paraId="73617191" w14:textId="77777777" w:rsidR="006935D0" w:rsidRDefault="00000000">
      <w:pPr>
        <w:spacing w:after="120"/>
      </w:pPr>
      <w:r>
        <w:t>Cobrado mensualmente sobre el ingreso neto de cada propiedad administrada.</w:t>
      </w:r>
    </w:p>
    <w:p w14:paraId="7C4EB7D7" w14:textId="77777777" w:rsidR="006935D0" w:rsidRDefault="00000000">
      <w:pPr>
        <w:spacing w:after="120"/>
      </w:pPr>
      <w:r>
        <w:t>Cubre: gestión de inquilinos, mantenimiento, cobro de alquiler, impuestos, seguros, reporting trimestral, compliance legal del fideicomiso, operación de la plataforma.</w:t>
      </w:r>
    </w:p>
    <w:p w14:paraId="72EFB028" w14:textId="77777777" w:rsidR="006935D0" w:rsidRDefault="00000000">
      <w:pPr>
        <w:spacing w:after="120"/>
      </w:pPr>
      <w:r>
        <w:t>Ejemplo: Propiedad con ingreso neto $7,460/año → fee $597/año</w:t>
      </w:r>
    </w:p>
    <w:p w14:paraId="7045F4E0" w14:textId="77777777" w:rsidR="006935D0" w:rsidRDefault="006935D0">
      <w:pPr>
        <w:spacing w:before="100"/>
      </w:pPr>
    </w:p>
    <w:p w14:paraId="46D02970" w14:textId="77777777" w:rsidR="006935D0" w:rsidRDefault="00000000">
      <w:pPr>
        <w:pStyle w:val="Ttulo2"/>
      </w:pPr>
      <w:r>
        <w:t>5.3 Fee de Venta Secundaria (1.5%)</w:t>
      </w:r>
    </w:p>
    <w:p w14:paraId="3AD29577" w14:textId="77777777" w:rsidR="006935D0" w:rsidRDefault="00000000">
      <w:pPr>
        <w:spacing w:after="120"/>
      </w:pPr>
      <w:r>
        <w:t>Cobrado al vendedor cuando vende tokens en el marketplace. Incentiva el holding a largo plazo.</w:t>
      </w:r>
    </w:p>
    <w:p w14:paraId="3BBCBFA9" w14:textId="77777777" w:rsidR="006935D0" w:rsidRDefault="006935D0">
      <w:pPr>
        <w:spacing w:before="100"/>
      </w:pPr>
    </w:p>
    <w:p w14:paraId="53119088" w14:textId="77777777" w:rsidR="006935D0" w:rsidRDefault="00000000">
      <w:pPr>
        <w:pStyle w:val="Ttulo2"/>
      </w:pPr>
      <w:r>
        <w:t>5.4 Tokens No Vendidos</w:t>
      </w:r>
    </w:p>
    <w:p w14:paraId="63E29EF3" w14:textId="77777777" w:rsidR="006935D0" w:rsidRDefault="00000000">
      <w:pPr>
        <w:spacing w:after="120"/>
      </w:pPr>
      <w:r>
        <w:t>Los tokens no vendidos quedan en el fideicomiso como posición de BrickToken. Se recibe la parte proporcional de la renta. No es ganancia directa — es capital invertido que se recupera al vender esos tokens o al liquidar la propiedad.</w:t>
      </w:r>
    </w:p>
    <w:p w14:paraId="07F8BF8D" w14:textId="77777777" w:rsidR="006935D0" w:rsidRDefault="006935D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935D0" w14:paraId="393CBE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2D95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DE INGRESO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69128" w14:textId="77777777" w:rsidR="006935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/ MONTO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9841" w14:textId="77777777" w:rsidR="006935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6935D0" w14:paraId="07940E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8A3E9" w14:textId="77777777" w:rsidR="006935D0" w:rsidRDefault="00000000">
            <w:r>
              <w:rPr>
                <w:b/>
                <w:bCs/>
                <w:sz w:val="20"/>
                <w:szCs w:val="20"/>
              </w:rPr>
              <w:t>Fee de compra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5018D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2.5% sobre inversión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6B3D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One-time</w:t>
            </w:r>
          </w:p>
        </w:tc>
      </w:tr>
      <w:tr w:rsidR="006935D0" w14:paraId="7E0123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6572" w14:textId="77777777" w:rsidR="006935D0" w:rsidRDefault="00000000">
            <w:r>
              <w:rPr>
                <w:b/>
                <w:bCs/>
                <w:sz w:val="20"/>
                <w:szCs w:val="20"/>
              </w:rPr>
              <w:t>Management fee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8A7D2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8% del ingreso neto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B023A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Recurrente</w:t>
            </w:r>
          </w:p>
        </w:tc>
      </w:tr>
      <w:tr w:rsidR="006935D0" w14:paraId="6EEAB8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9C95A" w14:textId="77777777" w:rsidR="006935D0" w:rsidRDefault="00000000">
            <w:r>
              <w:rPr>
                <w:b/>
                <w:bCs/>
                <w:sz w:val="20"/>
                <w:szCs w:val="20"/>
              </w:rPr>
              <w:t>Fee venta secundaria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431C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1.5% sobre venta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1529A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Transaccional</w:t>
            </w:r>
          </w:p>
        </w:tc>
      </w:tr>
      <w:tr w:rsidR="006935D0" w14:paraId="6E0996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EB2D" w14:textId="77777777" w:rsidR="006935D0" w:rsidRDefault="00000000">
            <w:r>
              <w:rPr>
                <w:b/>
                <w:bCs/>
                <w:sz w:val="20"/>
                <w:szCs w:val="20"/>
              </w:rPr>
              <w:t>Renta tokens propios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EE640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Proporcional</w:t>
            </w:r>
          </w:p>
        </w:tc>
        <w:tc>
          <w:tcPr>
            <w:tcW w:w="312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41B56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Recurrente</w:t>
            </w:r>
          </w:p>
        </w:tc>
      </w:tr>
    </w:tbl>
    <w:p w14:paraId="00D6C1B7" w14:textId="77777777" w:rsidR="006935D0" w:rsidRDefault="00000000">
      <w:r>
        <w:br w:type="page"/>
      </w:r>
    </w:p>
    <w:p w14:paraId="49D24B7E" w14:textId="77777777" w:rsidR="006935D0" w:rsidRDefault="00000000">
      <w:pPr>
        <w:pStyle w:val="Ttulo1"/>
      </w:pPr>
      <w:r>
        <w:rPr>
          <w:color w:val="C9A84C"/>
        </w:rPr>
        <w:lastRenderedPageBreak/>
        <w:t xml:space="preserve">6. </w:t>
      </w:r>
      <w:r>
        <w:t>Flujo de Ingresos por Propiedad</w:t>
      </w:r>
    </w:p>
    <w:p w14:paraId="23A6FB97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580E947D" w14:textId="77777777" w:rsidR="006935D0" w:rsidRDefault="00000000">
      <w:pPr>
        <w:pStyle w:val="Ttulo2"/>
      </w:pPr>
      <w:r>
        <w:t>Ejemplo 1: Monoambiente Cordón/Pocitos (Target)</w:t>
      </w:r>
    </w:p>
    <w:p w14:paraId="426367EF" w14:textId="77777777" w:rsidR="006935D0" w:rsidRDefault="00000000">
      <w:pPr>
        <w:spacing w:after="120"/>
      </w:pPr>
      <w:r>
        <w:rPr>
          <w:b/>
          <w:bCs/>
        </w:rPr>
        <w:t>Valor: USD 120,000  |  Alquiler: USD 750/mes  |  Tokens: 1,200 a USD 100</w:t>
      </w:r>
    </w:p>
    <w:p w14:paraId="7A972492" w14:textId="77777777" w:rsidR="006935D0" w:rsidRDefault="006935D0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6935D0" w14:paraId="2780B02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F2B2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61AB" w14:textId="77777777" w:rsidR="006935D0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MONTO</w:t>
            </w:r>
          </w:p>
        </w:tc>
      </w:tr>
      <w:tr w:rsidR="006935D0" w14:paraId="53427BF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238D0" w14:textId="77777777" w:rsidR="006935D0" w:rsidRDefault="00000000">
            <w:r>
              <w:rPr>
                <w:sz w:val="20"/>
                <w:szCs w:val="20"/>
              </w:rPr>
              <w:t>Ingreso bruto anual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A2DF8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$9,000</w:t>
            </w:r>
          </w:p>
        </w:tc>
      </w:tr>
      <w:tr w:rsidR="006935D0" w14:paraId="5FC0E21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A1908" w14:textId="77777777" w:rsidR="006935D0" w:rsidRDefault="00000000">
            <w:r>
              <w:rPr>
                <w:sz w:val="20"/>
                <w:szCs w:val="20"/>
              </w:rPr>
              <w:t>Contribución + Primaria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1623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-$800</w:t>
            </w:r>
          </w:p>
        </w:tc>
      </w:tr>
      <w:tr w:rsidR="006935D0" w14:paraId="48F04E7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F1CA" w14:textId="77777777" w:rsidR="006935D0" w:rsidRDefault="00000000">
            <w:r>
              <w:rPr>
                <w:sz w:val="20"/>
                <w:szCs w:val="20"/>
              </w:rPr>
              <w:t>Mantenimiento (3%)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8CE7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-$270</w:t>
            </w:r>
          </w:p>
        </w:tc>
      </w:tr>
      <w:tr w:rsidR="006935D0" w14:paraId="3B0A2FF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DF455" w14:textId="77777777" w:rsidR="006935D0" w:rsidRDefault="00000000">
            <w:r>
              <w:rPr>
                <w:sz w:val="20"/>
                <w:szCs w:val="20"/>
              </w:rPr>
              <w:t>Vacancia (3%)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2BF5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-$270</w:t>
            </w:r>
          </w:p>
        </w:tc>
      </w:tr>
      <w:tr w:rsidR="006935D0" w14:paraId="08618B3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002E3" w14:textId="77777777" w:rsidR="006935D0" w:rsidRDefault="00000000">
            <w:r>
              <w:rPr>
                <w:sz w:val="20"/>
                <w:szCs w:val="20"/>
              </w:rPr>
              <w:t>Seguro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693F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-$200</w:t>
            </w:r>
          </w:p>
        </w:tc>
      </w:tr>
      <w:tr w:rsidR="006935D0" w14:paraId="2812B4A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F4C8" w14:textId="77777777" w:rsidR="006935D0" w:rsidRDefault="00000000">
            <w:r>
              <w:rPr>
                <w:b/>
                <w:bCs/>
                <w:sz w:val="20"/>
                <w:szCs w:val="20"/>
              </w:rPr>
              <w:t>= Ingreso neto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65C9" w14:textId="77777777" w:rsidR="006935D0" w:rsidRDefault="00000000">
            <w:pPr>
              <w:jc w:val="right"/>
            </w:pPr>
            <w:r>
              <w:rPr>
                <w:b/>
                <w:bCs/>
                <w:color w:val="1B2A4A"/>
                <w:sz w:val="20"/>
                <w:szCs w:val="20"/>
              </w:rPr>
              <w:t>$7,460</w:t>
            </w:r>
          </w:p>
        </w:tc>
      </w:tr>
      <w:tr w:rsidR="006935D0" w14:paraId="4CC5F3F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91C0B" w14:textId="77777777" w:rsidR="006935D0" w:rsidRDefault="00000000">
            <w:r>
              <w:rPr>
                <w:sz w:val="20"/>
                <w:szCs w:val="20"/>
              </w:rPr>
              <w:t>Fee BrickToken (8%)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5C6BD" w14:textId="77777777" w:rsidR="006935D0" w:rsidRDefault="00000000">
            <w:pPr>
              <w:jc w:val="right"/>
            </w:pPr>
            <w:r>
              <w:rPr>
                <w:color w:val="CC0000"/>
                <w:sz w:val="20"/>
                <w:szCs w:val="20"/>
              </w:rPr>
              <w:t>-$597</w:t>
            </w:r>
          </w:p>
        </w:tc>
      </w:tr>
      <w:tr w:rsidR="006935D0" w14:paraId="5306B7E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F4A5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= DISTRIBUCIÓN A INVERSORES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3F93" w14:textId="77777777" w:rsidR="006935D0" w:rsidRDefault="00000000">
            <w:pPr>
              <w:jc w:val="right"/>
            </w:pPr>
            <w:r>
              <w:rPr>
                <w:b/>
                <w:bCs/>
                <w:color w:val="C9A84C"/>
                <w:sz w:val="20"/>
                <w:szCs w:val="20"/>
              </w:rPr>
              <w:t>$6,863/año</w:t>
            </w:r>
          </w:p>
        </w:tc>
      </w:tr>
    </w:tbl>
    <w:p w14:paraId="43C90589" w14:textId="77777777" w:rsidR="006935D0" w:rsidRDefault="006935D0">
      <w:pPr>
        <w:spacing w:before="50"/>
      </w:pPr>
    </w:p>
    <w:p w14:paraId="11E62799" w14:textId="77777777" w:rsidR="006935D0" w:rsidRDefault="00000000">
      <w:pPr>
        <w:spacing w:after="60"/>
      </w:pPr>
      <w:r>
        <w:t xml:space="preserve">Yield neto inversor: </w:t>
      </w:r>
      <w:r>
        <w:rPr>
          <w:b/>
          <w:bCs/>
          <w:color w:val="1B2A4A"/>
          <w:sz w:val="22"/>
          <w:szCs w:val="22"/>
        </w:rPr>
        <w:t>5.7%</w:t>
      </w:r>
      <w:r>
        <w:t xml:space="preserve">  +  Apreciación estimada: </w:t>
      </w:r>
      <w:r>
        <w:rPr>
          <w:b/>
          <w:bCs/>
          <w:color w:val="C9A84C"/>
          <w:sz w:val="22"/>
          <w:szCs w:val="22"/>
        </w:rPr>
        <w:t>3-5%/año</w:t>
      </w:r>
      <w:r>
        <w:t xml:space="preserve">  =  Retorno total: </w:t>
      </w:r>
      <w:r>
        <w:rPr>
          <w:b/>
          <w:bCs/>
          <w:color w:val="228B22"/>
          <w:sz w:val="22"/>
          <w:szCs w:val="22"/>
        </w:rPr>
        <w:t>8.7-10.7%</w:t>
      </w:r>
    </w:p>
    <w:p w14:paraId="4589CF5B" w14:textId="77777777" w:rsidR="006935D0" w:rsidRDefault="006935D0">
      <w:pPr>
        <w:spacing w:before="300"/>
      </w:pPr>
    </w:p>
    <w:p w14:paraId="52E4A76E" w14:textId="77777777" w:rsidR="006935D0" w:rsidRDefault="00000000">
      <w:pPr>
        <w:pStyle w:val="Ttulo2"/>
      </w:pPr>
      <w:r>
        <w:t>Ejemplo 2: Local Comercial Ciudad Vieja</w:t>
      </w:r>
    </w:p>
    <w:p w14:paraId="28F80AD8" w14:textId="77777777" w:rsidR="006935D0" w:rsidRDefault="00000000">
      <w:pPr>
        <w:spacing w:after="120"/>
      </w:pPr>
      <w:r>
        <w:rPr>
          <w:b/>
          <w:bCs/>
        </w:rPr>
        <w:t>Valor: USD 350,000  |  Alquiler: USD 3,500/mes  |  Tokens: 3,500 a USD 100</w:t>
      </w:r>
    </w:p>
    <w:p w14:paraId="4EC4B8D0" w14:textId="77777777" w:rsidR="006935D0" w:rsidRDefault="006935D0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6935D0" w14:paraId="0B702C8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2F42D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62C6" w14:textId="77777777" w:rsidR="006935D0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MONTO</w:t>
            </w:r>
          </w:p>
        </w:tc>
      </w:tr>
      <w:tr w:rsidR="006935D0" w14:paraId="443C04E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4440" w14:textId="77777777" w:rsidR="006935D0" w:rsidRDefault="00000000">
            <w:r>
              <w:rPr>
                <w:sz w:val="20"/>
                <w:szCs w:val="20"/>
              </w:rPr>
              <w:t>Ingreso bruto anual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F40F6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$42,000</w:t>
            </w:r>
          </w:p>
        </w:tc>
      </w:tr>
      <w:tr w:rsidR="006935D0" w14:paraId="1CB6CCB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58642" w14:textId="77777777" w:rsidR="006935D0" w:rsidRDefault="00000000">
            <w:r>
              <w:rPr>
                <w:sz w:val="20"/>
                <w:szCs w:val="20"/>
              </w:rPr>
              <w:t>Contribución + Primaria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C787A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-$2,500</w:t>
            </w:r>
          </w:p>
        </w:tc>
      </w:tr>
      <w:tr w:rsidR="006935D0" w14:paraId="232E029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6892" w14:textId="77777777" w:rsidR="006935D0" w:rsidRDefault="00000000">
            <w:r>
              <w:rPr>
                <w:sz w:val="20"/>
                <w:szCs w:val="20"/>
              </w:rPr>
              <w:t>Mantenimiento (3%)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D70D2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-$1,260</w:t>
            </w:r>
          </w:p>
        </w:tc>
      </w:tr>
      <w:tr w:rsidR="006935D0" w14:paraId="58B9EF7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5BCE3" w14:textId="77777777" w:rsidR="006935D0" w:rsidRDefault="00000000">
            <w:r>
              <w:rPr>
                <w:sz w:val="20"/>
                <w:szCs w:val="20"/>
              </w:rPr>
              <w:t>Vacancia (5%)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1121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-$2,100</w:t>
            </w:r>
          </w:p>
        </w:tc>
      </w:tr>
      <w:tr w:rsidR="006935D0" w14:paraId="46AD8E6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5EDA" w14:textId="77777777" w:rsidR="006935D0" w:rsidRDefault="00000000">
            <w:r>
              <w:rPr>
                <w:sz w:val="20"/>
                <w:szCs w:val="20"/>
              </w:rPr>
              <w:t>Seguro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BAFF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-$400</w:t>
            </w:r>
          </w:p>
        </w:tc>
      </w:tr>
      <w:tr w:rsidR="006935D0" w14:paraId="0D2AC1A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C96A8" w14:textId="77777777" w:rsidR="006935D0" w:rsidRDefault="00000000">
            <w:r>
              <w:rPr>
                <w:b/>
                <w:bCs/>
                <w:sz w:val="20"/>
                <w:szCs w:val="20"/>
              </w:rPr>
              <w:t>= Ingreso neto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C55F7" w14:textId="77777777" w:rsidR="006935D0" w:rsidRDefault="00000000">
            <w:pPr>
              <w:jc w:val="right"/>
            </w:pPr>
            <w:r>
              <w:rPr>
                <w:b/>
                <w:bCs/>
                <w:color w:val="1B2A4A"/>
                <w:sz w:val="20"/>
                <w:szCs w:val="20"/>
              </w:rPr>
              <w:t>$35,740</w:t>
            </w:r>
          </w:p>
        </w:tc>
      </w:tr>
      <w:tr w:rsidR="006935D0" w14:paraId="6E73DCC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39369" w14:textId="77777777" w:rsidR="006935D0" w:rsidRDefault="00000000">
            <w:r>
              <w:rPr>
                <w:sz w:val="20"/>
                <w:szCs w:val="20"/>
              </w:rPr>
              <w:t>Fee BrickToken (8%)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ED05" w14:textId="77777777" w:rsidR="006935D0" w:rsidRDefault="00000000">
            <w:pPr>
              <w:jc w:val="right"/>
            </w:pPr>
            <w:r>
              <w:rPr>
                <w:color w:val="CC0000"/>
                <w:sz w:val="20"/>
                <w:szCs w:val="20"/>
              </w:rPr>
              <w:t>-$2,859</w:t>
            </w:r>
          </w:p>
        </w:tc>
      </w:tr>
      <w:tr w:rsidR="006935D0" w14:paraId="2E4C54A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92018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= DISTRIBUCIÓN A INVERSORES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3148" w14:textId="77777777" w:rsidR="006935D0" w:rsidRDefault="00000000">
            <w:pPr>
              <w:jc w:val="right"/>
            </w:pPr>
            <w:r>
              <w:rPr>
                <w:b/>
                <w:bCs/>
                <w:color w:val="C9A84C"/>
                <w:sz w:val="20"/>
                <w:szCs w:val="20"/>
              </w:rPr>
              <w:t>$32,881/año</w:t>
            </w:r>
          </w:p>
        </w:tc>
      </w:tr>
    </w:tbl>
    <w:p w14:paraId="41592932" w14:textId="77777777" w:rsidR="006935D0" w:rsidRDefault="006935D0">
      <w:pPr>
        <w:spacing w:before="50"/>
      </w:pPr>
    </w:p>
    <w:p w14:paraId="148E2D6C" w14:textId="77777777" w:rsidR="006935D0" w:rsidRDefault="00000000">
      <w:pPr>
        <w:spacing w:after="60"/>
      </w:pPr>
      <w:r>
        <w:t xml:space="preserve">Yield neto inversor: </w:t>
      </w:r>
      <w:r>
        <w:rPr>
          <w:b/>
          <w:bCs/>
          <w:color w:val="1B2A4A"/>
          <w:sz w:val="22"/>
          <w:szCs w:val="22"/>
        </w:rPr>
        <w:t>9.4%</w:t>
      </w:r>
      <w:r>
        <w:t xml:space="preserve">  +  Apreciación estimada: </w:t>
      </w:r>
      <w:r>
        <w:rPr>
          <w:b/>
          <w:bCs/>
          <w:color w:val="C9A84C"/>
          <w:sz w:val="22"/>
          <w:szCs w:val="22"/>
        </w:rPr>
        <w:t>2-4%/año</w:t>
      </w:r>
      <w:r>
        <w:t xml:space="preserve">  =  Retorno total: </w:t>
      </w:r>
      <w:r>
        <w:rPr>
          <w:b/>
          <w:bCs/>
          <w:color w:val="228B22"/>
          <w:sz w:val="22"/>
          <w:szCs w:val="22"/>
        </w:rPr>
        <w:t>11.4-13.4%</w:t>
      </w:r>
    </w:p>
    <w:p w14:paraId="2D713BF0" w14:textId="77777777" w:rsidR="006935D0" w:rsidRDefault="006935D0">
      <w:pPr>
        <w:spacing w:before="300"/>
      </w:pPr>
    </w:p>
    <w:p w14:paraId="6C152666" w14:textId="77777777" w:rsidR="006935D0" w:rsidRDefault="00000000">
      <w:pPr>
        <w:pStyle w:val="Ttulo2"/>
      </w:pPr>
      <w:r>
        <w:t>Ejemplo 3: Apartamento 2 Dorm. Pocitos</w:t>
      </w:r>
    </w:p>
    <w:p w14:paraId="026F0A73" w14:textId="77777777" w:rsidR="006935D0" w:rsidRDefault="00000000">
      <w:pPr>
        <w:spacing w:after="120"/>
      </w:pPr>
      <w:r>
        <w:rPr>
          <w:b/>
          <w:bCs/>
        </w:rPr>
        <w:lastRenderedPageBreak/>
        <w:t>Valor: USD 360,000  |  Alquiler: USD 1,490/mes  |  Tokens: 3,600 a USD 100</w:t>
      </w:r>
    </w:p>
    <w:p w14:paraId="78F086C3" w14:textId="77777777" w:rsidR="006935D0" w:rsidRDefault="006935D0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6935D0" w14:paraId="1EA195E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CE65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0C425" w14:textId="77777777" w:rsidR="006935D0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MONTO</w:t>
            </w:r>
          </w:p>
        </w:tc>
      </w:tr>
      <w:tr w:rsidR="006935D0" w14:paraId="510360E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0D6A6" w14:textId="77777777" w:rsidR="006935D0" w:rsidRDefault="00000000">
            <w:r>
              <w:rPr>
                <w:sz w:val="20"/>
                <w:szCs w:val="20"/>
              </w:rPr>
              <w:t>Ingreso bruto anual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7154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$17,880</w:t>
            </w:r>
          </w:p>
        </w:tc>
      </w:tr>
      <w:tr w:rsidR="006935D0" w14:paraId="55E7B95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88EE1" w14:textId="77777777" w:rsidR="006935D0" w:rsidRDefault="00000000">
            <w:r>
              <w:rPr>
                <w:sz w:val="20"/>
                <w:szCs w:val="20"/>
              </w:rPr>
              <w:t>Contribución + Primaria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F9E0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-$2,500</w:t>
            </w:r>
          </w:p>
        </w:tc>
      </w:tr>
      <w:tr w:rsidR="006935D0" w14:paraId="5C7DFB7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D92C6" w14:textId="77777777" w:rsidR="006935D0" w:rsidRDefault="00000000">
            <w:r>
              <w:rPr>
                <w:sz w:val="20"/>
                <w:szCs w:val="20"/>
              </w:rPr>
              <w:t>Mantenimiento (3%)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485CE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-$536</w:t>
            </w:r>
          </w:p>
        </w:tc>
      </w:tr>
      <w:tr w:rsidR="006935D0" w14:paraId="3F260D7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3DC17" w14:textId="77777777" w:rsidR="006935D0" w:rsidRDefault="00000000">
            <w:r>
              <w:rPr>
                <w:sz w:val="20"/>
                <w:szCs w:val="20"/>
              </w:rPr>
              <w:t>Vacancia (5%)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F477B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-$894</w:t>
            </w:r>
          </w:p>
        </w:tc>
      </w:tr>
      <w:tr w:rsidR="006935D0" w14:paraId="2578ECC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EF7D4" w14:textId="77777777" w:rsidR="006935D0" w:rsidRDefault="00000000">
            <w:r>
              <w:rPr>
                <w:sz w:val="20"/>
                <w:szCs w:val="20"/>
              </w:rPr>
              <w:t>Seguro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64DF1" w14:textId="77777777" w:rsidR="006935D0" w:rsidRDefault="00000000">
            <w:pPr>
              <w:jc w:val="right"/>
            </w:pPr>
            <w:r>
              <w:rPr>
                <w:sz w:val="20"/>
                <w:szCs w:val="20"/>
              </w:rPr>
              <w:t>-$400</w:t>
            </w:r>
          </w:p>
        </w:tc>
      </w:tr>
      <w:tr w:rsidR="006935D0" w14:paraId="417503D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0436" w14:textId="77777777" w:rsidR="006935D0" w:rsidRDefault="00000000">
            <w:r>
              <w:rPr>
                <w:b/>
                <w:bCs/>
                <w:sz w:val="20"/>
                <w:szCs w:val="20"/>
              </w:rPr>
              <w:t>= Ingreso neto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44A4" w14:textId="77777777" w:rsidR="006935D0" w:rsidRDefault="00000000">
            <w:pPr>
              <w:jc w:val="right"/>
            </w:pPr>
            <w:r>
              <w:rPr>
                <w:b/>
                <w:bCs/>
                <w:color w:val="1B2A4A"/>
                <w:sz w:val="20"/>
                <w:szCs w:val="20"/>
              </w:rPr>
              <w:t>$13,550</w:t>
            </w:r>
          </w:p>
        </w:tc>
      </w:tr>
      <w:tr w:rsidR="006935D0" w14:paraId="1803BA9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6AA0" w14:textId="77777777" w:rsidR="006935D0" w:rsidRDefault="00000000">
            <w:r>
              <w:rPr>
                <w:sz w:val="20"/>
                <w:szCs w:val="20"/>
              </w:rPr>
              <w:t>Fee BrickToken (8%)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6614" w14:textId="77777777" w:rsidR="006935D0" w:rsidRDefault="00000000">
            <w:pPr>
              <w:jc w:val="right"/>
            </w:pPr>
            <w:r>
              <w:rPr>
                <w:color w:val="CC0000"/>
                <w:sz w:val="20"/>
                <w:szCs w:val="20"/>
              </w:rPr>
              <w:t>-$1,084</w:t>
            </w:r>
          </w:p>
        </w:tc>
      </w:tr>
      <w:tr w:rsidR="006935D0" w14:paraId="72FCBEA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A554C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= DISTRIBUCIÓN A INVERSORES</w:t>
            </w:r>
          </w:p>
        </w:tc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73D05" w14:textId="77777777" w:rsidR="006935D0" w:rsidRDefault="00000000">
            <w:pPr>
              <w:jc w:val="right"/>
            </w:pPr>
            <w:r>
              <w:rPr>
                <w:b/>
                <w:bCs/>
                <w:color w:val="C9A84C"/>
                <w:sz w:val="20"/>
                <w:szCs w:val="20"/>
              </w:rPr>
              <w:t>$12,466/año</w:t>
            </w:r>
          </w:p>
        </w:tc>
      </w:tr>
    </w:tbl>
    <w:p w14:paraId="652C1F8E" w14:textId="77777777" w:rsidR="006935D0" w:rsidRDefault="006935D0">
      <w:pPr>
        <w:spacing w:before="50"/>
      </w:pPr>
    </w:p>
    <w:p w14:paraId="68C37EA6" w14:textId="77777777" w:rsidR="006935D0" w:rsidRDefault="00000000">
      <w:pPr>
        <w:spacing w:after="60"/>
      </w:pPr>
      <w:r>
        <w:t xml:space="preserve">Yield neto inversor: </w:t>
      </w:r>
      <w:r>
        <w:rPr>
          <w:b/>
          <w:bCs/>
          <w:color w:val="1B2A4A"/>
          <w:sz w:val="22"/>
          <w:szCs w:val="22"/>
        </w:rPr>
        <w:t>3.5%</w:t>
      </w:r>
      <w:r>
        <w:t xml:space="preserve">  +  Apreciación estimada: </w:t>
      </w:r>
      <w:r>
        <w:rPr>
          <w:b/>
          <w:bCs/>
          <w:color w:val="C9A84C"/>
          <w:sz w:val="22"/>
          <w:szCs w:val="22"/>
        </w:rPr>
        <w:t>3-5%/año</w:t>
      </w:r>
      <w:r>
        <w:t xml:space="preserve">  =  Retorno total: </w:t>
      </w:r>
      <w:r>
        <w:rPr>
          <w:b/>
          <w:bCs/>
          <w:color w:val="228B22"/>
          <w:sz w:val="22"/>
          <w:szCs w:val="22"/>
        </w:rPr>
        <w:t>6.5-8.5%</w:t>
      </w:r>
    </w:p>
    <w:p w14:paraId="2EDE8E02" w14:textId="77777777" w:rsidR="006935D0" w:rsidRDefault="00000000">
      <w:r>
        <w:br w:type="page"/>
      </w:r>
    </w:p>
    <w:p w14:paraId="2AFAA531" w14:textId="77777777" w:rsidR="006935D0" w:rsidRDefault="00000000">
      <w:pPr>
        <w:pStyle w:val="Ttulo1"/>
      </w:pPr>
      <w:r>
        <w:rPr>
          <w:color w:val="C9A84C"/>
        </w:rPr>
        <w:lastRenderedPageBreak/>
        <w:t xml:space="preserve">7. </w:t>
      </w:r>
      <w:r>
        <w:t>Marketplace de Tokens (Mercado Secundario)</w:t>
      </w:r>
    </w:p>
    <w:p w14:paraId="6CA000B2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514799D5" w14:textId="77777777" w:rsidR="006935D0" w:rsidRDefault="00000000">
      <w:pPr>
        <w:spacing w:after="120"/>
      </w:pPr>
      <w:r>
        <w:t>Modelo: Libro de órdenes simple donde vendedores listan tokens y compradores los adquieren.</w:t>
      </w:r>
    </w:p>
    <w:p w14:paraId="42E5733E" w14:textId="77777777" w:rsidR="006935D0" w:rsidRDefault="006935D0">
      <w:pPr>
        <w:spacing w:before="100"/>
      </w:pPr>
    </w:p>
    <w:p w14:paraId="7782FCD1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Vendedor lista tokens al precio que desee (precio mínimo = última tasación)</w:t>
      </w:r>
    </w:p>
    <w:p w14:paraId="7729E252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Comprador ve: precio de lista, precio base (tasación), yield actual, historial</w:t>
      </w:r>
    </w:p>
    <w:p w14:paraId="1CDC627F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BrickToken cobra 1.5% fee al vendedor</w:t>
      </w:r>
    </w:p>
    <w:p w14:paraId="4DBB5B9B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Lock-up: 6 meses desde la compra (no se puede vender antes)</w:t>
      </w:r>
    </w:p>
    <w:p w14:paraId="27B62F5D" w14:textId="77777777" w:rsidR="006935D0" w:rsidRDefault="00000000">
      <w:pPr>
        <w:pStyle w:val="Prrafodelista"/>
        <w:numPr>
          <w:ilvl w:val="0"/>
          <w:numId w:val="2"/>
        </w:numPr>
        <w:spacing w:after="80"/>
      </w:pPr>
      <w:r>
        <w:t>Tasación independiente cada 6 meses actualiza el precio base del token</w:t>
      </w:r>
    </w:p>
    <w:p w14:paraId="1343C566" w14:textId="77777777" w:rsidR="006935D0" w:rsidRDefault="006935D0">
      <w:pPr>
        <w:spacing w:before="100"/>
      </w:pPr>
    </w:p>
    <w:p w14:paraId="29F89FE4" w14:textId="77777777" w:rsidR="006935D0" w:rsidRDefault="00000000">
      <w:pPr>
        <w:shd w:val="clear" w:color="auto" w:fill="F5EFE0"/>
        <w:spacing w:before="100" w:after="100"/>
        <w:ind w:left="200" w:right="200"/>
      </w:pPr>
      <w:r>
        <w:rPr>
          <w:b/>
          <w:bCs/>
          <w:color w:val="1B2A4A"/>
        </w:rPr>
        <w:t xml:space="preserve">Importante: </w:t>
      </w:r>
      <w:r>
        <w:t>BrickToken NO garantiza recompra de tokens en esta etapa. Si no hay comprador, el token queda listado. A futuro se evaluará un fondo de liquidez.</w:t>
      </w:r>
    </w:p>
    <w:p w14:paraId="421AAC65" w14:textId="77777777" w:rsidR="006935D0" w:rsidRDefault="006935D0">
      <w:pPr>
        <w:spacing w:before="100"/>
      </w:pPr>
    </w:p>
    <w:p w14:paraId="14546BDF" w14:textId="77777777" w:rsidR="006935D0" w:rsidRDefault="00000000">
      <w:pPr>
        <w:pStyle w:val="Ttulo2"/>
      </w:pPr>
      <w:r>
        <w:t>Determinación del precio del token</w:t>
      </w:r>
    </w:p>
    <w:p w14:paraId="05BB00F0" w14:textId="77777777" w:rsidR="006935D0" w:rsidRDefault="00000000">
      <w:pPr>
        <w:spacing w:after="120"/>
      </w:pPr>
      <w:r>
        <w:t>Precio base = Valor tasación de la propiedad / Total de tokens</w:t>
      </w:r>
    </w:p>
    <w:p w14:paraId="721FB021" w14:textId="77777777" w:rsidR="006935D0" w:rsidRDefault="00000000">
      <w:pPr>
        <w:spacing w:after="120"/>
      </w:pPr>
      <w:r>
        <w:t>La tasación es realizada por tasador independiente matriculado cada 6 meses.</w:t>
      </w:r>
    </w:p>
    <w:p w14:paraId="44B4E3FD" w14:textId="77777777" w:rsidR="006935D0" w:rsidRDefault="00000000">
      <w:pPr>
        <w:spacing w:after="120"/>
      </w:pPr>
      <w:r>
        <w:t>El vendedor puede listar a precio base (venta rápida) o con prima.</w:t>
      </w:r>
    </w:p>
    <w:p w14:paraId="6A9B4071" w14:textId="77777777" w:rsidR="006935D0" w:rsidRDefault="00000000">
      <w:pPr>
        <w:spacing w:after="120"/>
      </w:pPr>
      <w:r>
        <w:t>El comprador siempre ve el precio base como referencia de valor real.</w:t>
      </w:r>
    </w:p>
    <w:p w14:paraId="61041F97" w14:textId="77777777" w:rsidR="006935D0" w:rsidRDefault="006935D0">
      <w:pPr>
        <w:spacing w:before="200"/>
      </w:pPr>
    </w:p>
    <w:p w14:paraId="763CDD50" w14:textId="77777777" w:rsidR="006935D0" w:rsidRDefault="00000000">
      <w:pPr>
        <w:pStyle w:val="Ttulo1"/>
      </w:pPr>
      <w:r>
        <w:rPr>
          <w:color w:val="C9A84C"/>
        </w:rPr>
        <w:t xml:space="preserve">8. </w:t>
      </w:r>
      <w:r>
        <w:t>Requisitos para el Inversor</w:t>
      </w:r>
    </w:p>
    <w:p w14:paraId="180330C3" w14:textId="77777777" w:rsidR="006935D0" w:rsidRDefault="006935D0">
      <w:pPr>
        <w:pBdr>
          <w:bottom w:val="single" w:sz="6" w:space="1" w:color="C9A84C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935D0" w14:paraId="44A0D0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757E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35A5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935D0" w14:paraId="624CB8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954F" w14:textId="77777777" w:rsidR="006935D0" w:rsidRDefault="00000000">
            <w:r>
              <w:rPr>
                <w:b/>
                <w:bCs/>
                <w:sz w:val="20"/>
                <w:szCs w:val="20"/>
              </w:rPr>
              <w:t>Edad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0EFCF" w14:textId="77777777" w:rsidR="006935D0" w:rsidRDefault="00000000">
            <w:r>
              <w:rPr>
                <w:sz w:val="20"/>
                <w:szCs w:val="20"/>
              </w:rPr>
              <w:t>Mayor de 18 años</w:t>
            </w:r>
          </w:p>
        </w:tc>
      </w:tr>
      <w:tr w:rsidR="006935D0" w14:paraId="01F1C7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100E" w14:textId="77777777" w:rsidR="006935D0" w:rsidRDefault="00000000">
            <w:r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1B537" w14:textId="77777777" w:rsidR="006935D0" w:rsidRDefault="00000000">
            <w:r>
              <w:rPr>
                <w:sz w:val="20"/>
                <w:szCs w:val="20"/>
              </w:rPr>
              <w:t>Cédula de identidad uruguaya o pasaporte</w:t>
            </w:r>
          </w:p>
        </w:tc>
      </w:tr>
      <w:tr w:rsidR="006935D0" w14:paraId="6137EF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DFF7" w14:textId="77777777" w:rsidR="006935D0" w:rsidRDefault="00000000">
            <w:r>
              <w:rPr>
                <w:b/>
                <w:bCs/>
                <w:sz w:val="20"/>
                <w:szCs w:val="20"/>
              </w:rPr>
              <w:t>Cuenta bancaria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DD20" w14:textId="77777777" w:rsidR="006935D0" w:rsidRDefault="00000000">
            <w:r>
              <w:rPr>
                <w:sz w:val="20"/>
                <w:szCs w:val="20"/>
              </w:rPr>
              <w:t>En Uruguay (para recibir distribuciones en USD)</w:t>
            </w:r>
          </w:p>
        </w:tc>
      </w:tr>
      <w:tr w:rsidR="006935D0" w14:paraId="436BDF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1AD5" w14:textId="77777777" w:rsidR="006935D0" w:rsidRDefault="00000000">
            <w:r>
              <w:rPr>
                <w:b/>
                <w:bCs/>
                <w:sz w:val="20"/>
                <w:szCs w:val="20"/>
              </w:rPr>
              <w:t>Inversión mínima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4190" w14:textId="77777777" w:rsidR="006935D0" w:rsidRDefault="00000000">
            <w:r>
              <w:rPr>
                <w:sz w:val="20"/>
                <w:szCs w:val="20"/>
              </w:rPr>
              <w:t>USD 100 (1 token)</w:t>
            </w:r>
          </w:p>
        </w:tc>
      </w:tr>
      <w:tr w:rsidR="006935D0" w14:paraId="052904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D54C2" w14:textId="77777777" w:rsidR="006935D0" w:rsidRDefault="00000000">
            <w:r>
              <w:rPr>
                <w:b/>
                <w:bCs/>
                <w:sz w:val="20"/>
                <w:szCs w:val="20"/>
              </w:rPr>
              <w:t>Inversión máxima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94BAD" w14:textId="77777777" w:rsidR="006935D0" w:rsidRDefault="00000000">
            <w:r>
              <w:rPr>
                <w:sz w:val="20"/>
                <w:szCs w:val="20"/>
              </w:rPr>
              <w:t>Sin límite</w:t>
            </w:r>
          </w:p>
        </w:tc>
      </w:tr>
      <w:tr w:rsidR="006935D0" w14:paraId="311E34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44F1" w14:textId="77777777" w:rsidR="006935D0" w:rsidRDefault="00000000">
            <w:r>
              <w:rPr>
                <w:b/>
                <w:bCs/>
                <w:sz w:val="20"/>
                <w:szCs w:val="20"/>
              </w:rPr>
              <w:t>KYC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98208" w14:textId="77777777" w:rsidR="006935D0" w:rsidRDefault="00000000">
            <w:r>
              <w:rPr>
                <w:sz w:val="20"/>
                <w:szCs w:val="20"/>
              </w:rPr>
              <w:t>Verificación de identidad obligatoria</w:t>
            </w:r>
          </w:p>
        </w:tc>
      </w:tr>
      <w:tr w:rsidR="006935D0" w14:paraId="0E6E13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9EBE" w14:textId="77777777" w:rsidR="006935D0" w:rsidRDefault="00000000">
            <w:r>
              <w:rPr>
                <w:b/>
                <w:bCs/>
                <w:sz w:val="20"/>
                <w:szCs w:val="20"/>
              </w:rPr>
              <w:t>Residencia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2C4A0" w14:textId="77777777" w:rsidR="006935D0" w:rsidRDefault="00000000">
            <w:r>
              <w:rPr>
                <w:sz w:val="20"/>
                <w:szCs w:val="20"/>
              </w:rPr>
              <w:t>No se requiere ser residente — inversores extranjeros bienvenidos</w:t>
            </w:r>
          </w:p>
        </w:tc>
      </w:tr>
    </w:tbl>
    <w:p w14:paraId="2FF4CC3B" w14:textId="77777777" w:rsidR="006935D0" w:rsidRDefault="00000000">
      <w:r>
        <w:br w:type="page"/>
      </w:r>
    </w:p>
    <w:p w14:paraId="5D4BAFC0" w14:textId="77777777" w:rsidR="006935D0" w:rsidRDefault="00000000">
      <w:pPr>
        <w:pStyle w:val="Ttulo1"/>
      </w:pPr>
      <w:r>
        <w:rPr>
          <w:color w:val="C9A84C"/>
        </w:rPr>
        <w:lastRenderedPageBreak/>
        <w:t xml:space="preserve">9. </w:t>
      </w:r>
      <w:r>
        <w:t>Estructura Legal</w:t>
      </w:r>
    </w:p>
    <w:p w14:paraId="3BA23B0E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59C06DEA" w14:textId="77777777" w:rsidR="006935D0" w:rsidRDefault="00000000">
      <w:pPr>
        <w:spacing w:after="120"/>
      </w:pPr>
      <w:r>
        <w:rPr>
          <w:b/>
          <w:bCs/>
        </w:rPr>
        <w:t>Vehículo: Fideicomiso de administración (Ley 17.703)</w:t>
      </w:r>
    </w:p>
    <w:p w14:paraId="46457E14" w14:textId="77777777" w:rsidR="006935D0" w:rsidRDefault="006935D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935D0" w14:paraId="5E7137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29776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96DAC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935D0" w:rsidRPr="004806FA" w14:paraId="6A3C6C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07A72" w14:textId="77777777" w:rsidR="006935D0" w:rsidRDefault="00000000">
            <w:r>
              <w:rPr>
                <w:b/>
                <w:bCs/>
                <w:sz w:val="20"/>
                <w:szCs w:val="20"/>
              </w:rPr>
              <w:t>Fiduciante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6411A" w14:textId="77777777" w:rsidR="006935D0" w:rsidRPr="004806FA" w:rsidRDefault="00000000">
            <w:pPr>
              <w:rPr>
                <w:lang w:val="en-US"/>
              </w:rPr>
            </w:pPr>
            <w:r w:rsidRPr="004806FA">
              <w:rPr>
                <w:sz w:val="20"/>
                <w:szCs w:val="20"/>
                <w:lang w:val="en-US"/>
              </w:rPr>
              <w:t>BrickToken S.A.S. (o S.R.L.)</w:t>
            </w:r>
          </w:p>
        </w:tc>
      </w:tr>
      <w:tr w:rsidR="006935D0" w14:paraId="594F0D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F221" w14:textId="77777777" w:rsidR="006935D0" w:rsidRDefault="00000000">
            <w:r>
              <w:rPr>
                <w:b/>
                <w:bCs/>
                <w:sz w:val="20"/>
                <w:szCs w:val="20"/>
              </w:rPr>
              <w:t>Fiduciario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1A978" w14:textId="77777777" w:rsidR="006935D0" w:rsidRDefault="00000000">
            <w:r>
              <w:rPr>
                <w:sz w:val="20"/>
                <w:szCs w:val="20"/>
              </w:rPr>
              <w:t>Empresa fiduciaria autorizada por BCU</w:t>
            </w:r>
          </w:p>
        </w:tc>
      </w:tr>
      <w:tr w:rsidR="006935D0" w14:paraId="09373C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945E" w14:textId="77777777" w:rsidR="006935D0" w:rsidRDefault="00000000">
            <w:r>
              <w:rPr>
                <w:b/>
                <w:bCs/>
                <w:sz w:val="20"/>
                <w:szCs w:val="20"/>
              </w:rPr>
              <w:t>Beneficiarios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FB749" w14:textId="77777777" w:rsidR="006935D0" w:rsidRDefault="00000000">
            <w:r>
              <w:rPr>
                <w:sz w:val="20"/>
                <w:szCs w:val="20"/>
              </w:rPr>
              <w:t>Los tenedores de tokens</w:t>
            </w:r>
          </w:p>
        </w:tc>
      </w:tr>
      <w:tr w:rsidR="006935D0" w14:paraId="38960F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DAB6" w14:textId="77777777" w:rsidR="006935D0" w:rsidRDefault="00000000">
            <w:r>
              <w:rPr>
                <w:b/>
                <w:bCs/>
                <w:sz w:val="20"/>
                <w:szCs w:val="20"/>
              </w:rPr>
              <w:t>Estructura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E3077" w14:textId="77777777" w:rsidR="006935D0" w:rsidRDefault="00000000">
            <w:r>
              <w:rPr>
                <w:sz w:val="20"/>
                <w:szCs w:val="20"/>
              </w:rPr>
              <w:t>Un fideicomiso por propiedad (ring-fencing de riesgo)</w:t>
            </w:r>
          </w:p>
        </w:tc>
      </w:tr>
      <w:tr w:rsidR="006935D0" w14:paraId="7F36BC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E21C" w14:textId="77777777" w:rsidR="006935D0" w:rsidRDefault="00000000"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32C1" w14:textId="77777777" w:rsidR="006935D0" w:rsidRDefault="00000000">
            <w:r>
              <w:rPr>
                <w:sz w:val="20"/>
                <w:szCs w:val="20"/>
              </w:rPr>
              <w:t>Cada token = participación en el fideicomiso</w:t>
            </w:r>
          </w:p>
        </w:tc>
      </w:tr>
      <w:tr w:rsidR="006935D0" w14:paraId="2A84E1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CD83" w14:textId="77777777" w:rsidR="006935D0" w:rsidRDefault="00000000">
            <w:r>
              <w:rPr>
                <w:b/>
                <w:bCs/>
                <w:sz w:val="20"/>
                <w:szCs w:val="20"/>
              </w:rPr>
              <w:t>Regulación</w:t>
            </w:r>
          </w:p>
        </w:tc>
        <w:tc>
          <w:tcPr>
            <w:tcW w:w="58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FE05" w14:textId="77777777" w:rsidR="006935D0" w:rsidRDefault="00000000">
            <w:r>
              <w:rPr>
                <w:sz w:val="20"/>
                <w:szCs w:val="20"/>
              </w:rPr>
              <w:t>Participaciones en fideicomiso (no valores regulados por BCU)</w:t>
            </w:r>
          </w:p>
        </w:tc>
      </w:tr>
    </w:tbl>
    <w:p w14:paraId="46BE7F1E" w14:textId="77777777" w:rsidR="006935D0" w:rsidRDefault="006935D0">
      <w:pPr>
        <w:spacing w:before="100"/>
      </w:pPr>
    </w:p>
    <w:p w14:paraId="151F7599" w14:textId="77777777" w:rsidR="006935D0" w:rsidRDefault="00000000">
      <w:pPr>
        <w:shd w:val="clear" w:color="auto" w:fill="FFF3CD"/>
        <w:spacing w:before="100" w:after="200"/>
        <w:ind w:left="200" w:right="200"/>
      </w:pPr>
      <w:r>
        <w:rPr>
          <w:b/>
          <w:bCs/>
          <w:color w:val="856404"/>
          <w:sz w:val="20"/>
          <w:szCs w:val="20"/>
        </w:rPr>
        <w:t xml:space="preserve">Nota legal: </w:t>
      </w:r>
      <w:r>
        <w:rPr>
          <w:color w:val="856404"/>
          <w:sz w:val="20"/>
          <w:szCs w:val="20"/>
        </w:rPr>
        <w:t>Se debe validar con estudio jurídico especializado la estructura final y si requiere autorización del BCU como intermediación financiera.</w:t>
      </w:r>
    </w:p>
    <w:p w14:paraId="72EF1DEF" w14:textId="77777777" w:rsidR="006935D0" w:rsidRDefault="006935D0">
      <w:pPr>
        <w:spacing w:before="100"/>
      </w:pPr>
    </w:p>
    <w:p w14:paraId="5A5C523C" w14:textId="77777777" w:rsidR="006935D0" w:rsidRDefault="00000000">
      <w:pPr>
        <w:pStyle w:val="Ttulo1"/>
      </w:pPr>
      <w:r>
        <w:rPr>
          <w:color w:val="C9A84C"/>
        </w:rPr>
        <w:t xml:space="preserve">10. </w:t>
      </w:r>
      <w:r>
        <w:t>Etapas de Desarrollo del Negocio</w:t>
      </w:r>
    </w:p>
    <w:p w14:paraId="22CB9DBE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786F429C" w14:textId="77777777" w:rsidR="006935D0" w:rsidRDefault="00000000">
      <w:pPr>
        <w:shd w:val="clear" w:color="auto" w:fill="1B2A4A"/>
        <w:spacing w:before="100" w:after="50"/>
        <w:ind w:left="100" w:right="10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 xml:space="preserve">ETAPA 1: </w:t>
      </w:r>
      <w:r>
        <w:rPr>
          <w:rFonts w:ascii="Georgia" w:eastAsia="Georgia" w:hAnsi="Georgia" w:cs="Georgia"/>
          <w:b/>
          <w:bCs/>
          <w:color w:val="FFFFFF"/>
          <w:sz w:val="24"/>
          <w:szCs w:val="24"/>
        </w:rPr>
        <w:t xml:space="preserve">MVP y Validación  </w:t>
      </w:r>
      <w:r>
        <w:rPr>
          <w:color w:val="E5E5E5"/>
          <w:sz w:val="20"/>
          <w:szCs w:val="20"/>
        </w:rPr>
        <w:t>(Mes 1-3)</w:t>
      </w:r>
    </w:p>
    <w:p w14:paraId="5F5B4A8A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Plataforma web funcional (ya construida ✓)</w:t>
      </w:r>
    </w:p>
    <w:p w14:paraId="4C477150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1-2 propiedades iniciales (de socios o conocidos)</w:t>
      </w:r>
    </w:p>
    <w:p w14:paraId="6BD2FA74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Constitución legal de BrickToken S.A.S.</w:t>
      </w:r>
    </w:p>
    <w:p w14:paraId="17DF1FAA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Primer fideicomiso constituido</w:t>
      </w:r>
    </w:p>
    <w:p w14:paraId="65CE8968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10-20 inversores iniciales (red cercana)</w:t>
      </w:r>
    </w:p>
    <w:p w14:paraId="3F7A5404" w14:textId="77777777" w:rsidR="006935D0" w:rsidRDefault="00000000">
      <w:pPr>
        <w:spacing w:before="60" w:after="60"/>
      </w:pPr>
      <w:r>
        <w:rPr>
          <w:b/>
          <w:bCs/>
          <w:color w:val="1B2A4A"/>
          <w:sz w:val="20"/>
          <w:szCs w:val="20"/>
        </w:rPr>
        <w:t xml:space="preserve">Meta: </w:t>
      </w:r>
      <w:r>
        <w:rPr>
          <w:sz w:val="20"/>
          <w:szCs w:val="20"/>
        </w:rPr>
        <w:t>Validar el modelo, hacer primera distribución de rendimientos</w:t>
      </w:r>
    </w:p>
    <w:p w14:paraId="52F5F33F" w14:textId="77777777" w:rsidR="006935D0" w:rsidRDefault="00000000">
      <w:pPr>
        <w:spacing w:after="100"/>
      </w:pPr>
      <w:r>
        <w:rPr>
          <w:b/>
          <w:bCs/>
          <w:color w:val="1B2A4A"/>
          <w:sz w:val="20"/>
          <w:szCs w:val="20"/>
        </w:rPr>
        <w:t xml:space="preserve">Inversión: </w:t>
      </w:r>
      <w:r>
        <w:rPr>
          <w:b/>
          <w:bCs/>
          <w:color w:val="C9A84C"/>
          <w:sz w:val="20"/>
          <w:szCs w:val="20"/>
        </w:rPr>
        <w:t>USD 150K-200K</w:t>
      </w:r>
    </w:p>
    <w:p w14:paraId="408190E7" w14:textId="77777777" w:rsidR="006935D0" w:rsidRDefault="006935D0">
      <w:pPr>
        <w:spacing w:before="200"/>
      </w:pPr>
    </w:p>
    <w:p w14:paraId="45A0BFAA" w14:textId="77777777" w:rsidR="006935D0" w:rsidRDefault="00000000">
      <w:pPr>
        <w:shd w:val="clear" w:color="auto" w:fill="1B2A4A"/>
        <w:spacing w:before="100" w:after="50"/>
        <w:ind w:left="100" w:right="10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 xml:space="preserve">ETAPA 2: </w:t>
      </w:r>
      <w:r>
        <w:rPr>
          <w:rFonts w:ascii="Georgia" w:eastAsia="Georgia" w:hAnsi="Georgia" w:cs="Georgia"/>
          <w:b/>
          <w:bCs/>
          <w:color w:val="FFFFFF"/>
          <w:sz w:val="24"/>
          <w:szCs w:val="24"/>
        </w:rPr>
        <w:t xml:space="preserve">Tracción Inicial  </w:t>
      </w:r>
      <w:r>
        <w:rPr>
          <w:color w:val="E5E5E5"/>
          <w:sz w:val="20"/>
          <w:szCs w:val="20"/>
        </w:rPr>
        <w:t>(Mes 4-8)</w:t>
      </w:r>
    </w:p>
    <w:p w14:paraId="42E5BD1E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3-5 propiedades en plataforma</w:t>
      </w:r>
    </w:p>
    <w:p w14:paraId="0294F202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Marketplace de venta secundaria básico</w:t>
      </w:r>
    </w:p>
    <w:p w14:paraId="2714DC7E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Sistema de pagos integrado</w:t>
      </w:r>
    </w:p>
    <w:p w14:paraId="665B963B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50-100 inversores</w:t>
      </w:r>
    </w:p>
    <w:p w14:paraId="629F38B6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Primera tasación de revalorización</w:t>
      </w:r>
    </w:p>
    <w:p w14:paraId="114F91CF" w14:textId="77777777" w:rsidR="006935D0" w:rsidRDefault="00000000">
      <w:pPr>
        <w:spacing w:before="60" w:after="60"/>
      </w:pPr>
      <w:r>
        <w:rPr>
          <w:b/>
          <w:bCs/>
          <w:color w:val="1B2A4A"/>
          <w:sz w:val="20"/>
          <w:szCs w:val="20"/>
        </w:rPr>
        <w:t xml:space="preserve">Meta: </w:t>
      </w:r>
      <w:r>
        <w:rPr>
          <w:sz w:val="20"/>
          <w:szCs w:val="20"/>
        </w:rPr>
        <w:t>Demostrar retorno real, caso de éxito publicable</w:t>
      </w:r>
    </w:p>
    <w:p w14:paraId="3499770F" w14:textId="77777777" w:rsidR="006935D0" w:rsidRDefault="00000000">
      <w:pPr>
        <w:spacing w:after="100"/>
      </w:pPr>
      <w:r>
        <w:rPr>
          <w:b/>
          <w:bCs/>
          <w:color w:val="1B2A4A"/>
          <w:sz w:val="20"/>
          <w:szCs w:val="20"/>
        </w:rPr>
        <w:t xml:space="preserve">Inversión: </w:t>
      </w:r>
      <w:r>
        <w:rPr>
          <w:b/>
          <w:bCs/>
          <w:color w:val="C9A84C"/>
          <w:sz w:val="20"/>
          <w:szCs w:val="20"/>
        </w:rPr>
        <w:t>USD 300K-500K adicional</w:t>
      </w:r>
    </w:p>
    <w:p w14:paraId="7E795183" w14:textId="77777777" w:rsidR="006935D0" w:rsidRDefault="00000000">
      <w:r>
        <w:br w:type="page"/>
      </w:r>
    </w:p>
    <w:p w14:paraId="0F391158" w14:textId="77777777" w:rsidR="006935D0" w:rsidRDefault="00000000">
      <w:pPr>
        <w:shd w:val="clear" w:color="auto" w:fill="1B2A4A"/>
        <w:spacing w:before="100" w:after="50"/>
        <w:ind w:left="100" w:right="10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lastRenderedPageBreak/>
        <w:t xml:space="preserve">ETAPA 3: </w:t>
      </w:r>
      <w:r>
        <w:rPr>
          <w:rFonts w:ascii="Georgia" w:eastAsia="Georgia" w:hAnsi="Georgia" w:cs="Georgia"/>
          <w:b/>
          <w:bCs/>
          <w:color w:val="FFFFFF"/>
          <w:sz w:val="24"/>
          <w:szCs w:val="24"/>
        </w:rPr>
        <w:t xml:space="preserve">Crecimiento  </w:t>
      </w:r>
      <w:r>
        <w:rPr>
          <w:color w:val="E5E5E5"/>
          <w:sz w:val="20"/>
          <w:szCs w:val="20"/>
        </w:rPr>
        <w:t>(Mes 9-18)</w:t>
      </w:r>
    </w:p>
    <w:p w14:paraId="1B5B0F19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10-20 propiedades diversificadas (residencial, comercial)</w:t>
      </w:r>
    </w:p>
    <w:p w14:paraId="0F5EF96B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200-500 inversores</w:t>
      </w:r>
    </w:p>
    <w:p w14:paraId="49932E59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App mobile</w:t>
      </w:r>
    </w:p>
    <w:p w14:paraId="2E65FA2E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Alianzas con inmobiliarias y desarrolladores</w:t>
      </w:r>
    </w:p>
    <w:p w14:paraId="193B7521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Fondo de liquidez para marketplace</w:t>
      </w:r>
    </w:p>
    <w:p w14:paraId="1909323B" w14:textId="77777777" w:rsidR="006935D0" w:rsidRDefault="00000000">
      <w:pPr>
        <w:spacing w:before="60" w:after="60"/>
      </w:pPr>
      <w:r>
        <w:rPr>
          <w:b/>
          <w:bCs/>
          <w:color w:val="1B2A4A"/>
          <w:sz w:val="20"/>
          <w:szCs w:val="20"/>
        </w:rPr>
        <w:t xml:space="preserve">Meta: </w:t>
      </w:r>
      <w:r>
        <w:rPr>
          <w:sz w:val="20"/>
          <w:szCs w:val="20"/>
        </w:rPr>
        <w:t>Revenue mensual que cubra costos operativos (break-even)</w:t>
      </w:r>
    </w:p>
    <w:p w14:paraId="10D8C09A" w14:textId="77777777" w:rsidR="006935D0" w:rsidRDefault="00000000">
      <w:pPr>
        <w:spacing w:after="100"/>
      </w:pPr>
      <w:r>
        <w:rPr>
          <w:b/>
          <w:bCs/>
          <w:color w:val="1B2A4A"/>
          <w:sz w:val="20"/>
          <w:szCs w:val="20"/>
        </w:rPr>
        <w:t xml:space="preserve">Inversión: </w:t>
      </w:r>
      <w:r>
        <w:rPr>
          <w:b/>
          <w:bCs/>
          <w:color w:val="C9A84C"/>
          <w:sz w:val="20"/>
          <w:szCs w:val="20"/>
        </w:rPr>
        <w:t>Según crecimiento</w:t>
      </w:r>
    </w:p>
    <w:p w14:paraId="66618C24" w14:textId="77777777" w:rsidR="006935D0" w:rsidRDefault="006935D0">
      <w:pPr>
        <w:spacing w:before="200"/>
      </w:pPr>
    </w:p>
    <w:p w14:paraId="474A23C2" w14:textId="77777777" w:rsidR="006935D0" w:rsidRDefault="00000000">
      <w:pPr>
        <w:shd w:val="clear" w:color="auto" w:fill="1B2A4A"/>
        <w:spacing w:before="100" w:after="50"/>
        <w:ind w:left="100" w:right="10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 xml:space="preserve">ETAPA 4: </w:t>
      </w:r>
      <w:r>
        <w:rPr>
          <w:rFonts w:ascii="Georgia" w:eastAsia="Georgia" w:hAnsi="Georgia" w:cs="Georgia"/>
          <w:b/>
          <w:bCs/>
          <w:color w:val="FFFFFF"/>
          <w:sz w:val="24"/>
          <w:szCs w:val="24"/>
        </w:rPr>
        <w:t xml:space="preserve">Escala  </w:t>
      </w:r>
      <w:r>
        <w:rPr>
          <w:color w:val="E5E5E5"/>
          <w:sz w:val="20"/>
          <w:szCs w:val="20"/>
        </w:rPr>
        <w:t>(Mes 18-36)</w:t>
      </w:r>
    </w:p>
    <w:p w14:paraId="024AABC9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30-50+ propiedades</w:t>
      </w:r>
    </w:p>
    <w:p w14:paraId="05ACFD7D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1,000+ inversores</w:t>
      </w:r>
    </w:p>
    <w:p w14:paraId="5885521E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Expansión a otros tipos de activos</w:t>
      </w:r>
    </w:p>
    <w:p w14:paraId="0DAC3219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Posible expansión regional (Argentina, Paraguay)</w:t>
      </w:r>
    </w:p>
    <w:p w14:paraId="220A95D1" w14:textId="77777777" w:rsidR="006935D0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Licencia BCU si requerida</w:t>
      </w:r>
    </w:p>
    <w:p w14:paraId="0B223744" w14:textId="77777777" w:rsidR="006935D0" w:rsidRDefault="00000000">
      <w:pPr>
        <w:spacing w:before="60" w:after="60"/>
      </w:pPr>
      <w:r>
        <w:rPr>
          <w:b/>
          <w:bCs/>
          <w:color w:val="1B2A4A"/>
          <w:sz w:val="20"/>
          <w:szCs w:val="20"/>
        </w:rPr>
        <w:t xml:space="preserve">Meta: </w:t>
      </w:r>
      <w:r>
        <w:rPr>
          <w:sz w:val="20"/>
          <w:szCs w:val="20"/>
        </w:rPr>
        <w:t>$15M+ en AUM, revenue sostenible</w:t>
      </w:r>
    </w:p>
    <w:p w14:paraId="3AAED1FE" w14:textId="77777777" w:rsidR="006935D0" w:rsidRDefault="00000000">
      <w:pPr>
        <w:spacing w:after="100"/>
      </w:pPr>
      <w:r>
        <w:rPr>
          <w:b/>
          <w:bCs/>
          <w:color w:val="1B2A4A"/>
          <w:sz w:val="20"/>
          <w:szCs w:val="20"/>
        </w:rPr>
        <w:t xml:space="preserve">Inversión: </w:t>
      </w:r>
      <w:r>
        <w:rPr>
          <w:b/>
          <w:bCs/>
          <w:color w:val="C9A84C"/>
          <w:sz w:val="20"/>
          <w:szCs w:val="20"/>
        </w:rPr>
        <w:t>Reinversión + posible ronda</w:t>
      </w:r>
    </w:p>
    <w:p w14:paraId="5FBAD024" w14:textId="77777777" w:rsidR="006935D0" w:rsidRDefault="00000000">
      <w:r>
        <w:br w:type="page"/>
      </w:r>
    </w:p>
    <w:p w14:paraId="1CCFF13D" w14:textId="77777777" w:rsidR="006935D0" w:rsidRDefault="00000000">
      <w:pPr>
        <w:pStyle w:val="Ttulo1"/>
      </w:pPr>
      <w:r>
        <w:rPr>
          <w:color w:val="C9A84C"/>
        </w:rPr>
        <w:lastRenderedPageBreak/>
        <w:t xml:space="preserve">11. </w:t>
      </w:r>
      <w:r>
        <w:t>Análisis de Riesgos</w:t>
      </w:r>
    </w:p>
    <w:p w14:paraId="706663CF" w14:textId="77777777" w:rsidR="006935D0" w:rsidRDefault="006935D0">
      <w:pPr>
        <w:pBdr>
          <w:bottom w:val="single" w:sz="6" w:space="1" w:color="C9A84C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1300"/>
        <w:gridCol w:w="3960"/>
      </w:tblGrid>
      <w:tr w:rsidR="006935D0" w14:paraId="4EC04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F450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C5B22" w14:textId="77777777" w:rsidR="006935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F86C" w14:textId="77777777" w:rsidR="006935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9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359A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6935D0" w14:paraId="1F7FA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C1B4" w14:textId="77777777" w:rsidR="006935D0" w:rsidRDefault="00000000">
            <w:r>
              <w:rPr>
                <w:b/>
                <w:bCs/>
                <w:sz w:val="19"/>
                <w:szCs w:val="19"/>
              </w:rPr>
              <w:t>Regulatorio (BCU exige licencia)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FA6C" w14:textId="77777777" w:rsidR="006935D0" w:rsidRDefault="00000000">
            <w:pPr>
              <w:jc w:val="center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7C785" w14:textId="77777777" w:rsidR="006935D0" w:rsidRDefault="00000000">
            <w:pPr>
              <w:jc w:val="center"/>
            </w:pPr>
            <w:r>
              <w:rPr>
                <w:color w:val="CC0000"/>
                <w:sz w:val="19"/>
                <w:szCs w:val="19"/>
              </w:rPr>
              <w:t>Alto</w:t>
            </w:r>
          </w:p>
        </w:tc>
        <w:tc>
          <w:tcPr>
            <w:tcW w:w="39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DFB54" w14:textId="77777777" w:rsidR="006935D0" w:rsidRDefault="00000000">
            <w:r>
              <w:rPr>
                <w:sz w:val="19"/>
                <w:szCs w:val="19"/>
              </w:rPr>
              <w:t>Asesoría legal preventiva, estructura fideicomiso</w:t>
            </w:r>
          </w:p>
        </w:tc>
      </w:tr>
      <w:tr w:rsidR="006935D0" w14:paraId="5794B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6960C" w14:textId="77777777" w:rsidR="006935D0" w:rsidRDefault="00000000">
            <w:r>
              <w:rPr>
                <w:b/>
                <w:bCs/>
                <w:sz w:val="19"/>
                <w:szCs w:val="19"/>
              </w:rPr>
              <w:t>Baja demanda de inversores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73AE8" w14:textId="77777777" w:rsidR="006935D0" w:rsidRDefault="00000000">
            <w:pPr>
              <w:jc w:val="center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B8303" w14:textId="77777777" w:rsidR="006935D0" w:rsidRDefault="00000000">
            <w:pPr>
              <w:jc w:val="center"/>
            </w:pPr>
            <w:r>
              <w:rPr>
                <w:color w:val="CC0000"/>
                <w:sz w:val="19"/>
                <w:szCs w:val="19"/>
              </w:rPr>
              <w:t>Alto</w:t>
            </w:r>
          </w:p>
        </w:tc>
        <w:tc>
          <w:tcPr>
            <w:tcW w:w="39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DF4CA" w14:textId="77777777" w:rsidR="006935D0" w:rsidRDefault="00000000">
            <w:r>
              <w:rPr>
                <w:sz w:val="19"/>
                <w:szCs w:val="19"/>
              </w:rPr>
              <w:t>Propiedades de socios, marketing orgánico</w:t>
            </w:r>
          </w:p>
        </w:tc>
      </w:tr>
      <w:tr w:rsidR="006935D0" w14:paraId="0328F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4A23" w14:textId="77777777" w:rsidR="006935D0" w:rsidRDefault="00000000">
            <w:r>
              <w:rPr>
                <w:b/>
                <w:bCs/>
                <w:sz w:val="19"/>
                <w:szCs w:val="19"/>
              </w:rPr>
              <w:t>Vacancia prolongada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1CDF" w14:textId="77777777" w:rsidR="006935D0" w:rsidRDefault="00000000">
            <w:pPr>
              <w:jc w:val="center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701B" w14:textId="77777777" w:rsidR="006935D0" w:rsidRDefault="00000000">
            <w:pPr>
              <w:jc w:val="center"/>
            </w:pPr>
            <w:r>
              <w:rPr>
                <w:color w:val="C9A84C"/>
                <w:sz w:val="19"/>
                <w:szCs w:val="19"/>
              </w:rPr>
              <w:t>Medio</w:t>
            </w:r>
          </w:p>
        </w:tc>
        <w:tc>
          <w:tcPr>
            <w:tcW w:w="39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6E29" w14:textId="77777777" w:rsidR="006935D0" w:rsidRDefault="00000000">
            <w:r>
              <w:rPr>
                <w:sz w:val="19"/>
                <w:szCs w:val="19"/>
              </w:rPr>
              <w:t>Reserva de vacancia, diversificación</w:t>
            </w:r>
          </w:p>
        </w:tc>
      </w:tr>
      <w:tr w:rsidR="006935D0" w14:paraId="3D01F0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D9DD4" w14:textId="77777777" w:rsidR="006935D0" w:rsidRDefault="00000000">
            <w:r>
              <w:rPr>
                <w:b/>
                <w:bCs/>
                <w:sz w:val="19"/>
                <w:szCs w:val="19"/>
              </w:rPr>
              <w:t>Morosidad inquilinos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BCFD" w14:textId="77777777" w:rsidR="006935D0" w:rsidRDefault="00000000">
            <w:pPr>
              <w:jc w:val="center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B00C3" w14:textId="77777777" w:rsidR="006935D0" w:rsidRDefault="00000000">
            <w:pPr>
              <w:jc w:val="center"/>
            </w:pPr>
            <w:r>
              <w:rPr>
                <w:color w:val="C9A84C"/>
                <w:sz w:val="19"/>
                <w:szCs w:val="19"/>
              </w:rPr>
              <w:t>Medio</w:t>
            </w:r>
          </w:p>
        </w:tc>
        <w:tc>
          <w:tcPr>
            <w:tcW w:w="39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244A" w14:textId="77777777" w:rsidR="006935D0" w:rsidRDefault="00000000">
            <w:r>
              <w:rPr>
                <w:sz w:val="19"/>
                <w:szCs w:val="19"/>
              </w:rPr>
              <w:t>Garantías de alquiler, seguros</w:t>
            </w:r>
          </w:p>
        </w:tc>
      </w:tr>
      <w:tr w:rsidR="006935D0" w14:paraId="26959F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E1CD" w14:textId="77777777" w:rsidR="006935D0" w:rsidRDefault="00000000">
            <w:r>
              <w:rPr>
                <w:b/>
                <w:bCs/>
                <w:sz w:val="19"/>
                <w:szCs w:val="19"/>
              </w:rPr>
              <w:t>Devaluación (rentas en pesos)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A28A7" w14:textId="77777777" w:rsidR="006935D0" w:rsidRDefault="00000000">
            <w:pPr>
              <w:jc w:val="center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64478" w14:textId="77777777" w:rsidR="006935D0" w:rsidRDefault="00000000">
            <w:pPr>
              <w:jc w:val="center"/>
            </w:pPr>
            <w:r>
              <w:rPr>
                <w:color w:val="C9A84C"/>
                <w:sz w:val="19"/>
                <w:szCs w:val="19"/>
              </w:rPr>
              <w:t>Medio</w:t>
            </w:r>
          </w:p>
        </w:tc>
        <w:tc>
          <w:tcPr>
            <w:tcW w:w="39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731C" w14:textId="77777777" w:rsidR="006935D0" w:rsidRDefault="00000000">
            <w:r>
              <w:rPr>
                <w:sz w:val="19"/>
                <w:szCs w:val="19"/>
              </w:rPr>
              <w:t>Alquileres en USD</w:t>
            </w:r>
          </w:p>
        </w:tc>
      </w:tr>
      <w:tr w:rsidR="006935D0" w:rsidRPr="004806FA" w14:paraId="01A2F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6249C" w14:textId="77777777" w:rsidR="006935D0" w:rsidRDefault="00000000">
            <w:r>
              <w:rPr>
                <w:b/>
                <w:bCs/>
                <w:sz w:val="19"/>
                <w:szCs w:val="19"/>
              </w:rPr>
              <w:t>Iliquidez de tokens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74658" w14:textId="77777777" w:rsidR="006935D0" w:rsidRDefault="00000000">
            <w:pPr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2775B" w14:textId="77777777" w:rsidR="006935D0" w:rsidRDefault="00000000">
            <w:pPr>
              <w:jc w:val="center"/>
            </w:pPr>
            <w:r>
              <w:rPr>
                <w:color w:val="C9A84C"/>
                <w:sz w:val="19"/>
                <w:szCs w:val="19"/>
              </w:rPr>
              <w:t>Medio</w:t>
            </w:r>
          </w:p>
        </w:tc>
        <w:tc>
          <w:tcPr>
            <w:tcW w:w="39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D2A6" w14:textId="77777777" w:rsidR="006935D0" w:rsidRPr="004806FA" w:rsidRDefault="00000000">
            <w:pPr>
              <w:rPr>
                <w:lang w:val="en-US"/>
              </w:rPr>
            </w:pPr>
            <w:r w:rsidRPr="004806FA">
              <w:rPr>
                <w:sz w:val="19"/>
                <w:szCs w:val="19"/>
                <w:lang w:val="en-US"/>
              </w:rPr>
              <w:t>Transparencia, lock-up, marketplace gradual</w:t>
            </w:r>
          </w:p>
        </w:tc>
      </w:tr>
      <w:tr w:rsidR="006935D0" w14:paraId="0B741E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6696D" w14:textId="77777777" w:rsidR="006935D0" w:rsidRDefault="00000000">
            <w:r>
              <w:rPr>
                <w:b/>
                <w:bCs/>
                <w:sz w:val="19"/>
                <w:szCs w:val="19"/>
              </w:rPr>
              <w:t>Caída mercado inmobiliario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75B7B" w14:textId="77777777" w:rsidR="006935D0" w:rsidRDefault="00000000">
            <w:pPr>
              <w:jc w:val="center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3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D5DAA" w14:textId="77777777" w:rsidR="006935D0" w:rsidRDefault="00000000">
            <w:pPr>
              <w:jc w:val="center"/>
            </w:pPr>
            <w:r>
              <w:rPr>
                <w:color w:val="CC0000"/>
                <w:sz w:val="19"/>
                <w:szCs w:val="19"/>
              </w:rPr>
              <w:t>Alto</w:t>
            </w:r>
          </w:p>
        </w:tc>
        <w:tc>
          <w:tcPr>
            <w:tcW w:w="39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F36BF" w14:textId="77777777" w:rsidR="006935D0" w:rsidRDefault="00000000">
            <w:r>
              <w:rPr>
                <w:sz w:val="19"/>
                <w:szCs w:val="19"/>
              </w:rPr>
              <w:t>Diversificación por tipo y zona</w:t>
            </w:r>
          </w:p>
        </w:tc>
      </w:tr>
    </w:tbl>
    <w:p w14:paraId="00B451D9" w14:textId="77777777" w:rsidR="006935D0" w:rsidRDefault="006935D0">
      <w:pPr>
        <w:spacing w:before="300"/>
      </w:pPr>
    </w:p>
    <w:p w14:paraId="20B4A95B" w14:textId="77777777" w:rsidR="006935D0" w:rsidRDefault="00000000">
      <w:pPr>
        <w:pStyle w:val="Ttulo1"/>
      </w:pPr>
      <w:r>
        <w:rPr>
          <w:color w:val="C9A84C"/>
        </w:rPr>
        <w:t xml:space="preserve">12. </w:t>
      </w:r>
      <w:r>
        <w:t>Proyecciones Financieras</w:t>
      </w:r>
    </w:p>
    <w:p w14:paraId="4DD1D263" w14:textId="77777777" w:rsidR="006935D0" w:rsidRDefault="006935D0">
      <w:pPr>
        <w:pBdr>
          <w:bottom w:val="single" w:sz="6" w:space="1" w:color="C9A84C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6935D0" w14:paraId="2B4A308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10C81" w14:textId="77777777" w:rsidR="006935D0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95547" w14:textId="77777777" w:rsidR="006935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AÑO 1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6946" w14:textId="77777777" w:rsidR="006935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AÑO 2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6C28" w14:textId="77777777" w:rsidR="006935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AÑO 3</w:t>
            </w:r>
          </w:p>
        </w:tc>
      </w:tr>
      <w:tr w:rsidR="006935D0" w14:paraId="2C4BB12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521A1" w14:textId="77777777" w:rsidR="006935D0" w:rsidRDefault="00000000">
            <w:r>
              <w:rPr>
                <w:sz w:val="20"/>
                <w:szCs w:val="20"/>
              </w:rPr>
              <w:t>Propiedades activas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8153A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3-5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30F97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10-20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9CC34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30-50</w:t>
            </w:r>
          </w:p>
        </w:tc>
      </w:tr>
      <w:tr w:rsidR="006935D0" w14:paraId="1650C37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7B281" w14:textId="77777777" w:rsidR="006935D0" w:rsidRDefault="00000000">
            <w:r>
              <w:rPr>
                <w:sz w:val="20"/>
                <w:szCs w:val="20"/>
              </w:rPr>
              <w:t>Capital tokenizado (AUM)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7E570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$500K-1M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9ED27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$2M-5M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C77C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$8M-15M</w:t>
            </w:r>
          </w:p>
        </w:tc>
      </w:tr>
      <w:tr w:rsidR="006935D0" w14:paraId="7D06342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FA96" w14:textId="77777777" w:rsidR="006935D0" w:rsidRDefault="00000000">
            <w:r>
              <w:rPr>
                <w:sz w:val="20"/>
                <w:szCs w:val="20"/>
              </w:rPr>
              <w:t>Inversores activos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5091C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30-100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B4EFD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200-500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1542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800-2,000</w:t>
            </w:r>
          </w:p>
        </w:tc>
      </w:tr>
      <w:tr w:rsidR="006935D0" w14:paraId="533C1CB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CB32E" w14:textId="77777777" w:rsidR="006935D0" w:rsidRDefault="00000000">
            <w:r>
              <w:rPr>
                <w:sz w:val="20"/>
                <w:szCs w:val="20"/>
              </w:rPr>
              <w:t>Revenue fee compra (2.5%)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2F042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$12.5K-25K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7FA41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$50K-125K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86734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$200K-375K</w:t>
            </w:r>
          </w:p>
        </w:tc>
      </w:tr>
      <w:tr w:rsidR="006935D0" w14:paraId="20BBEFD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5943B" w14:textId="77777777" w:rsidR="006935D0" w:rsidRDefault="00000000">
            <w:r>
              <w:rPr>
                <w:sz w:val="20"/>
                <w:szCs w:val="20"/>
              </w:rPr>
              <w:t>Revenue management (8%)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484C8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$3K-5K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6D554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$12K-30K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EE48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$50K-100K</w:t>
            </w:r>
          </w:p>
        </w:tc>
      </w:tr>
      <w:tr w:rsidR="006935D0" w14:paraId="000425C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C61E" w14:textId="77777777" w:rsidR="006935D0" w:rsidRDefault="00000000">
            <w:r>
              <w:rPr>
                <w:sz w:val="20"/>
                <w:szCs w:val="20"/>
              </w:rPr>
              <w:t>Revenue marketplace (1.5%)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C58A5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$0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1936D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$2K-5K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17C24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$10K-25K</w:t>
            </w:r>
          </w:p>
        </w:tc>
      </w:tr>
      <w:tr w:rsidR="006935D0" w14:paraId="09D4C8B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2B30" w14:textId="77777777" w:rsidR="006935D0" w:rsidRDefault="00000000">
            <w:r>
              <w:rPr>
                <w:b/>
                <w:bCs/>
                <w:sz w:val="20"/>
                <w:szCs w:val="20"/>
              </w:rPr>
              <w:t>Revenue total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AB49E" w14:textId="77777777" w:rsidR="006935D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$15K-30K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F37C" w14:textId="77777777" w:rsidR="006935D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$64K-160K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C869B" w14:textId="77777777" w:rsidR="006935D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$260K-500K</w:t>
            </w:r>
          </w:p>
        </w:tc>
      </w:tr>
      <w:tr w:rsidR="006935D0" w14:paraId="34E299F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5F219" w14:textId="77777777" w:rsidR="006935D0" w:rsidRDefault="00000000">
            <w:r>
              <w:rPr>
                <w:sz w:val="20"/>
                <w:szCs w:val="20"/>
              </w:rPr>
              <w:t>Costos operativos/mes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7117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$8K-12K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04830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$15K-25K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E2231" w14:textId="77777777" w:rsidR="006935D0" w:rsidRDefault="00000000">
            <w:pPr>
              <w:jc w:val="center"/>
            </w:pPr>
            <w:r>
              <w:rPr>
                <w:sz w:val="20"/>
                <w:szCs w:val="20"/>
              </w:rPr>
              <w:t>$30K-50K</w:t>
            </w:r>
          </w:p>
        </w:tc>
      </w:tr>
      <w:tr w:rsidR="006935D0" w14:paraId="436796F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8EB8C" w14:textId="77777777" w:rsidR="006935D0" w:rsidRDefault="00000000"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45C2" w14:textId="77777777" w:rsidR="006935D0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Negativo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DEC89" w14:textId="77777777" w:rsidR="006935D0" w:rsidRDefault="00000000">
            <w:pPr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Breakeven</w:t>
            </w:r>
          </w:p>
        </w:tc>
        <w:tc>
          <w:tcPr>
            <w:tcW w:w="2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7FB12" w14:textId="77777777" w:rsidR="006935D0" w:rsidRDefault="00000000">
            <w:pPr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>Positivo</w:t>
            </w:r>
          </w:p>
        </w:tc>
      </w:tr>
    </w:tbl>
    <w:p w14:paraId="781748C2" w14:textId="77777777" w:rsidR="006935D0" w:rsidRDefault="00000000">
      <w:r>
        <w:br w:type="page"/>
      </w:r>
    </w:p>
    <w:p w14:paraId="304F422C" w14:textId="77777777" w:rsidR="006935D0" w:rsidRDefault="00000000">
      <w:pPr>
        <w:pStyle w:val="Ttulo1"/>
      </w:pPr>
      <w:r>
        <w:rPr>
          <w:color w:val="C9A84C"/>
        </w:rPr>
        <w:lastRenderedPageBreak/>
        <w:t xml:space="preserve">13. </w:t>
      </w:r>
      <w:r>
        <w:t>Por Qué BrickToken</w:t>
      </w:r>
    </w:p>
    <w:p w14:paraId="6BAA6A06" w14:textId="77777777" w:rsidR="006935D0" w:rsidRDefault="006935D0">
      <w:pPr>
        <w:pBdr>
          <w:bottom w:val="single" w:sz="6" w:space="1" w:color="C9A84C"/>
        </w:pBdr>
        <w:spacing w:before="100" w:after="200"/>
      </w:pPr>
    </w:p>
    <w:p w14:paraId="03B2526F" w14:textId="77777777" w:rsidR="006935D0" w:rsidRDefault="006935D0">
      <w:pPr>
        <w:spacing w:before="400"/>
      </w:pPr>
    </w:p>
    <w:p w14:paraId="6B110F2A" w14:textId="77777777" w:rsidR="006935D0" w:rsidRDefault="00000000">
      <w:pPr>
        <w:spacing w:after="200"/>
        <w:jc w:val="center"/>
      </w:pPr>
      <w:r>
        <w:rPr>
          <w:rFonts w:ascii="Georgia" w:eastAsia="Georgia" w:hAnsi="Georgia" w:cs="Georgia"/>
          <w:i/>
          <w:iCs/>
          <w:color w:val="1B2A4A"/>
          <w:sz w:val="36"/>
          <w:szCs w:val="36"/>
        </w:rPr>
        <w:t>"No vendemos rendimiento.</w:t>
      </w:r>
    </w:p>
    <w:p w14:paraId="087FA9DC" w14:textId="77777777" w:rsidR="006935D0" w:rsidRDefault="00000000">
      <w:pPr>
        <w:spacing w:after="200"/>
        <w:jc w:val="center"/>
      </w:pPr>
      <w:r>
        <w:rPr>
          <w:rFonts w:ascii="Georgia" w:eastAsia="Georgia" w:hAnsi="Georgia" w:cs="Georgia"/>
          <w:i/>
          <w:iCs/>
          <w:color w:val="1B2A4A"/>
          <w:sz w:val="36"/>
          <w:szCs w:val="36"/>
        </w:rPr>
        <w:t xml:space="preserve">Vendemos </w:t>
      </w:r>
      <w:r>
        <w:rPr>
          <w:rFonts w:ascii="Georgia" w:eastAsia="Georgia" w:hAnsi="Georgia" w:cs="Georgia"/>
          <w:b/>
          <w:bCs/>
          <w:color w:val="C9A84C"/>
          <w:sz w:val="40"/>
          <w:szCs w:val="40"/>
        </w:rPr>
        <w:t>ACCESO</w:t>
      </w:r>
      <w:r>
        <w:rPr>
          <w:rFonts w:ascii="Georgia" w:eastAsia="Georgia" w:hAnsi="Georgia" w:cs="Georgia"/>
          <w:i/>
          <w:iCs/>
          <w:color w:val="1B2A4A"/>
          <w:sz w:val="36"/>
          <w:szCs w:val="36"/>
        </w:rPr>
        <w:t>."</w:t>
      </w:r>
    </w:p>
    <w:p w14:paraId="24A40A1B" w14:textId="77777777" w:rsidR="006935D0" w:rsidRDefault="006935D0">
      <w:pPr>
        <w:spacing w:before="200"/>
      </w:pPr>
    </w:p>
    <w:p w14:paraId="44247597" w14:textId="77777777" w:rsidR="006935D0" w:rsidRDefault="00000000">
      <w:pPr>
        <w:jc w:val="center"/>
      </w:pPr>
      <w:r>
        <w:rPr>
          <w:rFonts w:ascii="Georgia" w:eastAsia="Georgia" w:hAnsi="Georgia" w:cs="Georgia"/>
          <w:color w:val="666666"/>
          <w:sz w:val="24"/>
          <w:szCs w:val="24"/>
        </w:rPr>
        <w:t>El acceso a invertir en inmuebles uruguayos que antes requería cientos de miles de dólares.</w:t>
      </w:r>
    </w:p>
    <w:p w14:paraId="45BFFC25" w14:textId="77777777" w:rsidR="006935D0" w:rsidRDefault="00000000">
      <w:pPr>
        <w:spacing w:before="100"/>
        <w:jc w:val="center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Ahora desde USD 100.</w:t>
      </w:r>
    </w:p>
    <w:p w14:paraId="7138EC8F" w14:textId="77777777" w:rsidR="006935D0" w:rsidRDefault="006935D0">
      <w:pPr>
        <w:spacing w:before="800"/>
      </w:pPr>
    </w:p>
    <w:p w14:paraId="2FD810FA" w14:textId="77777777" w:rsidR="006935D0" w:rsidRDefault="00000000">
      <w:pPr>
        <w:pBdr>
          <w:top w:val="single" w:sz="1" w:space="8" w:color="E5E5E5"/>
        </w:pBdr>
        <w:spacing w:before="400"/>
        <w:jc w:val="center"/>
      </w:pPr>
      <w:r>
        <w:rPr>
          <w:i/>
          <w:iCs/>
          <w:color w:val="666666"/>
          <w:sz w:val="16"/>
          <w:szCs w:val="16"/>
        </w:rPr>
        <w:t>Este documento es informativo y no constituye oferta de valores ni asesoramiento financiero. Las proyecciones son estimativas y no garantizan resultados futuros. Consulte con su asesor financiero antes de invertir.</w:t>
      </w:r>
    </w:p>
    <w:sectPr w:rsidR="006935D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07323" w14:textId="77777777" w:rsidR="00527AE5" w:rsidRDefault="00527AE5">
      <w:r>
        <w:separator/>
      </w:r>
    </w:p>
  </w:endnote>
  <w:endnote w:type="continuationSeparator" w:id="0">
    <w:p w14:paraId="52B5D18A" w14:textId="77777777" w:rsidR="00527AE5" w:rsidRDefault="00527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8EF5" w14:textId="47AAC042" w:rsidR="006935D0" w:rsidRDefault="00000000">
    <w:pPr>
      <w:pBdr>
        <w:top w:val="single" w:sz="1" w:space="4" w:color="E5E5E5"/>
      </w:pBdr>
      <w:jc w:val="center"/>
    </w:pPr>
    <w:r>
      <w:rPr>
        <w:color w:val="666666"/>
        <w:sz w:val="16"/>
        <w:szCs w:val="16"/>
      </w:rPr>
      <w:t xml:space="preserve">Confidencial  | 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806FA">
      <w:rPr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70F2" w14:textId="77777777" w:rsidR="00527AE5" w:rsidRDefault="00527AE5">
      <w:r>
        <w:separator/>
      </w:r>
    </w:p>
  </w:footnote>
  <w:footnote w:type="continuationSeparator" w:id="0">
    <w:p w14:paraId="2EB295F8" w14:textId="77777777" w:rsidR="00527AE5" w:rsidRDefault="00527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44C24" w14:textId="77777777" w:rsidR="006935D0" w:rsidRDefault="00000000">
    <w:pPr>
      <w:pBdr>
        <w:bottom w:val="single" w:sz="2" w:space="4" w:color="C9A84C"/>
      </w:pBdr>
    </w:pPr>
    <w:r>
      <w:rPr>
        <w:rFonts w:ascii="Georgia" w:eastAsia="Georgia" w:hAnsi="Georgia" w:cs="Georgia"/>
        <w:b/>
        <w:bCs/>
        <w:color w:val="1B2A4A"/>
        <w:sz w:val="18"/>
        <w:szCs w:val="18"/>
      </w:rPr>
      <w:t>BrickToken</w:t>
    </w:r>
    <w:r>
      <w:rPr>
        <w:color w:val="666666"/>
        <w:sz w:val="16"/>
        <w:szCs w:val="16"/>
      </w:rPr>
      <w:t xml:space="preserve">  |  Plan de Negocio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92DD7"/>
    <w:multiLevelType w:val="hybridMultilevel"/>
    <w:tmpl w:val="9C60752C"/>
    <w:lvl w:ilvl="0" w:tplc="94B2072E">
      <w:start w:val="1"/>
      <w:numFmt w:val="bullet"/>
      <w:lvlText w:val="•"/>
      <w:lvlJc w:val="left"/>
      <w:pPr>
        <w:ind w:left="720" w:hanging="360"/>
      </w:pPr>
    </w:lvl>
    <w:lvl w:ilvl="1" w:tplc="E5267D00">
      <w:numFmt w:val="decimal"/>
      <w:lvlText w:val=""/>
      <w:lvlJc w:val="left"/>
    </w:lvl>
    <w:lvl w:ilvl="2" w:tplc="0FA6D66C">
      <w:numFmt w:val="decimal"/>
      <w:lvlText w:val=""/>
      <w:lvlJc w:val="left"/>
    </w:lvl>
    <w:lvl w:ilvl="3" w:tplc="A51EEF60">
      <w:numFmt w:val="decimal"/>
      <w:lvlText w:val=""/>
      <w:lvlJc w:val="left"/>
    </w:lvl>
    <w:lvl w:ilvl="4" w:tplc="B706EDB4">
      <w:numFmt w:val="decimal"/>
      <w:lvlText w:val=""/>
      <w:lvlJc w:val="left"/>
    </w:lvl>
    <w:lvl w:ilvl="5" w:tplc="9F62049C">
      <w:numFmt w:val="decimal"/>
      <w:lvlText w:val=""/>
      <w:lvlJc w:val="left"/>
    </w:lvl>
    <w:lvl w:ilvl="6" w:tplc="16507D70">
      <w:numFmt w:val="decimal"/>
      <w:lvlText w:val=""/>
      <w:lvlJc w:val="left"/>
    </w:lvl>
    <w:lvl w:ilvl="7" w:tplc="D916B7E2">
      <w:numFmt w:val="decimal"/>
      <w:lvlText w:val=""/>
      <w:lvlJc w:val="left"/>
    </w:lvl>
    <w:lvl w:ilvl="8" w:tplc="D7764D2C">
      <w:numFmt w:val="decimal"/>
      <w:lvlText w:val=""/>
      <w:lvlJc w:val="left"/>
    </w:lvl>
  </w:abstractNum>
  <w:abstractNum w:abstractNumId="1" w15:restartNumberingAfterBreak="0">
    <w:nsid w:val="50D25697"/>
    <w:multiLevelType w:val="hybridMultilevel"/>
    <w:tmpl w:val="525AC3F4"/>
    <w:lvl w:ilvl="0" w:tplc="E050DFDE">
      <w:start w:val="1"/>
      <w:numFmt w:val="bullet"/>
      <w:lvlText w:val="●"/>
      <w:lvlJc w:val="left"/>
      <w:pPr>
        <w:ind w:left="720" w:hanging="360"/>
      </w:pPr>
    </w:lvl>
    <w:lvl w:ilvl="1" w:tplc="F522A442">
      <w:start w:val="1"/>
      <w:numFmt w:val="bullet"/>
      <w:lvlText w:val="○"/>
      <w:lvlJc w:val="left"/>
      <w:pPr>
        <w:ind w:left="1440" w:hanging="360"/>
      </w:pPr>
    </w:lvl>
    <w:lvl w:ilvl="2" w:tplc="0F940FB0">
      <w:start w:val="1"/>
      <w:numFmt w:val="bullet"/>
      <w:lvlText w:val="■"/>
      <w:lvlJc w:val="left"/>
      <w:pPr>
        <w:ind w:left="2160" w:hanging="360"/>
      </w:pPr>
    </w:lvl>
    <w:lvl w:ilvl="3" w:tplc="28BADFB8">
      <w:start w:val="1"/>
      <w:numFmt w:val="bullet"/>
      <w:lvlText w:val="●"/>
      <w:lvlJc w:val="left"/>
      <w:pPr>
        <w:ind w:left="2880" w:hanging="360"/>
      </w:pPr>
    </w:lvl>
    <w:lvl w:ilvl="4" w:tplc="516E65B0">
      <w:start w:val="1"/>
      <w:numFmt w:val="bullet"/>
      <w:lvlText w:val="○"/>
      <w:lvlJc w:val="left"/>
      <w:pPr>
        <w:ind w:left="3600" w:hanging="360"/>
      </w:pPr>
    </w:lvl>
    <w:lvl w:ilvl="5" w:tplc="7A50CEF0">
      <w:start w:val="1"/>
      <w:numFmt w:val="bullet"/>
      <w:lvlText w:val="■"/>
      <w:lvlJc w:val="left"/>
      <w:pPr>
        <w:ind w:left="4320" w:hanging="360"/>
      </w:pPr>
    </w:lvl>
    <w:lvl w:ilvl="6" w:tplc="6C7667CA">
      <w:start w:val="1"/>
      <w:numFmt w:val="bullet"/>
      <w:lvlText w:val="●"/>
      <w:lvlJc w:val="left"/>
      <w:pPr>
        <w:ind w:left="5040" w:hanging="360"/>
      </w:pPr>
    </w:lvl>
    <w:lvl w:ilvl="7" w:tplc="105AAAF4">
      <w:start w:val="1"/>
      <w:numFmt w:val="bullet"/>
      <w:lvlText w:val="●"/>
      <w:lvlJc w:val="left"/>
      <w:pPr>
        <w:ind w:left="5760" w:hanging="360"/>
      </w:pPr>
    </w:lvl>
    <w:lvl w:ilvl="8" w:tplc="C066B1D4">
      <w:start w:val="1"/>
      <w:numFmt w:val="bullet"/>
      <w:lvlText w:val="●"/>
      <w:lvlJc w:val="left"/>
      <w:pPr>
        <w:ind w:left="6480" w:hanging="360"/>
      </w:pPr>
    </w:lvl>
  </w:abstractNum>
  <w:num w:numId="1" w16cid:durableId="503475988">
    <w:abstractNumId w:val="1"/>
    <w:lvlOverride w:ilvl="0">
      <w:startOverride w:val="1"/>
    </w:lvlOverride>
  </w:num>
  <w:num w:numId="2" w16cid:durableId="1640113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D0"/>
    <w:rsid w:val="004806FA"/>
    <w:rsid w:val="00527AE5"/>
    <w:rsid w:val="006935D0"/>
    <w:rsid w:val="008C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8078E5"/>
  <w15:docId w15:val="{7AC60851-52A6-B543-8E55-4E7E7C96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1"/>
        <w:szCs w:val="21"/>
        <w:lang w:val="es-UY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rFonts w:ascii="Georgia" w:eastAsia="Georgia" w:hAnsi="Georgia" w:cs="Georgia"/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rFonts w:ascii="Georgia" w:eastAsia="Georgia" w:hAnsi="Georgia" w:cs="Georgia"/>
      <w:b/>
      <w:bCs/>
      <w:color w:val="1B2A4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1331</Words>
  <Characters>8156</Characters>
  <Application>Microsoft Office Word</Application>
  <DocSecurity>0</DocSecurity>
  <Lines>398</Lines>
  <Paragraphs>318</Paragraphs>
  <ScaleCrop>false</ScaleCrop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 Zerbino</cp:lastModifiedBy>
  <cp:revision>2</cp:revision>
  <dcterms:created xsi:type="dcterms:W3CDTF">2026-04-12T21:52:00Z</dcterms:created>
  <dcterms:modified xsi:type="dcterms:W3CDTF">2026-04-12T22:11:00Z</dcterms:modified>
</cp:coreProperties>
</file>