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65B20" w14:textId="77777777" w:rsidR="004041BC" w:rsidRDefault="005C0539" w:rsidP="005C0539">
      <w:pPr>
        <w:pStyle w:val="a1"/>
        <w:spacing w:after="846"/>
      </w:pPr>
      <w:r>
        <w:rPr>
          <w:rFonts w:hint="eastAsia"/>
        </w:rPr>
        <w:t>项目：检验心理学现象</w:t>
      </w:r>
    </w:p>
    <w:p w14:paraId="2E02BB0F" w14:textId="77777777" w:rsidR="005C0539" w:rsidRDefault="003D2BFA" w:rsidP="003D2BFA">
      <w:pPr>
        <w:spacing w:after="211"/>
        <w:ind w:firstLine="560"/>
        <w:jc w:val="right"/>
      </w:pPr>
      <w:r>
        <w:rPr>
          <w:rFonts w:hint="eastAsia"/>
        </w:rPr>
        <w:t>报告人：</w:t>
      </w:r>
      <w:r w:rsidR="005C0539">
        <w:rPr>
          <w:rFonts w:hint="eastAsia"/>
        </w:rPr>
        <w:t>杨晨</w:t>
      </w:r>
    </w:p>
    <w:p w14:paraId="39CEFF86" w14:textId="77777777" w:rsidR="005C0539" w:rsidRDefault="003D2BFA" w:rsidP="003D2BFA">
      <w:pPr>
        <w:pStyle w:val="1"/>
        <w:spacing w:before="423" w:after="211"/>
      </w:pPr>
      <w:r>
        <w:rPr>
          <w:rFonts w:hint="eastAsia"/>
        </w:rPr>
        <w:t>项目说明</w:t>
      </w:r>
    </w:p>
    <w:p w14:paraId="552D7FAF" w14:textId="5DD15731" w:rsidR="003D2BFA" w:rsidRDefault="003D2BFA" w:rsidP="003D2BFA">
      <w:pPr>
        <w:ind w:firstLine="560"/>
      </w:pPr>
      <w:r>
        <w:rPr>
          <w:rFonts w:hint="eastAsia"/>
        </w:rPr>
        <w:t>本项目针对一项斯特鲁普效应统计数据展开调查。在这个调查中，共统计了</w:t>
      </w:r>
      <w:r w:rsidRPr="006D2F60">
        <w:rPr>
          <w:rFonts w:ascii="Cambria Math" w:hAnsi="Cambria Math"/>
        </w:rPr>
        <w:t>25</w:t>
      </w:r>
      <w:r w:rsidR="009B67E9">
        <w:rPr>
          <w:rFonts w:hint="eastAsia"/>
        </w:rPr>
        <w:t>个用户在两次</w:t>
      </w:r>
      <w:r>
        <w:rPr>
          <w:rFonts w:hint="eastAsia"/>
        </w:rPr>
        <w:t>斯特鲁普效应测试</w:t>
      </w:r>
      <w:r w:rsidR="009B67E9">
        <w:rPr>
          <w:rFonts w:hint="eastAsia"/>
        </w:rPr>
        <w:t>中</w:t>
      </w:r>
      <w:r w:rsidR="00101183">
        <w:rPr>
          <w:rFonts w:hint="eastAsia"/>
        </w:rPr>
        <w:t>的成绩，分别为一致文字条件下的成绩</w:t>
      </w:r>
      <w:r>
        <w:rPr>
          <w:rFonts w:hint="eastAsia"/>
        </w:rPr>
        <w:t>，和</w:t>
      </w:r>
      <w:r w:rsidR="00101183">
        <w:rPr>
          <w:rFonts w:hint="eastAsia"/>
        </w:rPr>
        <w:t>不一致文字条件下的成绩</w:t>
      </w:r>
      <w:r w:rsidR="00B56A08">
        <w:rPr>
          <w:rFonts w:hint="eastAsia"/>
        </w:rPr>
        <w:t>。</w:t>
      </w:r>
      <w:r w:rsidR="006D2F60">
        <w:rPr>
          <w:rFonts w:hint="eastAsia"/>
        </w:rPr>
        <w:t>成绩数字越小代表测试用时越少。</w:t>
      </w:r>
      <w:r w:rsidR="00B56A08">
        <w:rPr>
          <w:rFonts w:hint="eastAsia"/>
        </w:rPr>
        <w:t>本项目的检验目标是验证两种</w:t>
      </w:r>
      <w:r w:rsidR="002D4149">
        <w:rPr>
          <w:rFonts w:hint="eastAsia"/>
        </w:rPr>
        <w:t>条件下测试者的</w:t>
      </w:r>
      <w:r w:rsidR="00101183">
        <w:rPr>
          <w:rFonts w:hint="eastAsia"/>
        </w:rPr>
        <w:t>成绩</w:t>
      </w:r>
      <w:r>
        <w:rPr>
          <w:rFonts w:hint="eastAsia"/>
        </w:rPr>
        <w:t>是否相同</w:t>
      </w:r>
      <w:r w:rsidR="00101183">
        <w:rPr>
          <w:rFonts w:hint="eastAsia"/>
        </w:rPr>
        <w:t>，即文字一致性对测试成绩是否有影响</w:t>
      </w:r>
      <w:r>
        <w:rPr>
          <w:rFonts w:hint="eastAsia"/>
        </w:rPr>
        <w:t>。</w:t>
      </w:r>
    </w:p>
    <w:p w14:paraId="4D884BC4" w14:textId="77777777" w:rsidR="003D2BFA" w:rsidRDefault="00CC647E" w:rsidP="003D2BFA">
      <w:pPr>
        <w:pStyle w:val="1"/>
        <w:spacing w:before="423" w:after="211"/>
      </w:pPr>
      <w:r>
        <w:rPr>
          <w:rFonts w:hint="eastAsia"/>
        </w:rPr>
        <w:t>项目变量</w:t>
      </w:r>
    </w:p>
    <w:p w14:paraId="00CF8D53" w14:textId="77777777" w:rsidR="00CC647E" w:rsidRDefault="00CC647E" w:rsidP="00F7211A">
      <w:pPr>
        <w:pStyle w:val="a"/>
        <w:rPr>
          <w:rFonts w:hint="eastAsia"/>
        </w:rPr>
      </w:pPr>
      <w:r>
        <w:rPr>
          <w:rFonts w:hint="eastAsia"/>
        </w:rPr>
        <w:t>自</w:t>
      </w:r>
      <w:r w:rsidRPr="00FD4CA8">
        <w:rPr>
          <w:rFonts w:hint="eastAsia"/>
        </w:rPr>
        <w:t>变</w:t>
      </w:r>
      <w:r>
        <w:rPr>
          <w:rFonts w:hint="eastAsia"/>
        </w:rPr>
        <w:t>量</w:t>
      </w:r>
    </w:p>
    <w:p w14:paraId="356D6AF1" w14:textId="77777777" w:rsidR="00CC647E" w:rsidRDefault="00CC647E" w:rsidP="00FD4CA8">
      <w:pPr>
        <w:ind w:firstLine="560"/>
      </w:pPr>
      <w:r>
        <w:rPr>
          <w:rFonts w:hint="eastAsia"/>
        </w:rPr>
        <w:t>本项目中的自变量是文字的一致性，即文字内容与颜色是否一致。</w:t>
      </w:r>
    </w:p>
    <w:p w14:paraId="41AC6576" w14:textId="77777777" w:rsidR="00CC647E" w:rsidRDefault="00CC647E" w:rsidP="00F7211A">
      <w:pPr>
        <w:pStyle w:val="a"/>
        <w:rPr>
          <w:rFonts w:hint="eastAsia"/>
        </w:rPr>
      </w:pPr>
      <w:r>
        <w:rPr>
          <w:rFonts w:hint="eastAsia"/>
        </w:rPr>
        <w:t>因变量</w:t>
      </w:r>
    </w:p>
    <w:p w14:paraId="0DBD30DE" w14:textId="3B1FEE90" w:rsidR="00CC647E" w:rsidRDefault="00CC647E" w:rsidP="00FD4CA8">
      <w:pPr>
        <w:ind w:firstLine="560"/>
      </w:pPr>
      <w:r>
        <w:rPr>
          <w:rFonts w:hint="eastAsia"/>
        </w:rPr>
        <w:t>本项目中的因变量是用户</w:t>
      </w:r>
      <w:r w:rsidR="00101183">
        <w:rPr>
          <w:rFonts w:hint="eastAsia"/>
        </w:rPr>
        <w:t>的测试成绩</w:t>
      </w:r>
      <w:r>
        <w:rPr>
          <w:rFonts w:hint="eastAsia"/>
        </w:rPr>
        <w:t>。</w:t>
      </w:r>
    </w:p>
    <w:p w14:paraId="2E0875B0" w14:textId="77777777" w:rsidR="00CC647E" w:rsidRDefault="00CC647E" w:rsidP="00CC647E">
      <w:pPr>
        <w:pStyle w:val="1"/>
        <w:spacing w:before="423" w:after="211"/>
      </w:pPr>
      <w:r>
        <w:rPr>
          <w:rFonts w:hint="eastAsia"/>
        </w:rPr>
        <w:t>数据集</w:t>
      </w:r>
    </w:p>
    <w:p w14:paraId="1597ADE4" w14:textId="2EE5D0C7" w:rsidR="00CC647E" w:rsidRDefault="00BB22F4" w:rsidP="00CC647E">
      <w:pPr>
        <w:ind w:firstLine="560"/>
      </w:pPr>
      <w:r>
        <w:rPr>
          <w:rFonts w:hint="eastAsia"/>
        </w:rPr>
        <w:t>本项目含有两个数据集。</w:t>
      </w:r>
      <w:r w:rsidR="00CC647E">
        <w:rPr>
          <w:rFonts w:hint="eastAsia"/>
        </w:rPr>
        <w:t>样本数量</w:t>
      </w:r>
      <m:oMath>
        <m:r>
          <m:rPr>
            <m:sty m:val="p"/>
          </m:rPr>
          <w:rPr>
            <w:rFonts w:ascii="Cambria Math" w:hAnsi="Cambria Math"/>
          </w:rPr>
          <m:t xml:space="preserve"> n=25</m:t>
        </m:r>
      </m:oMath>
      <w:r w:rsidR="00CC647E">
        <w:rPr>
          <w:rFonts w:hint="eastAsia"/>
        </w:rPr>
        <w:t>。</w:t>
      </w:r>
      <w:r w:rsidR="00101183">
        <w:rPr>
          <w:rFonts w:hint="eastAsia"/>
        </w:rPr>
        <w:t>第一组数据集为一致文字条件下的成绩</w:t>
      </w:r>
      <w:r>
        <w:rPr>
          <w:rFonts w:hint="eastAsia"/>
        </w:rPr>
        <w:t>；</w:t>
      </w:r>
      <w:r w:rsidR="00101183">
        <w:rPr>
          <w:rFonts w:hint="eastAsia"/>
        </w:rPr>
        <w:t>第二组数据集为不一致文字条件下的成绩</w:t>
      </w:r>
      <w:r>
        <w:rPr>
          <w:rFonts w:hint="eastAsia"/>
        </w:rPr>
        <w:t>。</w:t>
      </w:r>
      <w:r w:rsidR="00A219F4">
        <w:rPr>
          <w:rFonts w:hint="eastAsia"/>
        </w:rPr>
        <w:t>数据集来自本项目提供的</w:t>
      </w:r>
      <w:hyperlink r:id="rId5" w:history="1">
        <w:r w:rsidR="00A219F4" w:rsidRPr="00A219F4">
          <w:rPr>
            <w:rStyle w:val="a6"/>
            <w:rFonts w:hint="eastAsia"/>
          </w:rPr>
          <w:t>辅助材料</w:t>
        </w:r>
      </w:hyperlink>
      <w:r w:rsidR="00557D69">
        <w:rPr>
          <w:rFonts w:hint="eastAsia"/>
        </w:rPr>
        <w:t>，以及本人</w:t>
      </w:r>
      <w:r w:rsidR="00A219F4">
        <w:rPr>
          <w:rFonts w:hint="eastAsia"/>
        </w:rPr>
        <w:t>的测试结果。</w:t>
      </w:r>
    </w:p>
    <w:p w14:paraId="76F6CC35" w14:textId="77777777" w:rsidR="00BB22F4" w:rsidRDefault="00D16157" w:rsidP="00F7211A">
      <w:pPr>
        <w:pStyle w:val="a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lastRenderedPageBreak/>
        <w:t>一致文字条件数据集</w:t>
      </w:r>
    </w:p>
    <w:tbl>
      <w:tblPr>
        <w:tblStyle w:val="af7"/>
        <w:tblW w:w="8364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37"/>
        <w:gridCol w:w="837"/>
        <w:gridCol w:w="837"/>
        <w:gridCol w:w="837"/>
        <w:gridCol w:w="836"/>
        <w:gridCol w:w="836"/>
        <w:gridCol w:w="836"/>
        <w:gridCol w:w="836"/>
        <w:gridCol w:w="836"/>
        <w:gridCol w:w="836"/>
      </w:tblGrid>
      <w:tr w:rsidR="00850281" w:rsidRPr="006D2F60" w14:paraId="1E30C85E" w14:textId="77777777" w:rsidTr="008D2DBC">
        <w:tc>
          <w:tcPr>
            <w:tcW w:w="0" w:type="auto"/>
            <w:vAlign w:val="center"/>
          </w:tcPr>
          <w:p w14:paraId="7504F8EC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bookmarkStart w:id="0" w:name="OLE_LINK2"/>
            <w:r w:rsidRPr="006D2F60">
              <w:rPr>
                <w:rFonts w:ascii="Cambria Math" w:hAnsi="Cambria Math"/>
              </w:rPr>
              <w:t>12.079</w:t>
            </w:r>
          </w:p>
        </w:tc>
        <w:tc>
          <w:tcPr>
            <w:tcW w:w="0" w:type="auto"/>
            <w:vAlign w:val="center"/>
          </w:tcPr>
          <w:p w14:paraId="5ACE76AF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16.791</w:t>
            </w:r>
          </w:p>
        </w:tc>
        <w:tc>
          <w:tcPr>
            <w:tcW w:w="0" w:type="auto"/>
            <w:vAlign w:val="center"/>
          </w:tcPr>
          <w:p w14:paraId="3DAC08A4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9.564</w:t>
            </w:r>
          </w:p>
        </w:tc>
        <w:tc>
          <w:tcPr>
            <w:tcW w:w="0" w:type="auto"/>
            <w:vAlign w:val="center"/>
          </w:tcPr>
          <w:p w14:paraId="0BD45918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8.63</w:t>
            </w:r>
          </w:p>
        </w:tc>
        <w:tc>
          <w:tcPr>
            <w:tcW w:w="0" w:type="auto"/>
            <w:vAlign w:val="center"/>
          </w:tcPr>
          <w:p w14:paraId="6C6A9534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14.669</w:t>
            </w:r>
          </w:p>
        </w:tc>
        <w:tc>
          <w:tcPr>
            <w:tcW w:w="0" w:type="auto"/>
            <w:vAlign w:val="center"/>
          </w:tcPr>
          <w:p w14:paraId="4FEAE187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12.238</w:t>
            </w:r>
          </w:p>
        </w:tc>
        <w:tc>
          <w:tcPr>
            <w:tcW w:w="0" w:type="auto"/>
            <w:vAlign w:val="center"/>
          </w:tcPr>
          <w:p w14:paraId="00DAD8C8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14.692</w:t>
            </w:r>
          </w:p>
        </w:tc>
        <w:tc>
          <w:tcPr>
            <w:tcW w:w="0" w:type="auto"/>
            <w:vAlign w:val="center"/>
          </w:tcPr>
          <w:p w14:paraId="66BB10E0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8.987</w:t>
            </w:r>
          </w:p>
        </w:tc>
        <w:tc>
          <w:tcPr>
            <w:tcW w:w="0" w:type="auto"/>
            <w:vAlign w:val="center"/>
          </w:tcPr>
          <w:p w14:paraId="31833F43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9.401</w:t>
            </w:r>
          </w:p>
        </w:tc>
        <w:tc>
          <w:tcPr>
            <w:tcW w:w="0" w:type="auto"/>
            <w:vAlign w:val="center"/>
          </w:tcPr>
          <w:p w14:paraId="131EC323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14.48</w:t>
            </w:r>
          </w:p>
        </w:tc>
      </w:tr>
      <w:tr w:rsidR="00850281" w:rsidRPr="006D2F60" w14:paraId="23D67EDA" w14:textId="77777777" w:rsidTr="008D2DBC">
        <w:tc>
          <w:tcPr>
            <w:tcW w:w="0" w:type="auto"/>
            <w:vAlign w:val="center"/>
          </w:tcPr>
          <w:p w14:paraId="50838FE5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22.328</w:t>
            </w:r>
          </w:p>
        </w:tc>
        <w:tc>
          <w:tcPr>
            <w:tcW w:w="0" w:type="auto"/>
            <w:vAlign w:val="center"/>
          </w:tcPr>
          <w:p w14:paraId="6234248C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15.298</w:t>
            </w:r>
          </w:p>
        </w:tc>
        <w:tc>
          <w:tcPr>
            <w:tcW w:w="0" w:type="auto"/>
            <w:vAlign w:val="center"/>
          </w:tcPr>
          <w:p w14:paraId="056AFF55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15.073</w:t>
            </w:r>
          </w:p>
        </w:tc>
        <w:tc>
          <w:tcPr>
            <w:tcW w:w="0" w:type="auto"/>
            <w:vAlign w:val="center"/>
          </w:tcPr>
          <w:p w14:paraId="74D205A4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16.929</w:t>
            </w:r>
          </w:p>
        </w:tc>
        <w:tc>
          <w:tcPr>
            <w:tcW w:w="0" w:type="auto"/>
            <w:vAlign w:val="center"/>
          </w:tcPr>
          <w:p w14:paraId="382F5366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18.2</w:t>
            </w:r>
          </w:p>
        </w:tc>
        <w:tc>
          <w:tcPr>
            <w:tcW w:w="0" w:type="auto"/>
            <w:vAlign w:val="center"/>
          </w:tcPr>
          <w:p w14:paraId="0A9F3C69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12.13</w:t>
            </w:r>
          </w:p>
        </w:tc>
        <w:tc>
          <w:tcPr>
            <w:tcW w:w="0" w:type="auto"/>
            <w:vAlign w:val="center"/>
          </w:tcPr>
          <w:p w14:paraId="19DD3F25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18.495</w:t>
            </w:r>
          </w:p>
        </w:tc>
        <w:tc>
          <w:tcPr>
            <w:tcW w:w="0" w:type="auto"/>
            <w:vAlign w:val="center"/>
          </w:tcPr>
          <w:p w14:paraId="57CC2E5B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10.639</w:t>
            </w:r>
          </w:p>
        </w:tc>
        <w:tc>
          <w:tcPr>
            <w:tcW w:w="0" w:type="auto"/>
            <w:vAlign w:val="center"/>
          </w:tcPr>
          <w:p w14:paraId="4F1B3093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11.344</w:t>
            </w:r>
          </w:p>
        </w:tc>
        <w:tc>
          <w:tcPr>
            <w:tcW w:w="0" w:type="auto"/>
            <w:vAlign w:val="center"/>
          </w:tcPr>
          <w:p w14:paraId="6123573C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12.369</w:t>
            </w:r>
          </w:p>
        </w:tc>
      </w:tr>
      <w:tr w:rsidR="00850281" w:rsidRPr="006D2F60" w14:paraId="793AD49F" w14:textId="77777777" w:rsidTr="008D2DBC">
        <w:tc>
          <w:tcPr>
            <w:tcW w:w="0" w:type="auto"/>
            <w:vAlign w:val="center"/>
          </w:tcPr>
          <w:p w14:paraId="76CD33CE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12.944</w:t>
            </w:r>
          </w:p>
        </w:tc>
        <w:tc>
          <w:tcPr>
            <w:tcW w:w="0" w:type="auto"/>
            <w:vAlign w:val="center"/>
          </w:tcPr>
          <w:p w14:paraId="39495208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14.233</w:t>
            </w:r>
          </w:p>
        </w:tc>
        <w:tc>
          <w:tcPr>
            <w:tcW w:w="0" w:type="auto"/>
            <w:vAlign w:val="center"/>
          </w:tcPr>
          <w:p w14:paraId="4CDCE1D6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19.71</w:t>
            </w:r>
          </w:p>
        </w:tc>
        <w:tc>
          <w:tcPr>
            <w:tcW w:w="0" w:type="auto"/>
            <w:vAlign w:val="center"/>
          </w:tcPr>
          <w:p w14:paraId="50D09BEB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16.004</w:t>
            </w:r>
          </w:p>
        </w:tc>
        <w:tc>
          <w:tcPr>
            <w:tcW w:w="0" w:type="auto"/>
            <w:vAlign w:val="center"/>
          </w:tcPr>
          <w:p w14:paraId="6DFA63A8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  <w:r w:rsidRPr="006D2F60">
              <w:rPr>
                <w:rFonts w:ascii="Cambria Math" w:hAnsi="Cambria Math"/>
              </w:rPr>
              <w:t>14.618</w:t>
            </w:r>
          </w:p>
        </w:tc>
        <w:tc>
          <w:tcPr>
            <w:tcW w:w="0" w:type="auto"/>
            <w:vAlign w:val="center"/>
          </w:tcPr>
          <w:p w14:paraId="39CE0357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2F62FC3E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0373B5FC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091947C3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29E2B4B2" w14:textId="77777777" w:rsidR="008D2DBC" w:rsidRPr="006D2F60" w:rsidRDefault="008D2DBC" w:rsidP="00850281">
            <w:pPr>
              <w:pStyle w:val="af8"/>
              <w:rPr>
                <w:rFonts w:ascii="Cambria Math" w:hAnsi="Cambria Math" w:hint="eastAsia"/>
              </w:rPr>
            </w:pPr>
          </w:p>
        </w:tc>
      </w:tr>
      <w:bookmarkEnd w:id="0"/>
    </w:tbl>
    <w:p w14:paraId="60FBCE4C" w14:textId="77777777" w:rsidR="008D2DBC" w:rsidRDefault="008D2DBC" w:rsidP="00F7211A">
      <w:pPr>
        <w:pStyle w:val="a"/>
        <w:numPr>
          <w:ilvl w:val="0"/>
          <w:numId w:val="0"/>
        </w:numPr>
        <w:rPr>
          <w:rFonts w:hint="eastAsia"/>
        </w:rPr>
      </w:pPr>
    </w:p>
    <w:p w14:paraId="3726213C" w14:textId="77777777" w:rsidR="00BB22F4" w:rsidRDefault="00BB22F4" w:rsidP="00AD63F1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37ED50D" wp14:editId="04F91A79">
            <wp:extent cx="5270500" cy="3033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4D42" w14:textId="77777777" w:rsidR="009C7FED" w:rsidRDefault="009C7FED" w:rsidP="00AD63F1">
      <w:pPr>
        <w:ind w:firstLineChars="0" w:firstLine="0"/>
        <w:jc w:val="center"/>
      </w:pPr>
    </w:p>
    <w:p w14:paraId="4CD5DCA7" w14:textId="334B7569" w:rsidR="00D16157" w:rsidRDefault="003816BF" w:rsidP="00D16157">
      <w:pPr>
        <w:ind w:firstLine="560"/>
      </w:pPr>
      <w:bookmarkStart w:id="1" w:name="OLE_LINK3"/>
      <w:r>
        <w:rPr>
          <w:rFonts w:hint="eastAsia"/>
        </w:rPr>
        <w:t>从图中可以看到，</w:t>
      </w:r>
      <w:r w:rsidR="00B72B71">
        <w:rPr>
          <w:rFonts w:hint="eastAsia"/>
        </w:rPr>
        <w:t>一致文字条件</w:t>
      </w:r>
      <w:r>
        <w:rPr>
          <w:rFonts w:hint="eastAsia"/>
        </w:rPr>
        <w:t>下的</w:t>
      </w:r>
      <w:r w:rsidR="00F31123">
        <w:rPr>
          <w:rFonts w:hint="eastAsia"/>
        </w:rPr>
        <w:t>反应时间</w:t>
      </w:r>
      <w:r w:rsidR="00676C8E">
        <w:rPr>
          <w:rFonts w:hint="eastAsia"/>
        </w:rPr>
        <w:t>大体上</w:t>
      </w:r>
      <w:r w:rsidR="00B72B71">
        <w:rPr>
          <w:rFonts w:hint="eastAsia"/>
        </w:rPr>
        <w:t>呈正态分布</w:t>
      </w:r>
      <w:r w:rsidR="00B81F80">
        <w:rPr>
          <w:rFonts w:hint="eastAsia"/>
        </w:rPr>
        <w:t>。</w:t>
      </w:r>
      <w:r w:rsidR="00B72B71">
        <w:rPr>
          <w:rFonts w:hint="eastAsia"/>
        </w:rPr>
        <w:t>其中位数为</w:t>
      </w:r>
      <w:r w:rsidR="00B72B71" w:rsidRPr="00F21D2A">
        <w:rPr>
          <w:rFonts w:ascii="Cambria Math" w:hAnsi="Cambria Math"/>
        </w:rPr>
        <w:t>14.48</w:t>
      </w:r>
      <w:r w:rsidR="00B72B71">
        <w:rPr>
          <w:rFonts w:hint="eastAsia"/>
        </w:rPr>
        <w:t xml:space="preserve">，平均值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acc>
        <m:r>
          <w:rPr>
            <w:rFonts w:ascii="Cambria Math" w:hAnsi="Cambria Math"/>
          </w:rPr>
          <m:t>=14.07</m:t>
        </m:r>
      </m:oMath>
      <w:r w:rsidR="00B72B71">
        <w:rPr>
          <w:rFonts w:hint="eastAsia"/>
        </w:rPr>
        <w:t xml:space="preserve">，标准差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  <m:r>
          <w:rPr>
            <w:rFonts w:ascii="Cambria Math" w:hAnsi="Cambria Math"/>
          </w:rPr>
          <m:t>=3.49</m:t>
        </m:r>
      </m:oMath>
      <w:r w:rsidR="00B72B71">
        <w:rPr>
          <w:rFonts w:hint="eastAsia"/>
        </w:rPr>
        <w:t>。</w:t>
      </w:r>
      <w:bookmarkEnd w:id="1"/>
    </w:p>
    <w:p w14:paraId="4064CBCB" w14:textId="4F542F44" w:rsidR="006067F7" w:rsidRDefault="006067F7" w:rsidP="00F7211A">
      <w:pPr>
        <w:pStyle w:val="a"/>
        <w:rPr>
          <w:rFonts w:hint="eastAsia"/>
        </w:rPr>
      </w:pPr>
      <w:r>
        <w:rPr>
          <w:rFonts w:hint="eastAsia"/>
        </w:rPr>
        <w:t>非一致文字条件数据集</w:t>
      </w:r>
    </w:p>
    <w:tbl>
      <w:tblPr>
        <w:tblStyle w:val="af7"/>
        <w:tblW w:w="8364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37"/>
        <w:gridCol w:w="837"/>
        <w:gridCol w:w="837"/>
        <w:gridCol w:w="837"/>
        <w:gridCol w:w="836"/>
        <w:gridCol w:w="836"/>
        <w:gridCol w:w="836"/>
        <w:gridCol w:w="836"/>
        <w:gridCol w:w="836"/>
        <w:gridCol w:w="836"/>
      </w:tblGrid>
      <w:tr w:rsidR="006067F7" w:rsidRPr="008F1453" w14:paraId="32D40CDE" w14:textId="77777777" w:rsidTr="00146F48">
        <w:tc>
          <w:tcPr>
            <w:tcW w:w="0" w:type="auto"/>
            <w:vAlign w:val="center"/>
          </w:tcPr>
          <w:p w14:paraId="0E996DF1" w14:textId="53C1CF2A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19.278</w:t>
            </w:r>
          </w:p>
        </w:tc>
        <w:tc>
          <w:tcPr>
            <w:tcW w:w="0" w:type="auto"/>
            <w:vAlign w:val="center"/>
          </w:tcPr>
          <w:p w14:paraId="2F1B6EE6" w14:textId="129B6798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18.741</w:t>
            </w:r>
          </w:p>
        </w:tc>
        <w:tc>
          <w:tcPr>
            <w:tcW w:w="0" w:type="auto"/>
            <w:vAlign w:val="center"/>
          </w:tcPr>
          <w:p w14:paraId="4A7A37CF" w14:textId="6B554DE9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21.214</w:t>
            </w:r>
          </w:p>
        </w:tc>
        <w:tc>
          <w:tcPr>
            <w:tcW w:w="0" w:type="auto"/>
            <w:vAlign w:val="center"/>
          </w:tcPr>
          <w:p w14:paraId="4DBBDA43" w14:textId="4A0A1A41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15.687</w:t>
            </w:r>
          </w:p>
        </w:tc>
        <w:tc>
          <w:tcPr>
            <w:tcW w:w="0" w:type="auto"/>
            <w:vAlign w:val="center"/>
          </w:tcPr>
          <w:p w14:paraId="3AB122EB" w14:textId="481FECDC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22.803</w:t>
            </w:r>
          </w:p>
        </w:tc>
        <w:tc>
          <w:tcPr>
            <w:tcW w:w="0" w:type="auto"/>
            <w:vAlign w:val="center"/>
          </w:tcPr>
          <w:p w14:paraId="38955E66" w14:textId="0C0D86E8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20.878</w:t>
            </w:r>
          </w:p>
        </w:tc>
        <w:tc>
          <w:tcPr>
            <w:tcW w:w="0" w:type="auto"/>
            <w:vAlign w:val="center"/>
          </w:tcPr>
          <w:p w14:paraId="55533E67" w14:textId="719EAC2A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24.572</w:t>
            </w:r>
          </w:p>
        </w:tc>
        <w:tc>
          <w:tcPr>
            <w:tcW w:w="0" w:type="auto"/>
            <w:vAlign w:val="center"/>
          </w:tcPr>
          <w:p w14:paraId="758DDCF7" w14:textId="7D74C45E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17.394</w:t>
            </w:r>
          </w:p>
        </w:tc>
        <w:tc>
          <w:tcPr>
            <w:tcW w:w="0" w:type="auto"/>
            <w:vAlign w:val="center"/>
          </w:tcPr>
          <w:p w14:paraId="5E62F0FB" w14:textId="131A8588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20.762</w:t>
            </w:r>
          </w:p>
        </w:tc>
        <w:tc>
          <w:tcPr>
            <w:tcW w:w="0" w:type="auto"/>
            <w:vAlign w:val="center"/>
          </w:tcPr>
          <w:p w14:paraId="14C3B3C3" w14:textId="31225EC3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26.282</w:t>
            </w:r>
          </w:p>
        </w:tc>
      </w:tr>
      <w:tr w:rsidR="006067F7" w:rsidRPr="008F1453" w14:paraId="08AD30FD" w14:textId="77777777" w:rsidTr="00146F48">
        <w:tc>
          <w:tcPr>
            <w:tcW w:w="0" w:type="auto"/>
            <w:vAlign w:val="center"/>
          </w:tcPr>
          <w:p w14:paraId="0BFE7000" w14:textId="4BFC0E36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24.524</w:t>
            </w:r>
          </w:p>
        </w:tc>
        <w:tc>
          <w:tcPr>
            <w:tcW w:w="0" w:type="auto"/>
            <w:vAlign w:val="center"/>
          </w:tcPr>
          <w:p w14:paraId="3B1B7130" w14:textId="40F04BD4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18.644</w:t>
            </w:r>
          </w:p>
        </w:tc>
        <w:tc>
          <w:tcPr>
            <w:tcW w:w="0" w:type="auto"/>
            <w:vAlign w:val="center"/>
          </w:tcPr>
          <w:p w14:paraId="26D21954" w14:textId="727F30A0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17.51</w:t>
            </w:r>
          </w:p>
        </w:tc>
        <w:tc>
          <w:tcPr>
            <w:tcW w:w="0" w:type="auto"/>
            <w:vAlign w:val="center"/>
          </w:tcPr>
          <w:p w14:paraId="65226BA7" w14:textId="0EE00210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20.33</w:t>
            </w:r>
          </w:p>
        </w:tc>
        <w:tc>
          <w:tcPr>
            <w:tcW w:w="0" w:type="auto"/>
            <w:vAlign w:val="center"/>
          </w:tcPr>
          <w:p w14:paraId="7488D216" w14:textId="3A46B3D3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35.255</w:t>
            </w:r>
          </w:p>
        </w:tc>
        <w:tc>
          <w:tcPr>
            <w:tcW w:w="0" w:type="auto"/>
            <w:vAlign w:val="center"/>
          </w:tcPr>
          <w:p w14:paraId="3FF08FD3" w14:textId="1211D55B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22.158</w:t>
            </w:r>
          </w:p>
        </w:tc>
        <w:tc>
          <w:tcPr>
            <w:tcW w:w="0" w:type="auto"/>
            <w:vAlign w:val="center"/>
          </w:tcPr>
          <w:p w14:paraId="0ACA78FB" w14:textId="2586489A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25.139</w:t>
            </w:r>
          </w:p>
        </w:tc>
        <w:tc>
          <w:tcPr>
            <w:tcW w:w="0" w:type="auto"/>
            <w:vAlign w:val="center"/>
          </w:tcPr>
          <w:p w14:paraId="148FFB2B" w14:textId="1B870E04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20.429</w:t>
            </w:r>
          </w:p>
        </w:tc>
        <w:tc>
          <w:tcPr>
            <w:tcW w:w="0" w:type="auto"/>
            <w:vAlign w:val="center"/>
          </w:tcPr>
          <w:p w14:paraId="72A36D1F" w14:textId="2FA1141F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17.425</w:t>
            </w:r>
          </w:p>
        </w:tc>
        <w:tc>
          <w:tcPr>
            <w:tcW w:w="0" w:type="auto"/>
            <w:vAlign w:val="center"/>
          </w:tcPr>
          <w:p w14:paraId="029E2990" w14:textId="44FE7F93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34.288</w:t>
            </w:r>
          </w:p>
        </w:tc>
      </w:tr>
      <w:tr w:rsidR="006067F7" w:rsidRPr="008F1453" w14:paraId="251DFDAF" w14:textId="77777777" w:rsidTr="00146F48">
        <w:tc>
          <w:tcPr>
            <w:tcW w:w="0" w:type="auto"/>
            <w:vAlign w:val="center"/>
          </w:tcPr>
          <w:p w14:paraId="773D0BD0" w14:textId="778E0FBB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23.894</w:t>
            </w:r>
          </w:p>
        </w:tc>
        <w:tc>
          <w:tcPr>
            <w:tcW w:w="0" w:type="auto"/>
            <w:vAlign w:val="center"/>
          </w:tcPr>
          <w:p w14:paraId="7BFB1A58" w14:textId="00A243A8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17.96</w:t>
            </w:r>
          </w:p>
        </w:tc>
        <w:tc>
          <w:tcPr>
            <w:tcW w:w="0" w:type="auto"/>
            <w:vAlign w:val="center"/>
          </w:tcPr>
          <w:p w14:paraId="6B2E9355" w14:textId="5D14BE03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22.058</w:t>
            </w:r>
          </w:p>
        </w:tc>
        <w:tc>
          <w:tcPr>
            <w:tcW w:w="0" w:type="auto"/>
            <w:vAlign w:val="center"/>
          </w:tcPr>
          <w:p w14:paraId="74D71D56" w14:textId="13A7DA6C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21.157</w:t>
            </w:r>
          </w:p>
        </w:tc>
        <w:tc>
          <w:tcPr>
            <w:tcW w:w="0" w:type="auto"/>
            <w:vAlign w:val="center"/>
          </w:tcPr>
          <w:p w14:paraId="7B8D5703" w14:textId="42D6AEC9" w:rsidR="006067F7" w:rsidRPr="008F1453" w:rsidRDefault="004E5BCE" w:rsidP="00850281">
            <w:pPr>
              <w:pStyle w:val="af8"/>
              <w:rPr>
                <w:rFonts w:ascii="Cambria Math" w:hAnsi="Cambria Math" w:hint="eastAsia"/>
              </w:rPr>
            </w:pPr>
            <w:r w:rsidRPr="008F1453">
              <w:rPr>
                <w:rFonts w:ascii="Cambria Math" w:hAnsi="Cambria Math"/>
              </w:rPr>
              <w:t>18.11</w:t>
            </w:r>
          </w:p>
        </w:tc>
        <w:tc>
          <w:tcPr>
            <w:tcW w:w="0" w:type="auto"/>
            <w:vAlign w:val="center"/>
          </w:tcPr>
          <w:p w14:paraId="78500825" w14:textId="77777777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31556F99" w14:textId="77777777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35A719AC" w14:textId="77777777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6690B433" w14:textId="77777777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</w:p>
        </w:tc>
        <w:tc>
          <w:tcPr>
            <w:tcW w:w="0" w:type="auto"/>
            <w:vAlign w:val="center"/>
          </w:tcPr>
          <w:p w14:paraId="585DE4C3" w14:textId="77777777" w:rsidR="006067F7" w:rsidRPr="008F1453" w:rsidRDefault="006067F7" w:rsidP="00850281">
            <w:pPr>
              <w:pStyle w:val="af8"/>
              <w:rPr>
                <w:rFonts w:ascii="Cambria Math" w:hAnsi="Cambria Math" w:hint="eastAsia"/>
              </w:rPr>
            </w:pPr>
          </w:p>
        </w:tc>
      </w:tr>
    </w:tbl>
    <w:p w14:paraId="1CDE135C" w14:textId="4355C8A1" w:rsidR="006067F7" w:rsidRDefault="00FD4CA8" w:rsidP="00F7211A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FE936B" wp14:editId="74EB1D49">
            <wp:extent cx="5270374" cy="3049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4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DE24" w14:textId="19FBA74C" w:rsidR="00746BBC" w:rsidRDefault="00A75EAF" w:rsidP="00746BBC">
      <w:pPr>
        <w:ind w:firstLine="560"/>
      </w:pPr>
      <w:r>
        <w:rPr>
          <w:rFonts w:hint="eastAsia"/>
        </w:rPr>
        <w:t>从图中可以看到，</w:t>
      </w:r>
      <w:r w:rsidR="00746BBC">
        <w:rPr>
          <w:rFonts w:hint="eastAsia"/>
        </w:rPr>
        <w:t>非一致文字条件反应时间数据集呈正态分布</w:t>
      </w:r>
      <w:r w:rsidR="008B7BAF">
        <w:rPr>
          <w:rFonts w:hint="eastAsia"/>
        </w:rPr>
        <w:t>，注意到在</w:t>
      </w:r>
      <w:r w:rsidR="00746BBC">
        <w:rPr>
          <w:rFonts w:hint="eastAsia"/>
        </w:rPr>
        <w:t>直方图右侧</w:t>
      </w:r>
      <w:r w:rsidR="00196FBC">
        <w:rPr>
          <w:rFonts w:hint="eastAsia"/>
        </w:rPr>
        <w:t>存在</w:t>
      </w:r>
      <w:r w:rsidR="00746BBC">
        <w:rPr>
          <w:rFonts w:hint="eastAsia"/>
        </w:rPr>
        <w:t>异常值，</w:t>
      </w:r>
      <w:r w:rsidR="00590E1A">
        <w:rPr>
          <w:rFonts w:hint="eastAsia"/>
        </w:rPr>
        <w:t>会使得数据集的平均值向右偏，即大于中位数</w:t>
      </w:r>
      <w:r w:rsidR="00746BBC">
        <w:rPr>
          <w:rFonts w:hint="eastAsia"/>
        </w:rPr>
        <w:t>。其中位数为</w:t>
      </w:r>
      <w:r w:rsidR="00746BBC" w:rsidRPr="008F1453">
        <w:rPr>
          <w:rFonts w:ascii="Cambria Math" w:hAnsi="Cambria Math"/>
        </w:rPr>
        <w:t>20.878</w:t>
      </w:r>
      <w:r w:rsidR="00746BBC">
        <w:rPr>
          <w:rFonts w:hint="eastAsia"/>
        </w:rPr>
        <w:t xml:space="preserve">，平均值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bookmarkStart w:id="2" w:name="OLE_LINK5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w:bookmarkEnd w:id="2"/>
          </m:e>
        </m:acc>
        <m:r>
          <w:rPr>
            <w:rFonts w:ascii="Cambria Math" w:hAnsi="Cambria Math"/>
          </w:rPr>
          <m:t>=21.86</m:t>
        </m:r>
      </m:oMath>
      <w:r w:rsidR="00746BBC">
        <w:rPr>
          <w:rFonts w:hint="eastAsia"/>
        </w:rPr>
        <w:t xml:space="preserve">，标准差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w:bookmarkStart w:id="3" w:name="OLE_LINK4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  <w:bookmarkEnd w:id="3"/>
        <m:r>
          <w:rPr>
            <w:rFonts w:ascii="Cambria Math" w:hAnsi="Cambria Math"/>
          </w:rPr>
          <m:t>=4.76</m:t>
        </m:r>
      </m:oMath>
      <w:r w:rsidR="00746BBC">
        <w:rPr>
          <w:rFonts w:hint="eastAsia"/>
        </w:rPr>
        <w:t>。</w:t>
      </w:r>
    </w:p>
    <w:p w14:paraId="77D890B7" w14:textId="3DBA91FA" w:rsidR="008A728A" w:rsidRDefault="00894DAC" w:rsidP="008A728A">
      <w:pPr>
        <w:pStyle w:val="1"/>
        <w:spacing w:before="423" w:after="211"/>
      </w:pPr>
      <w:r>
        <w:rPr>
          <w:rFonts w:hint="eastAsia"/>
        </w:rPr>
        <w:t>检验</w:t>
      </w:r>
      <w:r w:rsidR="008A728A">
        <w:rPr>
          <w:rFonts w:hint="eastAsia"/>
        </w:rPr>
        <w:t>统计量</w:t>
      </w:r>
    </w:p>
    <w:p w14:paraId="6A6474A4" w14:textId="2418FC13" w:rsidR="00D51C94" w:rsidRDefault="00E51C06" w:rsidP="00F7211A">
      <w:pPr>
        <w:pStyle w:val="a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假设</w:t>
      </w:r>
    </w:p>
    <w:p w14:paraId="66F1B77F" w14:textId="5FA8E89A" w:rsidR="004647D4" w:rsidRDefault="004647D4" w:rsidP="004647D4">
      <w:pPr>
        <w:ind w:firstLine="560"/>
        <w:rPr>
          <w:rFonts w:hint="eastAsia"/>
        </w:rPr>
      </w:pPr>
      <w:r>
        <w:rPr>
          <w:rFonts w:hint="eastAsia"/>
        </w:rPr>
        <w:t>本次检验将对不同条件下测试成绩的均值进行对比。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一致文字条件下的</w:t>
      </w:r>
      <w:r w:rsidR="00E446B5">
        <w:rPr>
          <w:rFonts w:hint="eastAsia"/>
        </w:rPr>
        <w:t>全体</w:t>
      </w:r>
      <w:r>
        <w:rPr>
          <w:rFonts w:hint="eastAsia"/>
        </w:rPr>
        <w:t>测试成绩均值；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非一致文字条件下的</w:t>
      </w:r>
      <w:r w:rsidR="00E446B5">
        <w:rPr>
          <w:rFonts w:hint="eastAsia"/>
        </w:rPr>
        <w:t>全体</w:t>
      </w:r>
      <w:r>
        <w:rPr>
          <w:rFonts w:hint="eastAsia"/>
        </w:rPr>
        <w:t>测试成绩均值。</w:t>
      </w:r>
    </w:p>
    <w:p w14:paraId="66376F95" w14:textId="46722DF1" w:rsidR="00E51C06" w:rsidRPr="00E51C06" w:rsidRDefault="00E51C06" w:rsidP="00E51C06">
      <w:pPr>
        <w:ind w:firstLine="560"/>
      </w:pPr>
      <w:r>
        <w:rPr>
          <w:rFonts w:hint="eastAsia"/>
        </w:rPr>
        <w:t>零假设：文字条件对</w:t>
      </w:r>
      <w:r w:rsidR="00344FFC">
        <w:rPr>
          <w:rFonts w:hint="eastAsia"/>
        </w:rPr>
        <w:t>测试成绩</w:t>
      </w:r>
      <w:r>
        <w:rPr>
          <w:rFonts w:hint="eastAsia"/>
        </w:rPr>
        <w:t>没有影响。</w:t>
      </w:r>
      <w:bookmarkStart w:id="4" w:name="OLE_LINK6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：</m:t>
        </m:r>
        <w:bookmarkStart w:id="5" w:name="OLE_LINK1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w:bookmarkEnd w:id="5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4"/>
    </w:p>
    <w:p w14:paraId="41D36A7B" w14:textId="413BC19B" w:rsidR="004647D4" w:rsidRDefault="00E51C06" w:rsidP="004647D4">
      <w:pPr>
        <w:ind w:firstLine="560"/>
        <w:rPr>
          <w:rFonts w:hint="eastAsia"/>
        </w:rPr>
      </w:pPr>
      <w:r>
        <w:rPr>
          <w:rFonts w:hint="eastAsia"/>
        </w:rPr>
        <w:t>对立假设：文字条件对</w:t>
      </w:r>
      <w:r w:rsidR="00344FFC">
        <w:rPr>
          <w:rFonts w:hint="eastAsia"/>
        </w:rPr>
        <w:t>测试成绩</w:t>
      </w:r>
      <w:r>
        <w:rPr>
          <w:rFonts w:hint="eastAsia"/>
        </w:rPr>
        <w:t>有影响。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6D6BCCC" w14:textId="7715A4C4" w:rsidR="00E51C06" w:rsidRDefault="00E51C06" w:rsidP="00A40B20">
      <w:pPr>
        <w:pStyle w:val="a"/>
        <w:ind w:left="567"/>
        <w:rPr>
          <w:rFonts w:hint="eastAsia"/>
        </w:rPr>
      </w:pPr>
      <w:r>
        <w:rPr>
          <w:rFonts w:hint="eastAsia"/>
        </w:rPr>
        <w:t>检验类型</w:t>
      </w:r>
    </w:p>
    <w:p w14:paraId="1D69145A" w14:textId="02C1382A" w:rsidR="004647D4" w:rsidRDefault="004647D4" w:rsidP="004647D4">
      <w:pPr>
        <w:pStyle w:val="2"/>
        <w:rPr>
          <w:rFonts w:hint="eastAsia"/>
        </w:rPr>
      </w:pPr>
      <w:r>
        <w:rPr>
          <w:rFonts w:hint="eastAsia"/>
        </w:rPr>
        <w:t>本次</w:t>
      </w:r>
      <w:r w:rsidR="00221DC1">
        <w:rPr>
          <w:rFonts w:hint="eastAsia"/>
        </w:rPr>
        <w:t>检验</w:t>
      </w:r>
      <w:r>
        <w:rPr>
          <w:rFonts w:hint="eastAsia"/>
        </w:rPr>
        <w:t>使用的样本数小于30，且难以获得</w:t>
      </w:r>
      <w:r w:rsidR="004B21B3">
        <w:rPr>
          <w:rFonts w:hint="eastAsia"/>
        </w:rPr>
        <w:t>全体</w:t>
      </w:r>
      <w:r>
        <w:rPr>
          <w:rFonts w:hint="eastAsia"/>
        </w:rPr>
        <w:t>数据</w:t>
      </w:r>
      <w:r w:rsidR="004B21B3">
        <w:rPr>
          <w:rFonts w:hint="eastAsia"/>
        </w:rPr>
        <w:t>（及其</w:t>
      </w:r>
      <w:r>
        <w:rPr>
          <w:rFonts w:hint="eastAsia"/>
        </w:rPr>
        <w:t>标准差</w:t>
      </w:r>
      <w:r w:rsidR="004B21B3">
        <w:rPr>
          <w:rFonts w:hint="eastAsia"/>
        </w:rPr>
        <w:t>）</w:t>
      </w:r>
      <w:r>
        <w:rPr>
          <w:rFonts w:hint="eastAsia"/>
        </w:rPr>
        <w:t>，因此选择</w:t>
      </w:r>
      <w:r w:rsidRPr="004647D4">
        <w:rPr>
          <w:rFonts w:ascii="Cambria Math" w:hAnsi="Cambria Math"/>
        </w:rPr>
        <w:t>t</w:t>
      </w:r>
      <w:r w:rsidR="00221DC1">
        <w:rPr>
          <w:rFonts w:hint="eastAsia"/>
        </w:rPr>
        <w:t>检验</w:t>
      </w:r>
      <w:r>
        <w:rPr>
          <w:rFonts w:hint="eastAsia"/>
        </w:rPr>
        <w:t>，而非</w:t>
      </w:r>
      <w:r w:rsidRPr="004647D4">
        <w:rPr>
          <w:rFonts w:ascii="Cambria Math" w:hAnsi="Cambria Math"/>
        </w:rPr>
        <w:t>z</w:t>
      </w:r>
      <w:r w:rsidR="00221DC1">
        <w:rPr>
          <w:rFonts w:hint="eastAsia"/>
        </w:rPr>
        <w:t>检验</w:t>
      </w:r>
      <w:r>
        <w:rPr>
          <w:rFonts w:hint="eastAsia"/>
        </w:rPr>
        <w:t>。</w:t>
      </w:r>
    </w:p>
    <w:p w14:paraId="37B5F4FB" w14:textId="29B5C0C6" w:rsidR="004647D4" w:rsidRDefault="007341F8" w:rsidP="004647D4">
      <w:pPr>
        <w:pStyle w:val="2"/>
        <w:rPr>
          <w:rFonts w:hint="eastAsia"/>
        </w:rPr>
      </w:pPr>
      <w:r>
        <w:rPr>
          <w:rFonts w:hint="eastAsia"/>
        </w:rPr>
        <w:t>本次检验</w:t>
      </w:r>
      <w:r w:rsidR="00221DC1">
        <w:rPr>
          <w:rFonts w:hint="eastAsia"/>
        </w:rPr>
        <w:t>针对</w:t>
      </w:r>
      <w:r>
        <w:rPr>
          <w:rFonts w:hint="eastAsia"/>
        </w:rPr>
        <w:t>的是</w:t>
      </w:r>
      <w:r w:rsidR="00221DC1">
        <w:rPr>
          <w:rFonts w:hint="eastAsia"/>
        </w:rPr>
        <w:t>同一样本人群进行两次斯特鲁普效应测试的成绩</w:t>
      </w:r>
      <w:r>
        <w:rPr>
          <w:rFonts w:hint="eastAsia"/>
        </w:rPr>
        <w:t>对比</w:t>
      </w:r>
      <w:r w:rsidR="00221DC1">
        <w:rPr>
          <w:rFonts w:hint="eastAsia"/>
        </w:rPr>
        <w:t>，</w:t>
      </w:r>
      <w:r w:rsidR="00894776">
        <w:rPr>
          <w:rFonts w:hint="eastAsia"/>
        </w:rPr>
        <w:t>检验分类</w:t>
      </w:r>
      <w:r w:rsidR="004B21B3">
        <w:rPr>
          <w:rFonts w:hint="eastAsia"/>
        </w:rPr>
        <w:t>属于双样本中的相依样本</w:t>
      </w:r>
      <w:r w:rsidR="00894776">
        <w:rPr>
          <w:rFonts w:hint="eastAsia"/>
        </w:rPr>
        <w:t>检验</w:t>
      </w:r>
      <w:r w:rsidR="004647D4">
        <w:rPr>
          <w:rFonts w:hint="eastAsia"/>
        </w:rPr>
        <w:t>。</w:t>
      </w:r>
    </w:p>
    <w:p w14:paraId="0CAA052D" w14:textId="2990FB51" w:rsidR="00A965F4" w:rsidRDefault="000E718F" w:rsidP="004647D4">
      <w:pPr>
        <w:pStyle w:val="2"/>
        <w:rPr>
          <w:rFonts w:hint="eastAsia"/>
        </w:rPr>
      </w:pPr>
      <w:r>
        <w:rPr>
          <w:rFonts w:hint="eastAsia"/>
        </w:rPr>
        <w:t>自变量</w:t>
      </w:r>
      <w:r w:rsidR="00894776">
        <w:rPr>
          <w:rFonts w:hint="eastAsia"/>
        </w:rPr>
        <w:t>在不同条件下</w:t>
      </w:r>
      <w:r>
        <w:rPr>
          <w:rFonts w:hint="eastAsia"/>
        </w:rPr>
        <w:t>有两种取值</w:t>
      </w:r>
      <w:r w:rsidR="00894776">
        <w:rPr>
          <w:rFonts w:hint="eastAsia"/>
        </w:rPr>
        <w:t>，分别对应两种因变量数据；变量为连续变量；参与者之间彼此独立；</w:t>
      </w:r>
      <w:r w:rsidR="005A72CC">
        <w:rPr>
          <w:rFonts w:hint="eastAsia"/>
        </w:rPr>
        <w:t>从上面直方图可知，变量数据呈</w:t>
      </w:r>
      <w:r w:rsidR="00894776">
        <w:rPr>
          <w:rFonts w:hint="eastAsia"/>
        </w:rPr>
        <w:t>正态分布。因此，本次检验满足</w:t>
      </w:r>
      <w:r w:rsidR="00894776" w:rsidRPr="00894776">
        <w:rPr>
          <w:rFonts w:ascii="Cambria Math" w:hAnsi="Cambria Math"/>
        </w:rPr>
        <w:t>t</w:t>
      </w:r>
      <w:r w:rsidR="00894776">
        <w:rPr>
          <w:rFonts w:hint="eastAsia"/>
        </w:rPr>
        <w:t>检验条件。</w:t>
      </w:r>
    </w:p>
    <w:p w14:paraId="145ED80F" w14:textId="3E65EC65" w:rsidR="00E51C06" w:rsidRDefault="00BE7B3B" w:rsidP="007341F8">
      <w:pPr>
        <w:pStyle w:val="2"/>
      </w:pPr>
      <w:r>
        <w:rPr>
          <w:rFonts w:hint="eastAsia"/>
        </w:rPr>
        <w:t>因假设仅考虑文字条件对测试成绩</w:t>
      </w:r>
      <w:r w:rsidR="00E51C06">
        <w:rPr>
          <w:rFonts w:hint="eastAsia"/>
        </w:rPr>
        <w:t>是否有影响，而不考虑影响方向，故采用双尾测试</w:t>
      </w:r>
      <w:r w:rsidR="00020B0B" w:rsidRPr="001200BF">
        <w:t>（two-tailed）</w:t>
      </w:r>
      <w:r w:rsidR="00E51C06">
        <w:rPr>
          <w:rFonts w:hint="eastAsia"/>
        </w:rPr>
        <w:t>，</w:t>
      </w:r>
      <w:r w:rsidR="007341F8">
        <w:rPr>
          <w:rFonts w:hint="eastAsia"/>
        </w:rPr>
        <w:t xml:space="preserve">选择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E51C06">
        <w:rPr>
          <w:rFonts w:hint="eastAsia"/>
        </w:rPr>
        <w:t>。</w:t>
      </w:r>
    </w:p>
    <w:p w14:paraId="29AC461C" w14:textId="510A639B" w:rsidR="00E51C06" w:rsidRDefault="00E51C06" w:rsidP="00A40B20">
      <w:pPr>
        <w:pStyle w:val="a"/>
        <w:ind w:left="567"/>
        <w:rPr>
          <w:rFonts w:hint="eastAsia"/>
        </w:rPr>
      </w:pPr>
      <w:r>
        <w:rPr>
          <w:rFonts w:hint="eastAsia"/>
        </w:rPr>
        <w:t>自由度</w:t>
      </w:r>
    </w:p>
    <w:p w14:paraId="169C1D6F" w14:textId="3184D72D" w:rsidR="00E51C06" w:rsidRDefault="000578E6" w:rsidP="00E51C06">
      <w:pPr>
        <w:ind w:firstLine="560"/>
      </w:pPr>
      <w:r>
        <w:rPr>
          <w:rFonts w:hint="eastAsia"/>
        </w:rPr>
        <w:t>针对样本集数量</w:t>
      </w:r>
      <w:r>
        <w:t xml:space="preserve"> </w:t>
      </w:r>
      <m:oMath>
        <m:r>
          <w:rPr>
            <w:rFonts w:ascii="Cambria Math" w:hAnsi="Cambria Math"/>
          </w:rPr>
          <m:t>n=25</m:t>
        </m:r>
      </m:oMath>
      <w:r w:rsidR="00E51C06">
        <w:rPr>
          <w:rFonts w:hint="eastAsia"/>
        </w:rPr>
        <w:t>，自由度</w:t>
      </w:r>
      <w:r w:rsidR="0021211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=24</m:t>
        </m:r>
      </m:oMath>
      <w:r w:rsidR="00E51C06">
        <w:rPr>
          <w:rFonts w:hint="eastAsia"/>
        </w:rPr>
        <w:t>。</w:t>
      </w:r>
    </w:p>
    <w:p w14:paraId="57921F01" w14:textId="1887AD87" w:rsidR="000C6B47" w:rsidRDefault="000C6B47" w:rsidP="002742BF">
      <w:pPr>
        <w:pStyle w:val="a"/>
        <w:ind w:leftChars="202" w:left="566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值</w:t>
      </w:r>
    </w:p>
    <w:p w14:paraId="2818DCA6" w14:textId="1C827774" w:rsidR="000C6B47" w:rsidRPr="00E51C06" w:rsidRDefault="000C6B47" w:rsidP="000C6B47">
      <w:pPr>
        <w:ind w:firstLine="560"/>
      </w:pPr>
      <w:r>
        <w:rPr>
          <w:rFonts w:hint="eastAsia"/>
        </w:rPr>
        <w:t>本测试为针对同一样本用户的重复测量测试。</w:t>
      </w:r>
    </w:p>
    <w:p w14:paraId="62826AFA" w14:textId="114F7C7E" w:rsidR="008A728A" w:rsidRPr="00651D3A" w:rsidRDefault="00E73916" w:rsidP="00FD0894">
      <w:pPr>
        <w:spacing w:afterLines="50" w:after="211"/>
        <w:ind w:firstLine="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差值平均数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=-7.79</m:t>
          </m:r>
        </m:oMath>
      </m:oMathPara>
    </w:p>
    <w:p w14:paraId="5F519431" w14:textId="77777777" w:rsidR="00651D3A" w:rsidRPr="00651D3A" w:rsidRDefault="00651D3A" w:rsidP="00651D3A">
      <w:pPr>
        <w:spacing w:line="240" w:lineRule="auto"/>
        <w:ind w:firstLineChars="0" w:firstLine="0"/>
        <w:rPr>
          <w:sz w:val="10"/>
          <w:szCs w:val="10"/>
        </w:rPr>
      </w:pPr>
    </w:p>
    <w:p w14:paraId="02532B6C" w14:textId="1182C5D6" w:rsidR="00E73916" w:rsidRPr="00651D3A" w:rsidRDefault="00E73916" w:rsidP="008A728A">
      <w:pPr>
        <w:ind w:firstLine="560"/>
        <w:rPr>
          <w:i/>
        </w:rPr>
      </w:pPr>
      <m:oMathPara>
        <m:oMath>
          <m:r>
            <w:rPr>
              <w:rFonts w:ascii="Cambria Math" w:hAnsi="Cambria Math"/>
            </w:rPr>
            <m:t>差值</m:t>
          </m:r>
          <m:r>
            <m:rPr>
              <m:sty m:val="p"/>
            </m:rPr>
            <w:rPr>
              <w:rFonts w:ascii="Cambria Math" w:hAnsi="Cambria Math"/>
            </w:rPr>
            <m:t>标准差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=4.85</m:t>
          </m:r>
        </m:oMath>
      </m:oMathPara>
    </w:p>
    <w:p w14:paraId="00C7F3A0" w14:textId="77777777" w:rsidR="00651D3A" w:rsidRPr="00651D3A" w:rsidRDefault="00651D3A" w:rsidP="00651D3A">
      <w:pPr>
        <w:spacing w:line="240" w:lineRule="auto"/>
        <w:rPr>
          <w:i/>
          <w:sz w:val="10"/>
          <w:szCs w:val="10"/>
        </w:rPr>
      </w:pPr>
    </w:p>
    <w:p w14:paraId="5A8D3E40" w14:textId="6ED61A29" w:rsidR="000C6B47" w:rsidRPr="00540892" w:rsidRDefault="000C6B47" w:rsidP="008A728A">
      <w:pPr>
        <w:ind w:firstLine="560"/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-7.79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4.85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=-8.03</m:t>
          </m:r>
        </m:oMath>
      </m:oMathPara>
    </w:p>
    <w:p w14:paraId="3F7DC7BF" w14:textId="4CA3DAF4" w:rsidR="00540892" w:rsidRDefault="00540892" w:rsidP="00F7211A">
      <w:pPr>
        <w:pStyle w:val="a"/>
        <w:rPr>
          <w:rFonts w:hint="eastAsia"/>
        </w:rPr>
      </w:pPr>
      <w:r>
        <w:t>t</w:t>
      </w:r>
      <w:r>
        <w:rPr>
          <w:rFonts w:hint="eastAsia"/>
        </w:rPr>
        <w:t>临界值</w:t>
      </w:r>
    </w:p>
    <w:p w14:paraId="45139F07" w14:textId="1651A776" w:rsidR="00540892" w:rsidRDefault="00540892" w:rsidP="00540892">
      <w:pPr>
        <w:ind w:firstLine="560"/>
      </w:pPr>
      <w:r>
        <w:rPr>
          <w:rFonts w:hint="eastAsia"/>
        </w:rPr>
        <w:t>根据</w:t>
      </w:r>
      <w:r w:rsidR="00A0229C">
        <w:t xml:space="preserve"> 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=24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=0.05</m:t>
        </m:r>
      </m:oMath>
      <w:r w:rsidR="00A0229C">
        <w:rPr>
          <w:rFonts w:hint="eastAsia"/>
        </w:rPr>
        <w:t xml:space="preserve"> 查表可得，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=±2.064</m:t>
        </m:r>
      </m:oMath>
      <w:r w:rsidR="00A0229C">
        <w:rPr>
          <w:rFonts w:hint="eastAsia"/>
        </w:rPr>
        <w:t>。</w:t>
      </w:r>
    </w:p>
    <w:p w14:paraId="786A8772" w14:textId="52A24BA2" w:rsidR="00245250" w:rsidRDefault="00245250" w:rsidP="00F7211A">
      <w:pPr>
        <w:pStyle w:val="a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值</w:t>
      </w:r>
    </w:p>
    <w:p w14:paraId="1D93BF04" w14:textId="56C6A599" w:rsidR="00B1575D" w:rsidRPr="00B037F3" w:rsidRDefault="00245250" w:rsidP="00B037F3">
      <w:pPr>
        <w:ind w:firstLine="560"/>
      </w:pPr>
      <w:r>
        <w:rPr>
          <w:rFonts w:hint="eastAsia"/>
        </w:rPr>
        <w:t xml:space="preserve">根据 </w:t>
      </w:r>
      <m:oMath>
        <m:r>
          <m:rPr>
            <m:sty m:val="p"/>
          </m:rPr>
          <w:rPr>
            <w:rFonts w:ascii="Cambria Math" w:hAnsi="Cambria Math"/>
          </w:rPr>
          <m:t>t=-8.03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df=24</m:t>
        </m:r>
      </m:oMath>
      <w:r>
        <w:rPr>
          <w:rFonts w:hint="eastAsia"/>
        </w:rPr>
        <w:t>，使用软件计算可得</w:t>
      </w:r>
      <w:r>
        <w:t xml:space="preserve"> </w:t>
      </w:r>
      <w:bookmarkStart w:id="6" w:name="OLE_LINK7"/>
      <m:oMath>
        <m:r>
          <w:rPr>
            <w:rFonts w:ascii="Cambria Math" w:hAnsi="Cambria Math"/>
          </w:rPr>
          <m:t>p&lt;0.0001</m:t>
        </m:r>
      </m:oMath>
      <w:bookmarkEnd w:id="6"/>
      <w:r>
        <w:rPr>
          <w:rFonts w:hint="eastAsia"/>
        </w:rPr>
        <w:t>。</w:t>
      </w:r>
    </w:p>
    <w:p w14:paraId="7E343AFF" w14:textId="34C856DA" w:rsidR="00894DAC" w:rsidRDefault="00894DAC" w:rsidP="00894DAC">
      <w:pPr>
        <w:pStyle w:val="1"/>
        <w:spacing w:before="423" w:after="211"/>
      </w:pPr>
      <w:r>
        <w:rPr>
          <w:rFonts w:hint="eastAsia"/>
        </w:rPr>
        <w:t>决策</w:t>
      </w:r>
    </w:p>
    <w:p w14:paraId="04B8B9BF" w14:textId="2084FB5E" w:rsidR="00894DAC" w:rsidRPr="00894DAC" w:rsidRDefault="00894DAC" w:rsidP="00894DAC">
      <w:pPr>
        <w:ind w:firstLine="560"/>
      </w:pPr>
      <w:r>
        <w:rPr>
          <w:rFonts w:hint="eastAsia"/>
        </w:rPr>
        <w:t>根据</w:t>
      </w:r>
      <w:r w:rsidR="00B037F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=-8.03, p&lt;0.0001, two-tailed</m:t>
        </m:r>
      </m:oMath>
      <w:r w:rsidR="003B79A0">
        <w:rPr>
          <w:rFonts w:hint="eastAsia"/>
        </w:rPr>
        <w:t>，决策</w:t>
      </w:r>
      <w:r w:rsidR="003F0BB0">
        <w:rPr>
          <w:rFonts w:hint="eastAsia"/>
        </w:rPr>
        <w:t>结果为拒绝零假设，即文字条件对测试成绩有影响。</w:t>
      </w:r>
    </w:p>
    <w:p w14:paraId="22E9C1E1" w14:textId="5A045DC7" w:rsidR="00363B6A" w:rsidRDefault="00363B6A" w:rsidP="00AA5417">
      <w:pPr>
        <w:pStyle w:val="1"/>
        <w:spacing w:before="423" w:after="211"/>
      </w:pPr>
      <w:r>
        <w:rPr>
          <w:rFonts w:hint="eastAsia"/>
        </w:rPr>
        <w:t>置信区间</w:t>
      </w:r>
    </w:p>
    <w:p w14:paraId="748E90DB" w14:textId="6187DD2F" w:rsidR="00363B6A" w:rsidRDefault="00363B6A" w:rsidP="00363B6A">
      <w:pPr>
        <w:ind w:firstLine="560"/>
      </w:pPr>
      <w:r>
        <w:rPr>
          <w:rFonts w:hint="eastAsia"/>
        </w:rPr>
        <w:t xml:space="preserve">在 </w:t>
      </w:r>
      <m:oMath>
        <m:r>
          <w:rPr>
            <w:rFonts w:ascii="Cambria Math" w:hAnsi="Cambria Math"/>
          </w:rPr>
          <m:t>α=0.05</m:t>
        </m:r>
      </m:oMath>
      <w:r>
        <w:rPr>
          <w:rFonts w:hint="eastAsia"/>
        </w:rPr>
        <w:t xml:space="preserve"> 下，两个测量样本均值差的置信空间为</w:t>
      </w:r>
    </w:p>
    <w:p w14:paraId="343D41EC" w14:textId="2A2DDD67" w:rsidR="00363B6A" w:rsidRPr="004B1386" w:rsidRDefault="00363B6A" w:rsidP="00363B6A">
      <w:pPr>
        <w:ind w:firstLine="560"/>
      </w:pPr>
      <m:oMathPara>
        <m:oMath>
          <m:r>
            <w:rPr>
              <w:rFonts w:ascii="Cambria Math" w:hAnsi="Cambria Math"/>
            </w:rPr>
            <m:t>LL=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=-9.79</m:t>
          </m:r>
        </m:oMath>
      </m:oMathPara>
    </w:p>
    <w:p w14:paraId="22A8E7D2" w14:textId="77777777" w:rsidR="004B1386" w:rsidRPr="001742F9" w:rsidRDefault="004B1386" w:rsidP="004B1386">
      <w:pPr>
        <w:spacing w:line="240" w:lineRule="auto"/>
        <w:ind w:firstLine="560"/>
      </w:pPr>
    </w:p>
    <w:p w14:paraId="29DF6889" w14:textId="5EFC44AC" w:rsidR="001742F9" w:rsidRPr="001742F9" w:rsidRDefault="000624C9" w:rsidP="001742F9">
      <w:pPr>
        <w:ind w:firstLine="560"/>
      </w:pPr>
      <m:oMathPara>
        <m:oMath>
          <m:r>
            <w:rPr>
              <w:rFonts w:ascii="Cambria Math" w:hAnsi="Cambria Math"/>
            </w:rPr>
            <m:t>UL=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=-5.79</m:t>
          </m:r>
        </m:oMath>
      </m:oMathPara>
    </w:p>
    <w:p w14:paraId="3C93781C" w14:textId="57777A18" w:rsidR="001742F9" w:rsidRDefault="00B1575D" w:rsidP="00363B6A">
      <w:pPr>
        <w:ind w:firstLine="560"/>
      </w:pPr>
      <w:r>
        <w:rPr>
          <w:rFonts w:hint="eastAsia"/>
        </w:rPr>
        <w:t>差值均</w:t>
      </w:r>
      <w:bookmarkStart w:id="7" w:name="_GoBack"/>
      <w:bookmarkEnd w:id="7"/>
      <w:r>
        <w:rPr>
          <w:rFonts w:hint="eastAsia"/>
        </w:rPr>
        <w:t xml:space="preserve">值的置信空间为 </w:t>
      </w:r>
      <m:oMath>
        <m:r>
          <w:rPr>
            <w:rFonts w:ascii="Cambria Math" w:hAnsi="Cambria Math"/>
          </w:rPr>
          <m:t>95%CI=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-9.79,  -5.79</m:t>
            </m:r>
          </m:e>
        </m:d>
      </m:oMath>
      <w:r>
        <w:rPr>
          <w:rFonts w:hint="eastAsia"/>
        </w:rPr>
        <w:t>。</w:t>
      </w:r>
    </w:p>
    <w:p w14:paraId="0E063E21" w14:textId="1AEDF0A2" w:rsidR="00D3230B" w:rsidRDefault="00D3230B" w:rsidP="00D3230B">
      <w:pPr>
        <w:pStyle w:val="1"/>
        <w:spacing w:before="423" w:after="211"/>
      </w:pPr>
      <w:r>
        <w:rPr>
          <w:rFonts w:hint="eastAsia"/>
        </w:rPr>
        <w:t>效应量</w:t>
      </w:r>
    </w:p>
    <w:p w14:paraId="35353305" w14:textId="03960574" w:rsidR="00D3230B" w:rsidRPr="00965EB5" w:rsidRDefault="00D3230B" w:rsidP="00F7211A">
      <w:pPr>
        <w:pStyle w:val="a"/>
        <w:numPr>
          <w:ilvl w:val="0"/>
          <w:numId w:val="22"/>
        </w:numPr>
        <w:rPr>
          <w:rFonts w:hint="eastAsia"/>
        </w:rPr>
      </w:pPr>
      <w:r w:rsidRPr="00965EB5">
        <w:rPr>
          <w:rFonts w:hint="eastAsia"/>
        </w:rPr>
        <w:t>Cohen</w:t>
      </w:r>
      <w:r w:rsidRPr="00965EB5">
        <w:t>’</w:t>
      </w:r>
      <w:r w:rsidRPr="00965EB5">
        <w:rPr>
          <w:rFonts w:hint="eastAsia"/>
        </w:rPr>
        <w:t>s d</w:t>
      </w:r>
    </w:p>
    <w:p w14:paraId="53809096" w14:textId="255B7635" w:rsidR="00D3230B" w:rsidRPr="00965EB5" w:rsidRDefault="00965EB5" w:rsidP="00D3230B">
      <w:pPr>
        <w:ind w:firstLine="560"/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=1.61</m:t>
          </m:r>
        </m:oMath>
      </m:oMathPara>
    </w:p>
    <w:p w14:paraId="2D5BED49" w14:textId="302FD2B1" w:rsidR="00D3230B" w:rsidRPr="00965EB5" w:rsidRDefault="002742BF" w:rsidP="00F7211A">
      <w:pPr>
        <w:pStyle w:val="a"/>
        <w:numPr>
          <w:ilvl w:val="0"/>
          <w:numId w:val="22"/>
        </w:numPr>
        <w:rPr>
          <w:rFonts w:hint="eastAsia"/>
        </w:rPr>
      </w:pPr>
      <m:oMath>
        <m:sSup>
          <m:sSupPr>
            <m:ctrlPr/>
          </m:sSupPr>
          <m:e>
            <m: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</w:p>
    <w:p w14:paraId="5B85CF70" w14:textId="152FFC81" w:rsidR="00E74F8F" w:rsidRPr="00305D4E" w:rsidRDefault="002742BF" w:rsidP="00E74F8F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+df</m:t>
              </m:r>
            </m:den>
          </m:f>
          <m:r>
            <w:rPr>
              <w:rFonts w:ascii="Cambria Math" w:hAnsi="Cambria Math"/>
            </w:rPr>
            <m:t>=.73</m:t>
          </m:r>
        </m:oMath>
      </m:oMathPara>
    </w:p>
    <w:p w14:paraId="7438DC7A" w14:textId="4D7CD93A" w:rsidR="003B79A0" w:rsidRDefault="003B79A0" w:rsidP="003B79A0">
      <w:pPr>
        <w:pStyle w:val="1"/>
        <w:spacing w:before="423" w:after="211"/>
      </w:pPr>
      <w:r>
        <w:rPr>
          <w:rFonts w:hint="eastAsia"/>
        </w:rPr>
        <w:t>结论</w:t>
      </w:r>
    </w:p>
    <w:p w14:paraId="49A66873" w14:textId="666A65FE" w:rsidR="003B79A0" w:rsidRDefault="003B79A0" w:rsidP="003B79A0">
      <w:pPr>
        <w:ind w:firstLine="560"/>
      </w:pPr>
      <w:r>
        <w:rPr>
          <w:rFonts w:hint="eastAsia"/>
        </w:rPr>
        <w:t>在斯特鲁普效应测试中，</w:t>
      </w:r>
      <w:r w:rsidR="00202008">
        <w:rPr>
          <w:rFonts w:hint="eastAsia"/>
        </w:rPr>
        <w:t>一致文字条件的成绩与非一致文字条件的成绩有明显差异，文字的一致性对</w:t>
      </w:r>
      <w:r>
        <w:rPr>
          <w:rFonts w:hint="eastAsia"/>
        </w:rPr>
        <w:t>测</w:t>
      </w:r>
      <w:r w:rsidR="00202008">
        <w:rPr>
          <w:rFonts w:hint="eastAsia"/>
        </w:rPr>
        <w:t>试成绩</w:t>
      </w:r>
      <w:r>
        <w:rPr>
          <w:rFonts w:hint="eastAsia"/>
        </w:rPr>
        <w:t>有显著影响</w:t>
      </w:r>
      <w:r w:rsidR="00202008">
        <w:rPr>
          <w:rFonts w:hint="eastAsia"/>
        </w:rPr>
        <w:t>，两种条件下成绩的平均差值在</w:t>
      </w:r>
      <w:r w:rsidR="00A83C26" w:rsidRPr="00787E28">
        <w:rPr>
          <w:rFonts w:ascii="Cambria Math" w:hAnsi="Cambria Math"/>
        </w:rPr>
        <w:t>95%</w:t>
      </w:r>
      <w:r w:rsidR="00A83C26" w:rsidRPr="00787E28">
        <w:rPr>
          <w:rFonts w:hint="eastAsia"/>
        </w:rPr>
        <w:t>的情况下位于</w:t>
      </w:r>
      <w:r w:rsidR="00202008" w:rsidRPr="00787E28">
        <w:rPr>
          <w:rFonts w:ascii="Cambria Math" w:hAnsi="Cambria Math"/>
        </w:rPr>
        <w:t>-9.79</w:t>
      </w:r>
      <w:r w:rsidR="00202008" w:rsidRPr="00787E28">
        <w:rPr>
          <w:rFonts w:hint="eastAsia"/>
        </w:rPr>
        <w:t>至</w:t>
      </w:r>
      <w:r w:rsidR="00202008" w:rsidRPr="00787E28">
        <w:rPr>
          <w:rFonts w:ascii="Cambria Math" w:hAnsi="Cambria Math"/>
        </w:rPr>
        <w:t>-5.79</w:t>
      </w:r>
      <w:r w:rsidR="00202008" w:rsidRPr="00787E28">
        <w:rPr>
          <w:rFonts w:hint="eastAsia"/>
        </w:rPr>
        <w:t>之间</w:t>
      </w:r>
      <w:r w:rsidRPr="00787E28">
        <w:rPr>
          <w:rFonts w:hint="eastAsia"/>
        </w:rPr>
        <w:t>。</w:t>
      </w:r>
      <w:r w:rsidR="00202008" w:rsidRPr="00787E28">
        <w:rPr>
          <w:rFonts w:hint="eastAsia"/>
        </w:rPr>
        <w:t>文字一致与否对测试成绩造成的影响程度约为</w:t>
      </w:r>
      <w:r w:rsidR="00202008" w:rsidRPr="00787E28">
        <w:rPr>
          <w:rFonts w:ascii="Cambria Math" w:hAnsi="Cambria Math"/>
        </w:rPr>
        <w:t>73%</w:t>
      </w:r>
      <w:r w:rsidR="00202008">
        <w:rPr>
          <w:rFonts w:hint="eastAsia"/>
        </w:rPr>
        <w:t>。</w:t>
      </w:r>
    </w:p>
    <w:p w14:paraId="7A32A2D3" w14:textId="4963EAC3" w:rsidR="00B979F5" w:rsidRDefault="00B979F5" w:rsidP="00B979F5">
      <w:pPr>
        <w:pStyle w:val="1"/>
        <w:spacing w:before="423" w:after="211"/>
      </w:pPr>
      <w:r>
        <w:rPr>
          <w:rFonts w:hint="eastAsia"/>
        </w:rPr>
        <w:t>附：参考资料</w:t>
      </w:r>
    </w:p>
    <w:p w14:paraId="19322564" w14:textId="1FD01A7D" w:rsidR="00B979F5" w:rsidRDefault="00B979F5" w:rsidP="00F7211A">
      <w:pPr>
        <w:pStyle w:val="a"/>
        <w:numPr>
          <w:ilvl w:val="0"/>
          <w:numId w:val="23"/>
        </w:numPr>
        <w:rPr>
          <w:rFonts w:hint="eastAsia"/>
        </w:rPr>
      </w:pPr>
      <w:r w:rsidRPr="00B979F5">
        <w:t>stroopdata.csv</w:t>
      </w:r>
    </w:p>
    <w:p w14:paraId="0D94E41C" w14:textId="76B170C0" w:rsidR="00B979F5" w:rsidRPr="00B979F5" w:rsidRDefault="00B979F5" w:rsidP="00F7211A">
      <w:pPr>
        <w:pStyle w:val="a"/>
        <w:numPr>
          <w:ilvl w:val="0"/>
          <w:numId w:val="23"/>
        </w:numPr>
        <w:rPr>
          <w:rFonts w:hint="eastAsia"/>
        </w:rPr>
      </w:pPr>
      <w:r w:rsidRPr="00B979F5">
        <w:t>http://www.graphpad.com/quickcalcs/pValue2/</w:t>
      </w:r>
    </w:p>
    <w:sectPr w:rsidR="00B979F5" w:rsidRPr="00B979F5" w:rsidSect="00B65B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Songti SC Regular">
    <w:altName w:val="Songti SC"/>
    <w:charset w:val="86"/>
    <w:family w:val="roman"/>
    <w:pitch w:val="variable"/>
    <w:sig w:usb0="00000287" w:usb1="080F0000" w:usb2="00000010" w:usb3="00000000" w:csb0="0004009F" w:csb1="00000000"/>
  </w:font>
  <w:font w:name="仿宋_GB2312">
    <w:charset w:val="86"/>
    <w:family w:val="auto"/>
    <w:pitch w:val="fixed"/>
    <w:sig w:usb0="00000001" w:usb1="080E0000" w:usb2="00000010" w:usb3="00000000" w:csb0="0004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573C0CC2"/>
    <w:lvl w:ilvl="0">
      <w:start w:val="1"/>
      <w:numFmt w:val="lowerLetter"/>
      <w:pStyle w:val="3"/>
      <w:lvlText w:val="%1."/>
      <w:lvlJc w:val="left"/>
      <w:pPr>
        <w:tabs>
          <w:tab w:val="num" w:pos="737"/>
        </w:tabs>
        <w:ind w:left="737" w:hanging="170"/>
      </w:pPr>
      <w:rPr>
        <w:rFonts w:ascii="Georgia" w:hAnsi="Georgia" w:hint="default"/>
        <w:b w:val="0"/>
        <w:bCs w:val="0"/>
        <w:i w:val="0"/>
        <w:iCs w:val="0"/>
        <w:sz w:val="24"/>
        <w:szCs w:val="24"/>
      </w:rPr>
    </w:lvl>
  </w:abstractNum>
  <w:abstractNum w:abstractNumId="1">
    <w:nsid w:val="FFFFFF7F"/>
    <w:multiLevelType w:val="singleLevel"/>
    <w:tmpl w:val="81A88118"/>
    <w:lvl w:ilvl="0">
      <w:start w:val="1"/>
      <w:numFmt w:val="decimal"/>
      <w:pStyle w:val="2"/>
      <w:lvlText w:val="（%1）"/>
      <w:lvlJc w:val="left"/>
      <w:pPr>
        <w:tabs>
          <w:tab w:val="num" w:pos="737"/>
        </w:tabs>
        <w:ind w:left="737" w:hanging="537"/>
      </w:pPr>
      <w:rPr>
        <w:rFonts w:hint="eastAsia"/>
      </w:rPr>
    </w:lvl>
  </w:abstractNum>
  <w:abstractNum w:abstractNumId="2">
    <w:nsid w:val="FFFFFF88"/>
    <w:multiLevelType w:val="singleLevel"/>
    <w:tmpl w:val="279A828C"/>
    <w:lvl w:ilvl="0">
      <w:start w:val="1"/>
      <w:numFmt w:val="decimal"/>
      <w:pStyle w:val="a"/>
      <w:lvlText w:val="%1."/>
      <w:lvlJc w:val="left"/>
      <w:pPr>
        <w:tabs>
          <w:tab w:val="num" w:pos="852"/>
        </w:tabs>
        <w:ind w:left="852" w:hanging="284"/>
      </w:pPr>
      <w:rPr>
        <w:rFonts w:ascii="仿宋" w:eastAsia="仿宋" w:hAnsi="仿宋" w:hint="eastAsia"/>
        <w:b w:val="0"/>
        <w:bCs w:val="0"/>
        <w:i w:val="0"/>
        <w:iCs w:val="0"/>
        <w:color w:val="auto"/>
        <w:sz w:val="28"/>
        <w:szCs w:val="32"/>
        <w:u w:val="none"/>
      </w:rPr>
    </w:lvl>
  </w:abstractNum>
  <w:abstractNum w:abstractNumId="3">
    <w:nsid w:val="1250366E"/>
    <w:multiLevelType w:val="multilevel"/>
    <w:tmpl w:val="0426A378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仿宋" w:eastAsia="仿宋" w:hAnsi="仿宋" w:hint="eastAsia"/>
        <w:b/>
        <w:bCs/>
        <w:i w:val="0"/>
        <w:iCs w:val="0"/>
        <w:caps w:val="0"/>
        <w:strike w:val="0"/>
        <w:dstrike w:val="0"/>
        <w:vanish w:val="0"/>
        <w:color w:val="auto"/>
        <w:sz w:val="32"/>
        <w:szCs w:val="32"/>
        <w:vertAlign w:val="baseline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154CD2"/>
    <w:multiLevelType w:val="hybridMultilevel"/>
    <w:tmpl w:val="18CE03CA"/>
    <w:lvl w:ilvl="0" w:tplc="B568F78A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仿宋" w:eastAsia="仿宋" w:hAnsi="仿宋" w:hint="eastAsia"/>
        <w:b/>
        <w:bCs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3D6E2226" w:tentative="1">
      <w:start w:val="1"/>
      <w:numFmt w:val="lowerLetter"/>
      <w:lvlText w:val="%2)"/>
      <w:lvlJc w:val="left"/>
      <w:pPr>
        <w:ind w:left="960" w:hanging="480"/>
      </w:pPr>
    </w:lvl>
    <w:lvl w:ilvl="2" w:tplc="7D860582" w:tentative="1">
      <w:start w:val="1"/>
      <w:numFmt w:val="lowerRoman"/>
      <w:lvlText w:val="%3."/>
      <w:lvlJc w:val="right"/>
      <w:pPr>
        <w:ind w:left="1440" w:hanging="480"/>
      </w:pPr>
    </w:lvl>
    <w:lvl w:ilvl="3" w:tplc="A5289DDE" w:tentative="1">
      <w:start w:val="1"/>
      <w:numFmt w:val="decimal"/>
      <w:lvlText w:val="%4."/>
      <w:lvlJc w:val="left"/>
      <w:pPr>
        <w:ind w:left="1920" w:hanging="480"/>
      </w:pPr>
    </w:lvl>
    <w:lvl w:ilvl="4" w:tplc="CA663AF4" w:tentative="1">
      <w:start w:val="1"/>
      <w:numFmt w:val="lowerLetter"/>
      <w:lvlText w:val="%5)"/>
      <w:lvlJc w:val="left"/>
      <w:pPr>
        <w:ind w:left="2400" w:hanging="480"/>
      </w:pPr>
    </w:lvl>
    <w:lvl w:ilvl="5" w:tplc="EF262F68" w:tentative="1">
      <w:start w:val="1"/>
      <w:numFmt w:val="lowerRoman"/>
      <w:lvlText w:val="%6."/>
      <w:lvlJc w:val="right"/>
      <w:pPr>
        <w:ind w:left="2880" w:hanging="480"/>
      </w:pPr>
    </w:lvl>
    <w:lvl w:ilvl="6" w:tplc="025E2E5A" w:tentative="1">
      <w:start w:val="1"/>
      <w:numFmt w:val="decimal"/>
      <w:lvlText w:val="%7."/>
      <w:lvlJc w:val="left"/>
      <w:pPr>
        <w:ind w:left="3360" w:hanging="480"/>
      </w:pPr>
    </w:lvl>
    <w:lvl w:ilvl="7" w:tplc="8E62D0BA" w:tentative="1">
      <w:start w:val="1"/>
      <w:numFmt w:val="lowerLetter"/>
      <w:lvlText w:val="%8)"/>
      <w:lvlJc w:val="left"/>
      <w:pPr>
        <w:ind w:left="3840" w:hanging="480"/>
      </w:pPr>
    </w:lvl>
    <w:lvl w:ilvl="8" w:tplc="F0F81E1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D6231A"/>
    <w:multiLevelType w:val="hybridMultilevel"/>
    <w:tmpl w:val="97148A38"/>
    <w:lvl w:ilvl="0" w:tplc="6844815E">
      <w:start w:val="1"/>
      <w:numFmt w:val="chineseCountingThousand"/>
      <w:pStyle w:val="30"/>
      <w:lvlText w:val="(%1)"/>
      <w:lvlJc w:val="left"/>
      <w:pPr>
        <w:tabs>
          <w:tab w:val="num" w:pos="227"/>
        </w:tabs>
        <w:ind w:left="227" w:hanging="227"/>
      </w:pPr>
      <w:rPr>
        <w:rFonts w:ascii="Songti SC Regular" w:eastAsia="Songti SC Regular" w:hAnsi="Songti SC Regular" w:hint="eastAsia"/>
        <w:b w:val="0"/>
        <w:bCs w:val="0"/>
        <w:i w:val="0"/>
        <w:iCs w:val="0"/>
        <w:color w:val="auto"/>
        <w:sz w:val="28"/>
        <w:szCs w:val="2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EA0AE0"/>
    <w:multiLevelType w:val="hybridMultilevel"/>
    <w:tmpl w:val="89A4D180"/>
    <w:lvl w:ilvl="0" w:tplc="ED08D866">
      <w:start w:val="1"/>
      <w:numFmt w:val="chineseCountingThousand"/>
      <w:pStyle w:val="20"/>
      <w:lvlText w:val="(%1)"/>
      <w:lvlJc w:val="left"/>
      <w:pPr>
        <w:ind w:left="480" w:hanging="480"/>
      </w:pPr>
      <w:rPr>
        <w:rFonts w:ascii="仿宋_GB2312" w:eastAsia="仿宋_GB2312" w:hint="eastAsia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30"/>
        <w:szCs w:val="32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6"/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39"/>
    <w:rsid w:val="0000728A"/>
    <w:rsid w:val="00020B0B"/>
    <w:rsid w:val="000578E6"/>
    <w:rsid w:val="000624C9"/>
    <w:rsid w:val="00077B2B"/>
    <w:rsid w:val="000C6B47"/>
    <w:rsid w:val="000E34DF"/>
    <w:rsid w:val="000E718F"/>
    <w:rsid w:val="00101183"/>
    <w:rsid w:val="001200BF"/>
    <w:rsid w:val="001742F9"/>
    <w:rsid w:val="00196FBC"/>
    <w:rsid w:val="00202008"/>
    <w:rsid w:val="00204A1D"/>
    <w:rsid w:val="0021211D"/>
    <w:rsid w:val="00221DC1"/>
    <w:rsid w:val="00245250"/>
    <w:rsid w:val="002742BF"/>
    <w:rsid w:val="002D4149"/>
    <w:rsid w:val="00305D4E"/>
    <w:rsid w:val="00344FFC"/>
    <w:rsid w:val="00363B6A"/>
    <w:rsid w:val="00374FCC"/>
    <w:rsid w:val="003816BF"/>
    <w:rsid w:val="003B79A0"/>
    <w:rsid w:val="003D2BFA"/>
    <w:rsid w:val="003F0BB0"/>
    <w:rsid w:val="003F74E8"/>
    <w:rsid w:val="004041BC"/>
    <w:rsid w:val="004647D4"/>
    <w:rsid w:val="004A766F"/>
    <w:rsid w:val="004B1386"/>
    <w:rsid w:val="004B21B3"/>
    <w:rsid w:val="004E5BCE"/>
    <w:rsid w:val="00500F75"/>
    <w:rsid w:val="00540892"/>
    <w:rsid w:val="00557D69"/>
    <w:rsid w:val="00590E1A"/>
    <w:rsid w:val="005A1C97"/>
    <w:rsid w:val="005A52D5"/>
    <w:rsid w:val="005A72CC"/>
    <w:rsid w:val="005C0539"/>
    <w:rsid w:val="006067F7"/>
    <w:rsid w:val="00651D3A"/>
    <w:rsid w:val="0066736B"/>
    <w:rsid w:val="00673A89"/>
    <w:rsid w:val="00676C8E"/>
    <w:rsid w:val="006D2F60"/>
    <w:rsid w:val="007341F8"/>
    <w:rsid w:val="00746BBC"/>
    <w:rsid w:val="00784AEE"/>
    <w:rsid w:val="00787E28"/>
    <w:rsid w:val="007A7FD7"/>
    <w:rsid w:val="00850281"/>
    <w:rsid w:val="00894776"/>
    <w:rsid w:val="00894DAC"/>
    <w:rsid w:val="008A2914"/>
    <w:rsid w:val="008A728A"/>
    <w:rsid w:val="008B7BAF"/>
    <w:rsid w:val="008D2DBC"/>
    <w:rsid w:val="008F1453"/>
    <w:rsid w:val="009220A1"/>
    <w:rsid w:val="00965EB5"/>
    <w:rsid w:val="009B3C9E"/>
    <w:rsid w:val="009B67E9"/>
    <w:rsid w:val="009C7FED"/>
    <w:rsid w:val="00A0229C"/>
    <w:rsid w:val="00A219F4"/>
    <w:rsid w:val="00A40B20"/>
    <w:rsid w:val="00A75EAF"/>
    <w:rsid w:val="00A83C26"/>
    <w:rsid w:val="00A965F4"/>
    <w:rsid w:val="00AA5417"/>
    <w:rsid w:val="00AD63F1"/>
    <w:rsid w:val="00B037F3"/>
    <w:rsid w:val="00B1575D"/>
    <w:rsid w:val="00B43308"/>
    <w:rsid w:val="00B56A08"/>
    <w:rsid w:val="00B65BFC"/>
    <w:rsid w:val="00B65F6D"/>
    <w:rsid w:val="00B72B71"/>
    <w:rsid w:val="00B76B29"/>
    <w:rsid w:val="00B81F80"/>
    <w:rsid w:val="00B979F5"/>
    <w:rsid w:val="00BB22F4"/>
    <w:rsid w:val="00BE7B3B"/>
    <w:rsid w:val="00C06574"/>
    <w:rsid w:val="00C91A6E"/>
    <w:rsid w:val="00CC647E"/>
    <w:rsid w:val="00D16157"/>
    <w:rsid w:val="00D3230B"/>
    <w:rsid w:val="00D51C94"/>
    <w:rsid w:val="00DA64AE"/>
    <w:rsid w:val="00DB657E"/>
    <w:rsid w:val="00E1697B"/>
    <w:rsid w:val="00E446B5"/>
    <w:rsid w:val="00E51C06"/>
    <w:rsid w:val="00E73916"/>
    <w:rsid w:val="00E74F8F"/>
    <w:rsid w:val="00E90D23"/>
    <w:rsid w:val="00F053BA"/>
    <w:rsid w:val="00F14EE5"/>
    <w:rsid w:val="00F21D2A"/>
    <w:rsid w:val="00F31123"/>
    <w:rsid w:val="00F51D98"/>
    <w:rsid w:val="00F7211A"/>
    <w:rsid w:val="00F75E5A"/>
    <w:rsid w:val="00FD0894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4A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6067F7"/>
    <w:pPr>
      <w:widowControl w:val="0"/>
      <w:spacing w:line="360" w:lineRule="auto"/>
      <w:ind w:firstLineChars="200" w:firstLine="200"/>
      <w:jc w:val="both"/>
    </w:pPr>
    <w:rPr>
      <w:rFonts w:ascii="仿宋_GB2312" w:eastAsia="仿宋_GB2312" w:hAnsi="Calibri" w:cs="Times New Roman"/>
      <w:sz w:val="28"/>
      <w:szCs w:val="30"/>
    </w:rPr>
  </w:style>
  <w:style w:type="paragraph" w:styleId="1">
    <w:name w:val="heading 1"/>
    <w:basedOn w:val="a1"/>
    <w:next w:val="a0"/>
    <w:link w:val="10"/>
    <w:autoRedefine/>
    <w:qFormat/>
    <w:rsid w:val="003D2BFA"/>
    <w:pPr>
      <w:keepNext/>
      <w:keepLines/>
      <w:numPr>
        <w:numId w:val="10"/>
      </w:numPr>
      <w:spacing w:beforeLines="100" w:before="100" w:afterLines="50" w:after="50" w:line="360" w:lineRule="auto"/>
      <w:jc w:val="left"/>
    </w:pPr>
    <w:rPr>
      <w:rFonts w:ascii="仿宋_GB2312" w:eastAsia="仿宋_GB2312"/>
      <w:kern w:val="44"/>
      <w:sz w:val="28"/>
      <w:szCs w:val="32"/>
    </w:rPr>
  </w:style>
  <w:style w:type="paragraph" w:styleId="20">
    <w:name w:val="heading 2"/>
    <w:basedOn w:val="1"/>
    <w:next w:val="a0"/>
    <w:link w:val="21"/>
    <w:unhideWhenUsed/>
    <w:qFormat/>
    <w:rsid w:val="005A52D5"/>
    <w:pPr>
      <w:numPr>
        <w:numId w:val="11"/>
      </w:numPr>
      <w:spacing w:beforeLines="50" w:before="156" w:after="156"/>
      <w:outlineLvl w:val="1"/>
    </w:pPr>
    <w:rPr>
      <w:rFonts w:hAnsi="Helvetica Neue"/>
      <w:sz w:val="30"/>
      <w:szCs w:val="30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B65F6D"/>
    <w:pPr>
      <w:keepNext/>
      <w:keepLines/>
      <w:numPr>
        <w:numId w:val="12"/>
      </w:numPr>
      <w:ind w:firstLineChars="0" w:firstLine="0"/>
      <w:jc w:val="left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next w:val="a0"/>
    <w:link w:val="a5"/>
    <w:qFormat/>
    <w:rsid w:val="00B65F6D"/>
    <w:pPr>
      <w:spacing w:before="240" w:afterLines="200" w:after="200"/>
      <w:contextualSpacing/>
      <w:jc w:val="center"/>
      <w:outlineLvl w:val="0"/>
    </w:pPr>
    <w:rPr>
      <w:rFonts w:ascii="宋体-简" w:eastAsia="宋体-简" w:hAnsi="Calibri" w:cs="Times New Roman"/>
      <w:b/>
      <w:bCs/>
      <w:sz w:val="44"/>
      <w:szCs w:val="44"/>
    </w:rPr>
  </w:style>
  <w:style w:type="character" w:customStyle="1" w:styleId="a5">
    <w:name w:val="标题字符"/>
    <w:link w:val="a1"/>
    <w:rsid w:val="00B65F6D"/>
    <w:rPr>
      <w:rFonts w:ascii="宋体-简" w:eastAsia="宋体-简" w:hAnsi="Calibri" w:cs="Times New Roman"/>
      <w:b/>
      <w:bCs/>
      <w:sz w:val="44"/>
      <w:szCs w:val="44"/>
    </w:rPr>
  </w:style>
  <w:style w:type="character" w:customStyle="1" w:styleId="10">
    <w:name w:val="标题 1字符"/>
    <w:link w:val="1"/>
    <w:rsid w:val="003D2BFA"/>
    <w:rPr>
      <w:rFonts w:ascii="仿宋_GB2312" w:eastAsia="仿宋_GB2312" w:hAnsi="Calibri" w:cs="Times New Roman"/>
      <w:b/>
      <w:bCs/>
      <w:kern w:val="44"/>
      <w:sz w:val="28"/>
      <w:szCs w:val="32"/>
    </w:rPr>
  </w:style>
  <w:style w:type="character" w:customStyle="1" w:styleId="21">
    <w:name w:val="标题 2字符"/>
    <w:link w:val="20"/>
    <w:rsid w:val="005A52D5"/>
    <w:rPr>
      <w:rFonts w:ascii="仿宋_GB2312" w:eastAsia="仿宋_GB2312" w:hAnsi="Helvetica Neue" w:cs="Times New Roman"/>
      <w:b/>
      <w:bCs/>
      <w:kern w:val="44"/>
      <w:sz w:val="30"/>
      <w:szCs w:val="30"/>
    </w:rPr>
  </w:style>
  <w:style w:type="character" w:customStyle="1" w:styleId="31">
    <w:name w:val="标题 3字符"/>
    <w:basedOn w:val="a2"/>
    <w:link w:val="30"/>
    <w:uiPriority w:val="9"/>
    <w:rsid w:val="00B65F6D"/>
    <w:rPr>
      <w:rFonts w:ascii="仿宋_GB2312" w:eastAsia="仿宋_GB2312" w:hAnsi="Calibri" w:cs="Times New Roman"/>
      <w:sz w:val="30"/>
      <w:szCs w:val="30"/>
    </w:rPr>
  </w:style>
  <w:style w:type="character" w:styleId="a6">
    <w:name w:val="Hyperlink"/>
    <w:rsid w:val="00B65F6D"/>
    <w:rPr>
      <w:color w:val="0000FF"/>
      <w:u w:val="single"/>
    </w:rPr>
  </w:style>
  <w:style w:type="paragraph" w:styleId="a7">
    <w:name w:val="List"/>
    <w:basedOn w:val="a0"/>
    <w:rsid w:val="00B65F6D"/>
    <w:pPr>
      <w:ind w:left="200" w:hangingChars="200" w:hanging="200"/>
      <w:contextualSpacing/>
    </w:pPr>
  </w:style>
  <w:style w:type="paragraph" w:styleId="a">
    <w:name w:val="List Number"/>
    <w:basedOn w:val="a0"/>
    <w:autoRedefine/>
    <w:qFormat/>
    <w:rsid w:val="00F7211A"/>
    <w:pPr>
      <w:numPr>
        <w:numId w:val="4"/>
      </w:numPr>
      <w:spacing w:beforeLines="50" w:before="211" w:line="240" w:lineRule="auto"/>
      <w:ind w:left="851" w:firstLineChars="0" w:firstLine="0"/>
      <w:contextualSpacing/>
    </w:pPr>
    <w:rPr>
      <w:rFonts w:ascii="Cambria Math" w:hAnsi="Cambria Math"/>
    </w:rPr>
  </w:style>
  <w:style w:type="paragraph" w:styleId="2">
    <w:name w:val="List Number 2"/>
    <w:basedOn w:val="a0"/>
    <w:autoRedefine/>
    <w:qFormat/>
    <w:rsid w:val="00B65F6D"/>
    <w:pPr>
      <w:numPr>
        <w:numId w:val="14"/>
      </w:numPr>
      <w:spacing w:after="156"/>
      <w:ind w:firstLineChars="0" w:firstLine="0"/>
      <w:contextualSpacing/>
    </w:pPr>
  </w:style>
  <w:style w:type="paragraph" w:styleId="3">
    <w:name w:val="List Number 3"/>
    <w:basedOn w:val="a0"/>
    <w:autoRedefine/>
    <w:qFormat/>
    <w:rsid w:val="00B65F6D"/>
    <w:pPr>
      <w:numPr>
        <w:numId w:val="15"/>
      </w:numPr>
      <w:spacing w:after="156"/>
      <w:ind w:firstLineChars="0" w:firstLine="0"/>
      <w:contextualSpacing/>
    </w:pPr>
  </w:style>
  <w:style w:type="paragraph" w:styleId="a8">
    <w:name w:val="List Paragraph"/>
    <w:aliases w:val="落款"/>
    <w:basedOn w:val="a7"/>
    <w:next w:val="a7"/>
    <w:autoRedefine/>
    <w:uiPriority w:val="34"/>
    <w:qFormat/>
    <w:rsid w:val="00B65F6D"/>
    <w:pPr>
      <w:spacing w:beforeLines="200" w:before="624"/>
      <w:ind w:left="0" w:firstLineChars="0" w:firstLine="0"/>
      <w:jc w:val="right"/>
    </w:pPr>
  </w:style>
  <w:style w:type="paragraph" w:styleId="a9">
    <w:name w:val="Balloon Text"/>
    <w:basedOn w:val="a0"/>
    <w:link w:val="aa"/>
    <w:rsid w:val="00B65F6D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link w:val="a9"/>
    <w:rsid w:val="00B65F6D"/>
    <w:rPr>
      <w:rFonts w:ascii="Heiti SC Light" w:eastAsia="Heiti SC Light" w:hAnsi="Calibri" w:cs="Times New Roman"/>
      <w:sz w:val="18"/>
      <w:szCs w:val="18"/>
    </w:rPr>
  </w:style>
  <w:style w:type="paragraph" w:styleId="ab">
    <w:name w:val="annotation text"/>
    <w:basedOn w:val="a0"/>
    <w:link w:val="ac"/>
    <w:rsid w:val="00B65F6D"/>
    <w:pPr>
      <w:jc w:val="left"/>
    </w:pPr>
  </w:style>
  <w:style w:type="character" w:customStyle="1" w:styleId="ac">
    <w:name w:val="批注文字字符"/>
    <w:basedOn w:val="a2"/>
    <w:link w:val="ab"/>
    <w:rsid w:val="00B65F6D"/>
    <w:rPr>
      <w:rFonts w:ascii="仿宋_GB2312" w:eastAsia="仿宋_GB2312" w:hAnsi="Calibri" w:cs="Times New Roman"/>
      <w:sz w:val="30"/>
      <w:szCs w:val="30"/>
    </w:rPr>
  </w:style>
  <w:style w:type="paragraph" w:styleId="ad">
    <w:name w:val="Document Map"/>
    <w:basedOn w:val="a0"/>
    <w:link w:val="ae"/>
    <w:uiPriority w:val="99"/>
    <w:semiHidden/>
    <w:unhideWhenUsed/>
    <w:rsid w:val="00B65F6D"/>
    <w:rPr>
      <w:rFonts w:ascii="Helvetica" w:hAnsi="Helvetica"/>
    </w:rPr>
  </w:style>
  <w:style w:type="character" w:customStyle="1" w:styleId="ae">
    <w:name w:val="文档结构图字符"/>
    <w:basedOn w:val="a2"/>
    <w:link w:val="ad"/>
    <w:uiPriority w:val="99"/>
    <w:semiHidden/>
    <w:rsid w:val="00B65F6D"/>
    <w:rPr>
      <w:rFonts w:ascii="Helvetica" w:eastAsia="仿宋_GB2312" w:hAnsi="Helvetica" w:cs="Times New Roman"/>
      <w:sz w:val="30"/>
      <w:szCs w:val="30"/>
    </w:rPr>
  </w:style>
  <w:style w:type="paragraph" w:styleId="af">
    <w:name w:val="No Spacing"/>
    <w:uiPriority w:val="1"/>
    <w:qFormat/>
    <w:rsid w:val="00B65F6D"/>
    <w:pPr>
      <w:widowControl w:val="0"/>
      <w:jc w:val="both"/>
    </w:pPr>
    <w:rPr>
      <w:rFonts w:asciiTheme="minorEastAsia" w:hAnsiTheme="minorEastAsia"/>
    </w:rPr>
  </w:style>
  <w:style w:type="character" w:styleId="af0">
    <w:name w:val="line number"/>
    <w:rsid w:val="00B65F6D"/>
  </w:style>
  <w:style w:type="paragraph" w:styleId="af1">
    <w:name w:val="footer"/>
    <w:basedOn w:val="a0"/>
    <w:link w:val="af2"/>
    <w:rsid w:val="00B65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2"/>
    <w:link w:val="af1"/>
    <w:rsid w:val="00B65F6D"/>
    <w:rPr>
      <w:rFonts w:ascii="仿宋_GB2312" w:eastAsia="仿宋_GB2312" w:hAnsi="Calibri" w:cs="Times New Roman"/>
      <w:sz w:val="18"/>
      <w:szCs w:val="18"/>
    </w:rPr>
  </w:style>
  <w:style w:type="character" w:styleId="af3">
    <w:name w:val="page number"/>
    <w:basedOn w:val="a2"/>
    <w:rsid w:val="00B65F6D"/>
  </w:style>
  <w:style w:type="paragraph" w:styleId="af4">
    <w:name w:val="header"/>
    <w:basedOn w:val="a0"/>
    <w:link w:val="af5"/>
    <w:rsid w:val="00B65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basedOn w:val="a2"/>
    <w:link w:val="af4"/>
    <w:rsid w:val="00B65F6D"/>
    <w:rPr>
      <w:rFonts w:ascii="仿宋_GB2312" w:eastAsia="仿宋_GB2312" w:hAnsi="Calibri" w:cs="Times New Roman"/>
      <w:sz w:val="18"/>
      <w:szCs w:val="18"/>
    </w:rPr>
  </w:style>
  <w:style w:type="paragraph" w:customStyle="1" w:styleId="22">
    <w:name w:val="汉字标题 2"/>
    <w:basedOn w:val="a0"/>
    <w:qFormat/>
    <w:rsid w:val="005A52D5"/>
    <w:pPr>
      <w:spacing w:after="211"/>
      <w:ind w:firstLine="600"/>
    </w:pPr>
  </w:style>
  <w:style w:type="character" w:styleId="af6">
    <w:name w:val="Placeholder Text"/>
    <w:basedOn w:val="a2"/>
    <w:uiPriority w:val="99"/>
    <w:semiHidden/>
    <w:rsid w:val="00CC647E"/>
    <w:rPr>
      <w:color w:val="808080"/>
    </w:rPr>
  </w:style>
  <w:style w:type="table" w:styleId="af7">
    <w:name w:val="Table Grid"/>
    <w:basedOn w:val="a3"/>
    <w:uiPriority w:val="39"/>
    <w:rsid w:val="008D2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表格文字"/>
    <w:basedOn w:val="a0"/>
    <w:next w:val="a0"/>
    <w:qFormat/>
    <w:rsid w:val="00850281"/>
    <w:pPr>
      <w:spacing w:line="240" w:lineRule="auto"/>
      <w:ind w:firstLineChars="0"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17h27t6h515a5.cloudfront.net/topher/2016/September/57ce3363_stroopdata/stroopdata.cs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342</Words>
  <Characters>1955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项目：检验心理学现象</vt:lpstr>
      <vt:lpstr>项目说明</vt:lpstr>
      <vt:lpstr>项目变量</vt:lpstr>
      <vt:lpstr>数据集</vt:lpstr>
      <vt:lpstr>检验统计量</vt:lpstr>
      <vt:lpstr>决策</vt:lpstr>
      <vt:lpstr>置信区间</vt:lpstr>
      <vt:lpstr>效应量</vt:lpstr>
      <vt:lpstr>结论</vt:lpstr>
      <vt:lpstr>附：参考资料</vt:lpstr>
    </vt:vector>
  </TitlesOfParts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Brick Yang</dc:creator>
  <cp:keywords/>
  <dc:description/>
  <cp:lastModifiedBy>Brick Yang</cp:lastModifiedBy>
  <cp:revision>19</cp:revision>
  <cp:lastPrinted>2017-08-12T12:19:00Z</cp:lastPrinted>
  <dcterms:created xsi:type="dcterms:W3CDTF">2017-08-12T12:07:00Z</dcterms:created>
  <dcterms:modified xsi:type="dcterms:W3CDTF">2017-08-12T15:42:00Z</dcterms:modified>
</cp:coreProperties>
</file>