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1"/>
      </w:pPr>
      <w:bookmarkStart w:id="119" w:name="desarrollo-hardware"/>
      <w:r>
        <w:t xml:space="preserve">Desarrollo hardware</w:t>
      </w:r>
      <w:bookmarkEnd w:id="119"/>
    </w:p>
    <w:p>
      <w:pPr>
        <w:pStyle w:val="Heading2"/>
      </w:pPr>
      <w:bookmarkStart w:id="120" w:name="arduino-ide"/>
      <w:r>
        <w:t xml:space="preserve">Arduino IDE</w:t>
      </w:r>
      <w:bookmarkEnd w:id="120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2" w:name="X0f890df5e473809ad2e21388b2ed362b400e4cb"/>
      <w:r>
        <w:t xml:space="preserve">Añadir biblioteca de soporte para Makeblock</w:t>
      </w:r>
      <w:bookmarkEnd w:id="122"/>
    </w:p>
    <w:p>
      <w:pPr>
        <w:pStyle w:val="FirstParagraph"/>
      </w:pPr>
      <w:r>
        <w:t xml:space="preserve">Clonamos el</w:t>
      </w:r>
      <w:r>
        <w:t xml:space="preserve"> </w:t>
      </w:r>
      <w:hyperlink r:id="rId123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4" w:name="pinguino-ide"/>
      <w:r>
        <w:t xml:space="preserve">Pinguino IDE</w:t>
      </w:r>
      <w:bookmarkEnd w:id="1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6" w:name="kicad"/>
      <w:r>
        <w:t xml:space="preserve">KiCAD</w:t>
      </w:r>
      <w:bookmarkEnd w:id="126"/>
    </w:p>
    <w:p>
      <w:pPr>
        <w:pStyle w:val="FirstParagraph"/>
      </w:pPr>
      <w:r>
        <w:t xml:space="preserve">En la</w:t>
      </w:r>
      <w:r>
        <w:t xml:space="preserve"> </w:t>
      </w:r>
      <w:hyperlink r:id="rId127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1" w:name="analizador-lógico"/>
      <w:r>
        <w:t xml:space="preserve">Analizador lógico</w:t>
      </w:r>
      <w:bookmarkEnd w:id="131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2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3" w:name="sigrok"/>
      <w:r>
        <w:t xml:space="preserve">Sigrok</w:t>
      </w:r>
      <w:bookmarkEnd w:id="13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4" w:name="sump-logic-analyzer"/>
      <w:r>
        <w:t xml:space="preserve">Sump logic analyzer</w:t>
      </w:r>
      <w:bookmarkEnd w:id="134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5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6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7" w:name="ols"/>
      <w:r>
        <w:t xml:space="preserve">OLS</w:t>
      </w:r>
      <w:bookmarkEnd w:id="13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38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39" w:name="icestudio"/>
      <w:r>
        <w:t xml:space="preserve">IceStudio</w:t>
      </w:r>
      <w:bookmarkEnd w:id="139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0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1" w:name="platformio"/>
      <w:r>
        <w:t xml:space="preserve">PlatformIO</w:t>
      </w:r>
      <w:bookmarkEnd w:id="141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2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4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5" w:name="reprap"/>
      <w:r>
        <w:t xml:space="preserve">RepRap</w:t>
      </w:r>
      <w:bookmarkEnd w:id="145"/>
    </w:p>
    <w:p>
      <w:pPr>
        <w:pStyle w:val="Heading3"/>
      </w:pPr>
      <w:bookmarkStart w:id="146" w:name="openscad"/>
      <w:r>
        <w:t xml:space="preserve">OpenScad</w:t>
      </w:r>
      <w:bookmarkEnd w:id="146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7" w:name="slic3r"/>
      <w:r>
        <w:t xml:space="preserve">Slic3r</w:t>
      </w:r>
      <w:bookmarkEnd w:id="147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4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49" w:name="slic3r-prusa-edition"/>
      <w:r>
        <w:t xml:space="preserve">Slic3r Prusa Edition</w:t>
      </w:r>
      <w:bookmarkEnd w:id="149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1" w:name="ideamaker"/>
      <w:r>
        <w:t xml:space="preserve">ideaMaker</w:t>
      </w:r>
      <w:bookmarkEnd w:id="151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3" w:name="ultimaker-cura"/>
      <w:r>
        <w:t xml:space="preserve">Ultimaker Cura</w:t>
      </w:r>
      <w:bookmarkEnd w:id="153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5" w:name="pronterface"/>
      <w:r>
        <w:t xml:space="preserve">Pronterface</w:t>
      </w:r>
      <w:bookmarkEnd w:id="155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6" w:name="aplicaciones-de-gráficos"/>
      <w:r>
        <w:t xml:space="preserve">Aplicaciones de gráficos</w:t>
      </w:r>
      <w:bookmarkEnd w:id="156"/>
    </w:p>
    <w:p>
      <w:pPr>
        <w:pStyle w:val="Heading2"/>
      </w:pPr>
      <w:bookmarkStart w:id="157" w:name="librecad"/>
      <w:r>
        <w:t xml:space="preserve">LibreCAD</w:t>
      </w:r>
      <w:bookmarkEnd w:id="157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58" w:name="freecad"/>
      <w:r>
        <w:t xml:space="preserve">FreeCAD</w:t>
      </w:r>
      <w:bookmarkEnd w:id="158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inkscape"/>
      <w:r>
        <w:t xml:space="preserve">Inkscape</w:t>
      </w:r>
      <w:bookmarkEnd w:id="159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0" w:name="gimp"/>
      <w:r>
        <w:t xml:space="preserve">Gimp</w:t>
      </w:r>
      <w:bookmarkEnd w:id="160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1" w:name="plugins-de-gimp"/>
      <w:r>
        <w:t xml:space="preserve">Plugins de Gimp</w:t>
      </w:r>
      <w:bookmarkEnd w:id="161"/>
    </w:p>
    <w:p>
      <w:pPr>
        <w:pStyle w:val="Heading4"/>
      </w:pPr>
      <w:bookmarkStart w:id="162" w:name="resynthesizer"/>
      <w:r>
        <w:t xml:space="preserve">resynthesizer</w:t>
      </w:r>
      <w:bookmarkEnd w:id="162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4" w:name="krita"/>
      <w:r>
        <w:t xml:space="preserve">Krita</w:t>
      </w:r>
      <w:bookmarkEnd w:id="164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5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6" w:name="mypaint"/>
      <w:r>
        <w:t xml:space="preserve">MyPaint</w:t>
      </w:r>
      <w:bookmarkEnd w:id="166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68" w:name="alchemy"/>
      <w:r>
        <w:t xml:space="preserve">Alchemy</w:t>
      </w:r>
      <w:bookmarkEnd w:id="168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6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0" w:name="capturas-de-pantalla"/>
      <w:r>
        <w:t xml:space="preserve">Capturas de pantalla</w:t>
      </w:r>
      <w:bookmarkEnd w:id="170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1" w:name="dia"/>
      <w:r>
        <w:t xml:space="preserve">dia</w:t>
      </w:r>
      <w:bookmarkEnd w:id="171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2" w:name="blender"/>
      <w:r>
        <w:t xml:space="preserve">Blender</w:t>
      </w:r>
      <w:bookmarkEnd w:id="172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4" w:name="structure-synth"/>
      <w:r>
        <w:t xml:space="preserve">Structure Synth</w:t>
      </w:r>
      <w:bookmarkEnd w:id="174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5" w:name="heron-animation"/>
      <w:r>
        <w:t xml:space="preserve">Heron animation</w:t>
      </w:r>
      <w:bookmarkEnd w:id="175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6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7" w:name="stopmotion"/>
      <w:r>
        <w:t xml:space="preserve">Stopmotion</w:t>
      </w:r>
      <w:bookmarkEnd w:id="177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78" w:name="X7336877a37c871d825c982161d3fc95ecbf114d"/>
      <w:r>
        <w:t xml:space="preserve">Instalación del driver digiment para tabletas gráficas Huion</w:t>
      </w:r>
      <w:bookmarkEnd w:id="178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79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0" w:name="sound"/>
      <w:r>
        <w:t xml:space="preserve">Sound</w:t>
      </w:r>
      <w:bookmarkEnd w:id="180"/>
    </w:p>
    <w:p>
      <w:pPr>
        <w:pStyle w:val="Heading2"/>
      </w:pPr>
      <w:bookmarkStart w:id="181" w:name="spotify"/>
      <w:r>
        <w:t xml:space="preserve">Spotify</w:t>
      </w:r>
      <w:bookmarkEnd w:id="181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2" w:name="audacity"/>
      <w:r>
        <w:t xml:space="preserve">Audacity</w:t>
      </w:r>
      <w:bookmarkEnd w:id="182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3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4" w:name="clementine"/>
      <w:r>
        <w:t xml:space="preserve">Clementine</w:t>
      </w:r>
      <w:bookmarkEnd w:id="184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5" w:name="video"/>
      <w:r>
        <w:t xml:space="preserve">Video</w:t>
      </w:r>
      <w:bookmarkEnd w:id="185"/>
    </w:p>
    <w:p>
      <w:pPr>
        <w:pStyle w:val="Heading2"/>
      </w:pPr>
      <w:bookmarkStart w:id="186" w:name="shotcut"/>
      <w:r>
        <w:t xml:space="preserve">Shotcut</w:t>
      </w:r>
      <w:bookmarkEnd w:id="186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8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88" w:name="kdenlive"/>
      <w:r>
        <w:t xml:space="preserve">kdenlive</w:t>
      </w:r>
      <w:bookmarkEnd w:id="188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9" w:name="grabación-de-screencast"/>
      <w:r>
        <w:t xml:space="preserve">Grabación de screencast</w:t>
      </w:r>
      <w:bookmarkEnd w:id="189"/>
    </w:p>
    <w:p>
      <w:pPr>
        <w:pStyle w:val="Heading3"/>
      </w:pPr>
      <w:bookmarkStart w:id="190" w:name="vokoscreen-y-kazam"/>
      <w:r>
        <w:t xml:space="preserve">Vokoscreen y Kazam</w:t>
      </w:r>
      <w:bookmarkEnd w:id="190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1" w:name="fotografía"/>
      <w:r>
        <w:t xml:space="preserve">Fotografía</w:t>
      </w:r>
      <w:bookmarkEnd w:id="191"/>
    </w:p>
    <w:p>
      <w:pPr>
        <w:pStyle w:val="Heading2"/>
      </w:pPr>
      <w:bookmarkStart w:id="192" w:name="rawtherapee"/>
      <w:r>
        <w:t xml:space="preserve">Rawtherapee</w:t>
      </w:r>
      <w:bookmarkEnd w:id="192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3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4" w:name="darktable"/>
      <w:r>
        <w:t xml:space="preserve">Darktable</w:t>
      </w:r>
      <w:bookmarkEnd w:id="194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5" w:name="seguridad"/>
      <w:r>
        <w:t xml:space="preserve">Seguridad</w:t>
      </w:r>
      <w:bookmarkEnd w:id="195"/>
    </w:p>
    <w:p>
      <w:pPr>
        <w:pStyle w:val="Heading2"/>
      </w:pPr>
      <w:bookmarkStart w:id="196" w:name="X6a0e16db6249cf086c548e44e14b8433d93c4ce"/>
      <w:r>
        <w:t xml:space="preserve">Autenticación en servidores por clave pública</w:t>
      </w:r>
      <w:bookmarkEnd w:id="196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197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198" w:name="claves-gpg"/>
      <w:r>
        <w:t xml:space="preserve">Claves gpg</w:t>
      </w:r>
      <w:bookmarkEnd w:id="198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199" w:name="seahorse"/>
      <w:r>
        <w:t xml:space="preserve">Seahorse</w:t>
      </w:r>
      <w:bookmarkEnd w:id="199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0" w:name="conexión-a-github-con-claves-ssh"/>
      <w:r>
        <w:t xml:space="preserve">Conexión a github con claves ssh</w:t>
      </w:r>
      <w:bookmarkEnd w:id="200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1" w:name="claves-ssh"/>
      <w:r>
        <w:t xml:space="preserve">Claves ssh</w:t>
      </w:r>
      <w:bookmarkEnd w:id="201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 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 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2" w:name="signal"/>
      <w:r>
        <w:t xml:space="preserve">Signal</w:t>
      </w:r>
      <w:bookmarkEnd w:id="202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3" w:name="virtualizaciones-y-contenedores"/>
      <w:r>
        <w:t xml:space="preserve">Virtualizaciones y contenedores</w:t>
      </w:r>
      <w:bookmarkEnd w:id="203"/>
    </w:p>
    <w:p>
      <w:pPr>
        <w:pStyle w:val="Heading2"/>
      </w:pPr>
      <w:bookmarkStart w:id="204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4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05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06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07" w:name="docker"/>
      <w:r>
        <w:t xml:space="preserve">Docker</w:t>
      </w:r>
      <w:bookmarkEnd w:id="207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08" w:name="utilidades-para-mapas-y-cartografía"/>
      <w:r>
        <w:t xml:space="preserve">Utilidades para mapas y cartografía</w:t>
      </w:r>
      <w:bookmarkEnd w:id="208"/>
    </w:p>
    <w:p>
      <w:pPr>
        <w:pStyle w:val="Heading2"/>
      </w:pPr>
      <w:bookmarkStart w:id="209" w:name="josm"/>
      <w:r>
        <w:t xml:space="preserve">josm</w:t>
      </w:r>
      <w:bookmarkEnd w:id="209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0" w:name="mobac"/>
      <w:r>
        <w:t xml:space="preserve">MOBAC</w:t>
      </w:r>
      <w:bookmarkEnd w:id="210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2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3" w:name="referencias-1"/>
      <w:r>
        <w:t xml:space="preserve">Referencias</w:t>
      </w:r>
      <w:bookmarkEnd w:id="213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4" w:name="qgis"/>
      <w:r>
        <w:t xml:space="preserve">QGIS</w:t>
      </w:r>
      <w:bookmarkEnd w:id="214"/>
    </w:p>
    <w:p>
      <w:pPr>
        <w:pStyle w:val="FirstParagraph"/>
      </w:pPr>
      <w:r>
        <w:t xml:space="preserve">Hay un problema con la instalación de la última versión de QGIS (3.0)</w:t>
      </w:r>
      <w:r>
        <w:t xml:space="preserve"> </w:t>
      </w:r>
      <w:r>
        <w:t xml:space="preserve">y Ubuntu Xenial. No he sido capaz de instalarla por más que lo he</w:t>
      </w:r>
      <w:r>
        <w:t xml:space="preserve"> </w:t>
      </w:r>
      <w:r>
        <w:t xml:space="preserve">intentado.</w:t>
      </w:r>
    </w:p>
    <w:p>
      <w:pPr>
        <w:pStyle w:val="BodyText"/>
      </w:pPr>
      <w:r>
        <w:t xml:space="preserve">Para instalar la versión LTR 2.18</w:t>
      </w:r>
    </w:p>
    <w:p>
      <w:pPr>
        <w:pStyle w:val="BodyText"/>
      </w:pPr>
      <w:r>
        <w:t xml:space="preserve">Añadimos</w:t>
      </w:r>
      <w:r>
        <w:t xml:space="preserve"> </w:t>
      </w:r>
      <w:hyperlink r:id="rId215">
        <w:r>
          <w:rPr>
            <w:rStyle w:val="Hyperlink"/>
          </w:rPr>
          <w:t xml:space="preserve">UbuntuGIS</w:t>
        </w:r>
      </w:hyperlink>
      <w:r>
        <w:t xml:space="preserve"> </w:t>
      </w:r>
      <w:r>
        <w:t xml:space="preserve">a nuestras fuentes de software. Creamos el fichero</w:t>
      </w:r>
      <w:r>
        <w:t xml:space="preserve"> </w:t>
      </w:r>
      <w:r>
        <w:rPr>
          <w:rStyle w:val="VerbatimChar"/>
        </w:rPr>
        <w:t xml:space="preserve">/etc/apt/sources.list.d/ubuntugis.list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https://qgis.org/ubuntugis/ xenial main</w:t>
      </w:r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sudo apt-key adv --keyserver keyserver.ubuntu.com --recv-keys CAEB3DC3BDF7FB45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16" w:name="referencias-2"/>
      <w:r>
        <w:t xml:space="preserve">Referencias</w:t>
      </w:r>
      <w:bookmarkEnd w:id="216"/>
    </w:p>
    <w:p>
      <w:pPr>
        <w:pStyle w:val="Compact"/>
        <w:numPr>
          <w:numId w:val="1020"/>
          <w:ilvl w:val="0"/>
        </w:numPr>
      </w:pPr>
      <w:hyperlink r:id="rId217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18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1" w:name="recetas-variadas"/>
      <w:r>
        <w:t xml:space="preserve">Recetas variadas</w:t>
      </w:r>
      <w:bookmarkEnd w:id="221"/>
    </w:p>
    <w:p>
      <w:pPr>
        <w:pStyle w:val="Heading2"/>
      </w:pPr>
      <w:bookmarkStart w:id="222" w:name="formatear-memoria-usb"/>
      <w:r>
        <w:t xml:space="preserve">Formatear memoria usb</w:t>
      </w:r>
      <w:bookmarkEnd w:id="222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3" w:name="X08ab2ce06bd96f1aedd31c64dede876a7338a2f"/>
      <w:r>
        <w:t xml:space="preserve">Copiar la clave pública ssh en un servidor remoto</w:t>
      </w:r>
      <w:bookmarkEnd w:id="223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4" w:name="ssh-access-from-termux"/>
      <w:r>
        <w:t xml:space="preserve">ssh access from termux</w:t>
      </w:r>
      <w:bookmarkEnd w:id="224"/>
    </w:p>
    <w:p>
      <w:pPr>
        <w:pStyle w:val="FirstParagraph"/>
      </w:pPr>
      <w:hyperlink r:id="rId225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26" w:name="sdr-instalaciones-varias"/>
      <w:r>
        <w:t xml:space="preserve">SDR instalaciones varias</w:t>
      </w:r>
      <w:bookmarkEnd w:id="226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27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28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29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219" Target="http://learnosm.org/es/osm-data/osm-in-qgis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211" Target="http://mobac.sourceforge.net/" TargetMode="External" /><Relationship Type="http://schemas.openxmlformats.org/officeDocument/2006/relationships/hyperlink" Id="rId212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2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225" Target="https://linuxconfig.org/ssh-into-linux-your-computer-from-android-with-termux" TargetMode="External" /><Relationship Type="http://schemas.openxmlformats.org/officeDocument/2006/relationships/hyperlink" Id="rId217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229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28" Target="https://sdrgal.wordpress.com/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215" Target="https://trac.osgeo.org/ubuntugis/wiki/UbuntuGISRepository" TargetMode="External" /><Relationship Type="http://schemas.openxmlformats.org/officeDocument/2006/relationships/hyperlink" Id="rId218" Target="https://www.altergeosistemas.com/blog/2014/03/28/importando-datos-de-osm-en-qgis-2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227" Target="https://www.rtl-sdr.com/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6" Target="https://www.virtualbox.org/wiki/Downloads" TargetMode="External" /><Relationship Type="http://schemas.openxmlformats.org/officeDocument/2006/relationships/hyperlink" Id="rId205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219" Target="http://learnosm.org/es/osm-data/osm-in-qgis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211" Target="http://mobac.sourceforge.net/" TargetMode="External" /><Relationship Type="http://schemas.openxmlformats.org/officeDocument/2006/relationships/hyperlink" Id="rId212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2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225" Target="https://linuxconfig.org/ssh-into-linux-your-computer-from-android-with-termux" TargetMode="External" /><Relationship Type="http://schemas.openxmlformats.org/officeDocument/2006/relationships/hyperlink" Id="rId217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229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28" Target="https://sdrgal.wordpress.com/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215" Target="https://trac.osgeo.org/ubuntugis/wiki/UbuntuGISRepository" TargetMode="External" /><Relationship Type="http://schemas.openxmlformats.org/officeDocument/2006/relationships/hyperlink" Id="rId218" Target="https://www.altergeosistemas.com/blog/2014/03/28/importando-datos-de-osm-en-qgis-2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227" Target="https://www.rtl-sdr.com/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6" Target="https://www.virtualbox.org/wiki/Downloads" TargetMode="External" /><Relationship Type="http://schemas.openxmlformats.org/officeDocument/2006/relationships/hyperlink" Id="rId205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2019-05-16T19:30:11Z</dcterms:created>
  <dcterms:modified xsi:type="dcterms:W3CDTF">2019-05-16T19:30:11Z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