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before="2600"/>
      </w:pPr>
      <w:r>
        <w:rPr>
          <w:rFonts w:ascii="맑은 고딕" w:eastAsia="맑은 고딕" w:hAnsi="맑은 고딕" w:cs="맑은 고딕"/>
          <w:b/>
          <w:bCs/>
          <w:color w:val="1F4E79"/>
          <w:sz w:val="40"/>
          <w:szCs w:val="40"/>
        </w:rPr>
        <w:t>폐쇄망 기반</w:t>
      </w:r>
    </w:p>
    <w:p>
      <w:pPr>
        <w:jc w:val="center"/>
        <w:spacing w:after="60" w:before="60"/>
      </w:pPr>
      <w:r>
        <w:rPr>
          <w:rFonts w:ascii="맑은 고딕" w:eastAsia="맑은 고딕" w:hAnsi="맑은 고딕" w:cs="맑은 고딕"/>
          <w:b/>
          <w:bCs/>
          <w:color w:val="1F4E79"/>
          <w:sz w:val="40"/>
          <w:szCs w:val="40"/>
        </w:rPr>
        <w:t>AI 문서관리·질의응답 시스템</w:t>
      </w:r>
    </w:p>
    <w:p>
      <w:pPr>
        <w:jc w:val="center"/>
        <w:pBdr>
          <w:bottom w:val="single" w:sz="12" w:space="6" w:color="2E75B6"/>
        </w:pBdr>
        <w:spacing w:after="0" w:before="120"/>
      </w:pPr>
      <w:r>
        <w:rPr>
          <w:rFonts w:ascii="맑은 고딕" w:eastAsia="맑은 고딕" w:hAnsi="맑은 고딕" w:cs="맑은 고딕"/>
          <w:color w:val="595959"/>
          <w:sz w:val="30"/>
          <w:szCs w:val="30"/>
        </w:rPr>
        <w:t>사용자 매뉴얼</w:t>
      </w:r>
    </w:p>
    <w:p>
      <w:pPr>
        <w:jc w:val="center"/>
        <w:spacing w:before="360"/>
      </w:pPr>
      <w:r>
        <w:rPr>
          <w:rFonts w:ascii="맑은 고딕" w:eastAsia="맑은 고딕" w:hAnsi="맑은 고딕" w:cs="맑은 고딕"/>
          <w:color w:val="595959"/>
          <w:sz w:val="20"/>
          <w:szCs w:val="20"/>
        </w:rPr>
        <w:t>내부망(Air-gapped) 전용 · 외부 클라우드 비연동</w:t>
      </w:r>
    </w:p>
    <w:p>
      <w:pPr>
        <w:jc w:val="center"/>
        <w:spacing w:before="1600"/>
      </w:pPr>
      <w:r>
        <w:rPr>
          <w:rFonts w:ascii="맑은 고딕" w:eastAsia="맑은 고딕" w:hAnsi="맑은 고딕" w:cs="맑은 고딕"/>
          <w:color w:val="595959"/>
          <w:sz w:val="20"/>
          <w:szCs w:val="20"/>
        </w:rPr>
        <w:t>문서 버전 1.0</w:t>
      </w:r>
    </w:p>
    <w:p>
      <w:pPr>
        <w:jc w:val="center"/>
        <w:spacing w:before="40"/>
      </w:pPr>
      <w:r>
        <w:rPr>
          <w:rFonts w:ascii="맑은 고딕" w:eastAsia="맑은 고딕" w:hAnsi="맑은 고딕" w:cs="맑은 고딕"/>
          <w:color w:val="595959"/>
          <w:sz w:val="20"/>
          <w:szCs w:val="20"/>
        </w:rPr>
        <w:t>작성일: 2026-06-26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1. 시스템 개요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 xml:space="preserve">본 시스템은 공공기관 내부망(폐쇄망) 환경에서 동작하는 </w:t>
      </w:r>
      <w:r>
        <w:rPr>
          <w:rFonts w:ascii="맑은 고딕" w:eastAsia="맑은 고딕" w:hAnsi="맑은 고딕" w:cs="맑은 고딕"/>
          <w:b/>
          <w:bCs/>
        </w:rPr>
        <w:t>AI 기반 문서관리·질의응답 시스템</w:t>
      </w:r>
      <w:r>
        <w:rPr>
          <w:rFonts w:ascii="맑은 고딕" w:eastAsia="맑은 고딕" w:hAnsi="맑은 고딕" w:cs="맑은 고딕"/>
        </w:rPr>
        <w:t>입니다. 문서 업로드부터 OCR 원문 추출, 로컬 LLM 요약·자동 분류, 검색 기반 질의응답(RAG), 전자결재까지의 업무 흐름을 하나의 화면에서 처리합니다.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 xml:space="preserve">모든 AI 처리는 </w:t>
      </w:r>
      <w:r>
        <w:rPr>
          <w:rFonts w:ascii="맑은 고딕" w:eastAsia="맑은 고딕" w:hAnsi="맑은 고딕" w:cs="맑은 고딕"/>
          <w:b/>
          <w:bCs/>
          <w:color w:val="1F4E79"/>
        </w:rPr>
        <w:t>기관 내부 서버에서 로컬로 수행</w:t>
      </w:r>
      <w:r>
        <w:rPr>
          <w:rFonts w:ascii="맑은 고딕" w:eastAsia="맑은 고딕" w:hAnsi="맑은 고딕" w:cs="맑은 고딕"/>
        </w:rPr>
        <w:t>되며, 외부 클라우드로 데이터가 전송되지 않습니다. 검색·요약에 사용되는 임베딩 모델과 LLM이 모두 내부망에 탑재되어 자료 유출 위험 없이 운영됩니다.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주요 기능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문서 업로드 및 OCR 원문 추출 (텍스트 PDF·스캔 이미지 모두 지원)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로컬 LLM 기반 자동 요약 및 카테고리 자동 분류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업로드 문서 대상 대화형 질의응답(RAG) — 출처 인용 제공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전자결재(기안·상신·승인·반려) 및 실시간 알림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역할 기반 접근 제어(RBAC) 및 관리자 대시보드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사용자 역할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계정은 하나 이상의 역할을 가질 수 있으며, 역할에 따라 접근 가능한 화면과 권한이 달라집니다.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주요 권한</w:t>
            </w:r>
          </w:p>
        </w:tc>
      </w:tr>
      <w:tr>
        <w:tc>
          <w:tcPr>
            <w:tcW w:w="24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실무 담당자</w:t>
            </w:r>
          </w:p>
        </w:tc>
        <w:tc>
          <w:tcPr>
            <w:tcW w:w="69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문서 업로드·요약, RAG 질의, 기안 작성·상신</w:t>
            </w:r>
          </w:p>
        </w:tc>
      </w:tr>
      <w:tr>
        <w:tc>
          <w:tcPr>
            <w:tcW w:w="24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결재권자</w:t>
            </w:r>
          </w:p>
        </w:tc>
        <w:tc>
          <w:tcPr>
            <w:tcW w:w="69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상신된 기안 검토 후 승인 또는 반려</w:t>
            </w:r>
          </w:p>
        </w:tc>
      </w:tr>
      <w:tr>
        <w:tc>
          <w:tcPr>
            <w:tcW w:w="24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관리자</w:t>
            </w:r>
          </w:p>
        </w:tc>
        <w:tc>
          <w:tcPr>
            <w:tcW w:w="69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사용자·권한 관리, 시스템 통계 및 활동 이력 조회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2. 로그인 / 회원가입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브라우저에서 시스템 접속 후 </w:t>
      </w:r>
      <w:r>
        <w:rPr>
          <w:rFonts w:ascii="Consolas" w:eastAsia="Consolas" w:hAnsi="Consolas" w:cs="Consolas"/>
          <w:color w:val="1F4E79"/>
          <w:sz w:val="19"/>
          <w:szCs w:val="19"/>
        </w:rPr>
        <w:t>/login</w:t>
      </w:r>
      <w:r>
        <w:rPr>
          <w:rFonts w:ascii="맑은 고딕" w:eastAsia="맑은 고딕" w:hAnsi="맑은 고딕" w:cs="맑은 고딕"/>
        </w:rPr>
        <w:t xml:space="preserve"> 화면에서 이메일과 비밀번호로 로그인합니다.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eastAsia="맑은 고딕" w:hAnsi="맑은 고딕" w:cs="맑은 고딕"/>
        </w:rPr>
        <w:t>계정이 없는 경우</w:t>
      </w:r>
      <w:r>
        <w:rPr>
          <w:lang w:eastAsia="ko-KR"/>
          <w:rFonts w:ascii="맑은 고딕" w:eastAsia="맑은 고딕" w:hAnsi="맑은 고딕" w:cs="맑은 고딕"/>
          <w:rtl w:val="off"/>
        </w:rPr>
        <w:t xml:space="preserve"> 관리자가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/register</w:t>
      </w:r>
      <w:r>
        <w:rPr>
          <w:rFonts w:ascii="맑은 고딕" w:eastAsia="맑은 고딕" w:hAnsi="맑은 고딕" w:cs="맑은 고딕"/>
        </w:rPr>
        <w:t xml:space="preserve"> 화면에서 회원가입을 진행합니다.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eastAsia="맑은 고딕" w:hAnsi="맑은 고딕" w:cs="맑은 고딕"/>
        </w:rPr>
        <w:t>로그인에 성공하면 본인의 역할에 해당하는 대시보드로 이동합니다.</w:t>
      </w:r>
    </w:p>
    <w:p>
      <w:pPr>
        <w:spacing w:after="40"/>
      </w:pPr>
    </w:p>
    <w:p>
      <w:pPr>
        <w:spacing w:after="120" w:line="300"/>
      </w:pPr>
      <w:r>
        <w:rPr>
          <w:rFonts w:ascii="맑은 고딕" w:eastAsia="맑은 고딕" w:hAnsi="맑은 고딕" w:cs="맑은 고딕"/>
          <w:b/>
          <w:bCs/>
          <w:color w:val="1F4E79"/>
        </w:rPr>
        <w:t>인증 방식 안내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로그인 시 발급된 인증 정보는 보안 쿠키(httpOnly)로 관리되며, 접속 세션은 서버에서 별도로 검증합니다.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로그인 후에만 접근 가능한 보호 페이지: </w:t>
      </w:r>
      <w:r>
        <w:rPr>
          <w:rFonts w:ascii="Consolas" w:eastAsia="Consolas" w:hAnsi="Consolas" w:cs="Consolas"/>
          <w:color w:val="1F4E79"/>
          <w:sz w:val="19"/>
          <w:szCs w:val="19"/>
        </w:rPr>
        <w:t>/staff/dashboard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/approver/dashboard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/admin/dashboard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/mypage</w:t>
      </w:r>
      <w:r>
        <w:rPr>
          <w:rFonts w:ascii="맑은 고딕" w:eastAsia="맑은 고딕" w:hAnsi="맑은 고딕" w:cs="맑은 고딕"/>
        </w:rPr>
        <w:t xml:space="preserve"> 등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우측 상단 </w:t>
      </w:r>
      <w:r>
        <w:rPr>
          <w:rFonts w:ascii="맑은 고딕" w:eastAsia="맑은 고딕" w:hAnsi="맑은 고딕" w:cs="맑은 고딕"/>
          <w:b/>
          <w:bCs/>
        </w:rPr>
        <w:t>로그아웃</w:t>
      </w:r>
      <w:r>
        <w:rPr>
          <w:rFonts w:ascii="맑은 고딕" w:eastAsia="맑은 고딕" w:hAnsi="맑은 고딕" w:cs="맑은 고딕"/>
        </w:rPr>
        <w:t xml:space="preserve"> 버튼으로 세션을 종료할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세션이 만료되면 자동으로 로그인 화면으로 이동합니다. 작성 중이던 기안은 임시저장 후 진행하는 것을 권장합니다.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권한이 없는 화면에 접근하면 접근이 차단되고 안내 메시지가 표시됩니다.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3. 역할별 대시보드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로그인 후 진입하는 첫 화면으로, 좌측 메뉴를 통해 각 기능으로 이동합니다. 상단 우측에는 알림과 마이페이지 퀵메뉴가 표시됩니다.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대시보드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주요 화면</w:t>
            </w:r>
          </w:p>
        </w:tc>
      </w:tr>
      <w:tr>
        <w:tc>
          <w:tcPr>
            <w:tcW w:w="19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실무 담당자</w:t>
            </w:r>
          </w:p>
        </w:tc>
        <w:tc>
          <w:tcPr>
            <w:tcW w:w="32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/staff/dashboard</w:t>
            </w:r>
          </w:p>
        </w:tc>
        <w:tc>
          <w:tcPr>
            <w:tcW w:w="42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 문서 목록, 업로드, RAG 질의, 내 기안 현황</w:t>
            </w:r>
          </w:p>
        </w:tc>
      </w:tr>
      <w:tr>
        <w:tc>
          <w:tcPr>
            <w:tcW w:w="19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결재권자</w:t>
            </w:r>
          </w:p>
        </w:tc>
        <w:tc>
          <w:tcPr>
            <w:tcW w:w="32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/approver/dashboard</w:t>
            </w:r>
          </w:p>
        </w:tc>
        <w:tc>
          <w:tcPr>
            <w:tcW w:w="42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 대기 목록, 기안 상세, 승인·반려 처리</w:t>
            </w:r>
          </w:p>
        </w:tc>
      </w:tr>
      <w:tr>
        <w:tc>
          <w:tcPr>
            <w:tcW w:w="19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관리자</w:t>
            </w:r>
          </w:p>
        </w:tc>
        <w:tc>
          <w:tcPr>
            <w:tcW w:w="32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/admin/dashboard</w:t>
            </w:r>
          </w:p>
        </w:tc>
        <w:tc>
          <w:tcPr>
            <w:tcW w:w="42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사용자·권한 관리, 통계, 활동 이력 조회</w:t>
            </w:r>
          </w:p>
        </w:tc>
      </w:tr>
    </w:tbl>
    <w:p>
      <w:pPr>
        <w:spacing w:after="120" w:before="80"/>
      </w:pPr>
      <w:r>
        <w:rPr>
          <w:rFonts w:ascii="맑은 고딕" w:eastAsia="맑은 고딕" w:hAnsi="맑은 고딕" w:cs="맑은 고딕"/>
        </w:rPr>
        <w:t>결재권자·관리자 권한을 함께 보유한 계정은 상단 메뉴에서 대시보드 간 전환이 가능합니다.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4. 문서 업로드 및 OCR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문서를 업로드하면 시스템이 다음 단계를 자동으로 수행하며, 각 단계의 진행 상황이 실시간으로 화면에 표시됩니다.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대시보드의 </w:t>
      </w:r>
      <w:r>
        <w:rPr>
          <w:rFonts w:ascii="맑은 고딕" w:eastAsia="맑은 고딕" w:hAnsi="맑은 고딕" w:cs="맑은 고딕"/>
          <w:b/>
          <w:bCs/>
        </w:rPr>
        <w:t>문서 업로드</w:t>
      </w:r>
      <w:r>
        <w:rPr>
          <w:rFonts w:ascii="맑은 고딕" w:eastAsia="맑은 고딕" w:hAnsi="맑은 고딕" w:cs="맑은 고딕"/>
        </w:rPr>
        <w:t xml:space="preserve"> 화면에서 파일(PDF 등)을 선택합니다.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업로드를 실행하면 파이프라인이 시작됩니다: </w:t>
      </w:r>
      <w:r>
        <w:rPr>
          <w:rFonts w:ascii="맑은 고딕" w:eastAsia="맑은 고딕" w:hAnsi="맑은 고딕" w:cs="맑은 고딕"/>
          <w:b/>
          <w:bCs/>
        </w:rPr>
        <w:t>OCR 원문 추출 → 문서 저장 → 벡터 임베딩 → 요약·자동 분류 → 완료</w:t>
      </w:r>
      <w:r>
        <w:rPr>
          <w:rFonts w:ascii="맑은 고딕" w:eastAsia="맑은 고딕" w:hAnsi="맑은 고딕" w:cs="맑은 고딕"/>
        </w:rPr>
        <w:t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맑은 고딕" w:eastAsia="맑은 고딕" w:hAnsi="맑은 고딕" w:cs="맑은 고딕"/>
        </w:rPr>
        <w:t>처리 완료 시 알림이 전송되며, 문서 목록에서 요약 결과를 확인할 수 있습니다.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OCR 처리 방식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텍스트 기반 PDF는 본문 텍스트를 직접 추출합니다.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스캔본·이미지형 문서는 OCR 엔진(PaddleOCR / EasyOCR)으로 텍스트를 인식합니다.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표·제목 등 문서 구조를 인식하여 마크다운 형태로 정리한 뒤 후속 단계에 전달합니다.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처리 도중 화면을 벗어나도 서버에서 작업이 계속 진행되며, 완료 시 알림으로 안내됩니다.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원문 추출 결과가 비어 있는 경우(암호화 파일·해상도 낮은 스캔 등) 요약이 실행되지 않고 실패 알림이 전송됩니다.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5. 문서 요약 / 자동 분류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원문 추출이 끝나면 카테고리를 자동으로 분류한 뒤, 카테고리별 항목 형식에 맞추어 요약을 생성합니다.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짧은 문서는 단일 호출로 즉시 요약하고, 긴 문서는 청크 단위로 분할한 뒤 병렬(Map-Reduce) 방식으로 요약합니다.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요약 결과는 카테고리별 형식(문서명, 주요 쟁점, 적용 법조항 등)에 맞게 저장됩니다.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문서 카테고리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문서 내용을 분석하여 아래 카테고리 중 하나로 자동 분류됩니다.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7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분류 기준</w:t>
            </w:r>
          </w:p>
        </w:tc>
      </w:tr>
      <w:tr>
        <w:tc>
          <w:tcPr>
            <w:tcW w:w="23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민사법</w:t>
            </w:r>
          </w:p>
        </w:tc>
        <w:tc>
          <w:tcPr>
            <w:tcW w:w="70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계약, 불법행위, 손해배상, 소유권, 채권·채무 등 사인 간 법률관계</w:t>
            </w:r>
          </w:p>
        </w:tc>
      </w:tr>
      <w:tr>
        <w:tc>
          <w:tcPr>
            <w:tcW w:w="23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행정법</w:t>
            </w:r>
          </w:p>
        </w:tc>
        <w:tc>
          <w:tcPr>
            <w:tcW w:w="70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행정처분, 허가·인가, 공공정책, 정부사업, 지원·보조금, 공모, 규제, 법령·조례</w:t>
            </w:r>
          </w:p>
        </w:tc>
      </w:tr>
      <w:tr>
        <w:tc>
          <w:tcPr>
            <w:tcW w:w="23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형사법</w:t>
            </w:r>
          </w:p>
        </w:tc>
        <w:tc>
          <w:tcPr>
            <w:tcW w:w="70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범죄, 수사, 기소, 형사재판, 형사처벌 관련</w:t>
            </w:r>
          </w:p>
        </w:tc>
      </w:tr>
      <w:tr>
        <w:tc>
          <w:tcPr>
            <w:tcW w:w="23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지식재산권법</w:t>
            </w:r>
          </w:p>
        </w:tc>
        <w:tc>
          <w:tcPr>
            <w:tcW w:w="70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특허, 저작권, 상표권, 디자인권, 영업비밀</w:t>
            </w:r>
          </w:p>
        </w:tc>
      </w:tr>
      <w:tr>
        <w:tc>
          <w:tcPr>
            <w:tcW w:w="23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기타</w:t>
            </w:r>
          </w:p>
        </w:tc>
        <w:tc>
          <w:tcPr>
            <w:tcW w:w="70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위 4가지에 해당하지 않는 그 외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어느 카테고리에도 명확히 해당하지 않으면 '기타'로 분류됩니다. 필요 시 문서 상세 화면에서 카테고리를 수정할 수 있습니다.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문서 원문이 비어 있으면 요약이 실행되지 않습니다.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6. 대화형 질의응답 (RAG)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업로드된 문서를 근거로 질문에 답변하는 기능입니다. 관련 문서를 자동 검색하여 답변을 생성하고, 어떤 문서를 근거로 했는지 출처를 함께 제공합니다.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맑은 고딕" w:eastAsia="맑은 고딕" w:hAnsi="맑은 고딕" w:cs="맑은 고딕"/>
        </w:rPr>
        <w:t>질의 화면에서 질문을 입력하고 실행합니다.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맑은 고딕" w:eastAsia="맑은 고딕" w:hAnsi="맑은 고딕" w:cs="맑은 고딕"/>
        </w:rPr>
        <w:t>시스템이 관련 문서를 검색(하이브리드 검색: 키워드 + 의미 기반)한 뒤 LLM이 답변을 생성합니다.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답변과 함께 </w:t>
      </w:r>
      <w:r>
        <w:rPr>
          <w:rFonts w:ascii="Consolas" w:eastAsia="Consolas" w:hAnsi="Consolas" w:cs="Consolas"/>
          <w:color w:val="1F4E79"/>
          <w:sz w:val="19"/>
          <w:szCs w:val="19"/>
        </w:rPr>
        <w:t>[문서 N]</w:t>
      </w:r>
      <w:r>
        <w:rPr>
          <w:rFonts w:ascii="맑은 고딕" w:eastAsia="맑은 고딕" w:hAnsi="맑은 고딕" w:cs="맑은 고딕"/>
        </w:rPr>
        <w:t xml:space="preserve"> 형태의 출처 인용 및 근거 문서 목록이 표시됩니다.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동작 특성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답변은 </w:t>
      </w:r>
      <w:r>
        <w:rPr>
          <w:rFonts w:ascii="맑은 고딕" w:eastAsia="맑은 고딕" w:hAnsi="맑은 고딕" w:cs="맑은 고딕"/>
          <w:b/>
          <w:bCs/>
        </w:rPr>
        <w:t>본인 계정에 업로드된 문서 범위</w:t>
      </w:r>
      <w:r>
        <w:rPr>
          <w:rFonts w:ascii="맑은 고딕" w:eastAsia="맑은 고딕" w:hAnsi="맑은 고딕" w:cs="맑은 고딕"/>
        </w:rPr>
        <w:t xml:space="preserve"> 내에서만 생성됩니다.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문서에 근거가 없는 질문에는 </w:t>
      </w:r>
      <w:r>
        <w:rPr>
          <w:rFonts w:ascii="맑은 고딕" w:eastAsia="맑은 고딕" w:hAnsi="맑은 고딕" w:cs="맑은 고딕"/>
          <w:i/>
          <w:iCs/>
        </w:rPr>
        <w:t>“확인할 수 없습니다”</w:t>
      </w:r>
      <w:r>
        <w:rPr>
          <w:rFonts w:ascii="맑은 고딕" w:eastAsia="맑은 고딕" w:hAnsi="맑은 고딕" w:cs="맑은 고딕"/>
        </w:rPr>
        <w:t xml:space="preserve"> 와 같이 응답합니다.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동일한 질문은 캐시된 결과로 빠르게 재응답되며, 새 문서를 업로드하면 캐시가 자동으로 초기화됩니다.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질문·답변 이력은 자동 저장되어 마이페이지에서 확인할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RAG 답변은 업로드된 문서의 내용에 기반하므로, 문서가 부정확하거나 누락된 경우 답변 품질이 저하될 수 있습니다.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중요한 의사결정 전에는 답변에 표시된 출처 문서를 직접 확인하시기 바랍니다.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7. 문서 목록 / 상세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문서 목록</w:t>
      </w:r>
      <w:r>
        <w:rPr>
          <w:rFonts w:ascii="맑은 고딕" w:eastAsia="맑은 고딕" w:hAnsi="맑은 고딕" w:cs="맑은 고딕"/>
        </w:rPr>
        <w:t>: 업로드한 문서의 제목·카테고리·등록일·처리 상태(요약 완료 등)를 확인합니다.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문서 상세</w:t>
      </w:r>
      <w:r>
        <w:rPr>
          <w:rFonts w:ascii="맑은 고딕" w:eastAsia="맑은 고딕" w:hAnsi="맑은 고딕" w:cs="맑은 고딕"/>
        </w:rPr>
        <w:t>(</w:t>
      </w:r>
      <w:r>
        <w:rPr>
          <w:rFonts w:ascii="Consolas" w:eastAsia="Consolas" w:hAnsi="Consolas" w:cs="Consolas"/>
          <w:color w:val="1F4E79"/>
          <w:sz w:val="19"/>
          <w:szCs w:val="19"/>
        </w:rPr>
        <w:t>/document/{id}</w:t>
      </w:r>
      <w:r>
        <w:rPr>
          <w:rFonts w:ascii="맑은 고딕" w:eastAsia="맑은 고딕" w:hAnsi="맑은 고딕" w:cs="맑은 고딕"/>
        </w:rPr>
        <w:t>): 원문·요약을 조회하고, 제목·카테고리·요약·본문을 수정하거나 문서를 삭제·다운로드할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 xml:space="preserve">문서를 삭제하면 검색 색인(벡터)에서도 함께 제거되어 이후 RAG 검색 대상에서 제외됩니다. </w:t>
            </w:r>
            <w:r>
              <w:rPr>
                <w:rFonts w:ascii="맑은 고딕" w:eastAsia="맑은 고딕" w:hAnsi="맑은 고딕" w:cs="맑은 고딕"/>
                <w:b/>
                <w:bCs/>
                <w:color w:val="7A5212"/>
              </w:rPr>
              <w:t>원문은 데이터베이스에 보관되므로 복구가 가능합니다.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본인이 업로드한 문서 또는 권한이 있는 문서에 한해 수정·삭제가 가능합니다.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8. 전자결재 (기안 / 결재)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8-1. 기안 작성 및 상신 (실무 담당자)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맑은 고딕" w:eastAsia="맑은 고딕" w:hAnsi="맑은 고딕" w:cs="맑은 고딕"/>
        </w:rPr>
        <w:t>기안 작성 화면에서 제목과 본문을 입력합니다.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필요 시 RAG 질의 결과나 요약 문서를 </w:t>
      </w:r>
      <w:r>
        <w:rPr>
          <w:rFonts w:ascii="맑은 고딕" w:eastAsia="맑은 고딕" w:hAnsi="맑은 고딕" w:cs="맑은 고딕"/>
          <w:b/>
          <w:bCs/>
        </w:rPr>
        <w:t>근거</w:t>
      </w:r>
      <w:r>
        <w:rPr>
          <w:rFonts w:ascii="맑은 고딕" w:eastAsia="맑은 고딕" w:hAnsi="맑은 고딕" w:cs="맑은 고딕"/>
        </w:rPr>
        <w:t>로 본문에 첨부할 수 있습니다.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맑은 고딕" w:eastAsia="맑은 고딕" w:hAnsi="맑은 고딕" w:cs="맑은 고딕"/>
        </w:rPr>
        <w:t>결재권자를 선택합니다.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임시저장</w:t>
      </w:r>
      <w:r>
        <w:rPr>
          <w:rFonts w:ascii="맑은 고딕" w:eastAsia="맑은 고딕" w:hAnsi="맑은 고딕" w:cs="맑은 고딕"/>
        </w:rPr>
        <w:t xml:space="preserve">으로 작성 내용을 보관하거나, </w:t>
      </w:r>
      <w:r>
        <w:rPr>
          <w:rFonts w:ascii="맑은 고딕" w:eastAsia="맑은 고딕" w:hAnsi="맑은 고딕" w:cs="맑은 고딕"/>
          <w:b/>
          <w:bCs/>
        </w:rPr>
        <w:t>상신</w:t>
      </w:r>
      <w:r>
        <w:rPr>
          <w:rFonts w:ascii="맑은 고딕" w:eastAsia="맑은 고딕" w:hAnsi="맑은 고딕" w:cs="맑은 고딕"/>
        </w:rPr>
        <w:t>으로 결재를 요청합니다. 상신 시 결재권자에게 알림이 전송됩니다.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8-2. 결재 처리 (결재권자)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맑은 고딕" w:eastAsia="맑은 고딕" w:hAnsi="맑은 고딕" w:cs="맑은 고딕"/>
        </w:rPr>
        <w:t xml:space="preserve">결재권자 대시보드의 </w:t>
      </w:r>
      <w:r>
        <w:rPr>
          <w:rFonts w:ascii="맑은 고딕" w:eastAsia="맑은 고딕" w:hAnsi="맑은 고딕" w:cs="맑은 고딕"/>
          <w:b/>
          <w:bCs/>
        </w:rPr>
        <w:t>결재 대기</w:t>
      </w:r>
      <w:r>
        <w:rPr>
          <w:rFonts w:ascii="맑은 고딕" w:eastAsia="맑은 고딕" w:hAnsi="맑은 고딕" w:cs="맑은 고딕"/>
        </w:rPr>
        <w:t xml:space="preserve"> 목록에서 기안을 선택합니다.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맑은 고딕" w:eastAsia="맑은 고딕" w:hAnsi="맑은 고딕" w:cs="맑은 고딕"/>
        </w:rPr>
        <w:t>기안 내용과 첨부 근거를 검토합니다.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승인</w:t>
      </w:r>
      <w:r>
        <w:rPr>
          <w:rFonts w:ascii="맑은 고딕" w:eastAsia="맑은 고딕" w:hAnsi="맑은 고딕" w:cs="맑은 고딕"/>
        </w:rPr>
        <w:t xml:space="preserve"> 또는 </w:t>
      </w:r>
      <w:r>
        <w:rPr>
          <w:rFonts w:ascii="맑은 고딕" w:eastAsia="맑은 고딕" w:hAnsi="맑은 고딕" w:cs="맑은 고딕"/>
          <w:b/>
          <w:bCs/>
        </w:rPr>
        <w:t>반려</w:t>
      </w:r>
      <w:r>
        <w:rPr>
          <w:rFonts w:ascii="맑은 고딕" w:eastAsia="맑은 고딕" w:hAnsi="맑은 고딕" w:cs="맑은 고딕"/>
        </w:rPr>
        <w:t xml:space="preserve">를 처리합니다. 반려 시에는 </w:t>
      </w:r>
      <w:r>
        <w:rPr>
          <w:rFonts w:ascii="맑은 고딕" w:eastAsia="맑은 고딕" w:hAnsi="맑은 고딕" w:cs="맑은 고딕"/>
          <w:b/>
          <w:bCs/>
        </w:rPr>
        <w:t>반려 사유</w:t>
      </w:r>
      <w:r>
        <w:rPr>
          <w:rFonts w:ascii="맑은 고딕" w:eastAsia="맑은 고딕" w:hAnsi="맑은 고딕" w:cs="맑은 고딕"/>
        </w:rPr>
        <w:t xml:space="preserve"> 입력이 필요합니다.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맑은 고딕" w:eastAsia="맑은 고딕" w:hAnsi="맑은 고딕" w:cs="맑은 고딕"/>
        </w:rPr>
        <w:t>처리 결과는 기안자에게 알림으로 전송됩니다.</w:t>
      </w:r>
    </w:p>
    <w:p>
      <w:pPr>
        <w:pStyle w:val="Heading2"/>
        <w:spacing w:after="120" w:before="200"/>
      </w:pPr>
      <w:r>
        <w:rPr>
          <w:rFonts w:ascii="맑은 고딕" w:eastAsia="맑은 고딕" w:hAnsi="맑은 고딕" w:cs="맑은 고딕"/>
        </w:rPr>
        <w:t>기안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6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>
        <w:tc>
          <w:tcPr>
            <w:tcW w:w="27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임시저장(draft)</w:t>
            </w:r>
          </w:p>
        </w:tc>
        <w:tc>
          <w:tcPr>
            <w:tcW w:w="66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작성 중 보관 상태 — 아직 상신되지 않음</w:t>
            </w:r>
          </w:p>
        </w:tc>
      </w:tr>
      <w:tr>
        <w:tc>
          <w:tcPr>
            <w:tcW w:w="27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대기(pending)</w:t>
            </w:r>
          </w:p>
        </w:tc>
        <w:tc>
          <w:tcPr>
            <w:tcW w:w="66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상신 완료 — 결재권자의 처리 대기</w:t>
            </w:r>
          </w:p>
        </w:tc>
      </w:tr>
      <w:tr>
        <w:tc>
          <w:tcPr>
            <w:tcW w:w="27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승인(approved)</w:t>
            </w:r>
          </w:p>
        </w:tc>
        <w:tc>
          <w:tcPr>
            <w:tcW w:w="66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결재권자가 승인함</w:t>
            </w:r>
          </w:p>
        </w:tc>
      </w:tr>
      <w:tr>
        <w:tc>
          <w:tcPr>
            <w:tcW w:w="27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반려(rejected)</w:t>
            </w:r>
          </w:p>
        </w:tc>
        <w:tc>
          <w:tcPr>
            <w:tcW w:w="66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결재권자가 반려함 (사유 포함)</w:t>
            </w:r>
          </w:p>
        </w:tc>
      </w:tr>
      <w:tr>
        <w:tc>
          <w:tcPr>
            <w:tcW w:w="27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취소(canceled)</w:t>
            </w:r>
          </w:p>
        </w:tc>
        <w:tc>
          <w:tcPr>
            <w:tcW w:w="66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기안자가 상신을 취소함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결재 대기 목록은 주기적으로 자동 갱신됩니다.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반려된 기안은 사유를 확인한 뒤 보완하여 다시 상신할 수 있습니다.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9. 알림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상단 우측 알림 아이콘에서 본인에게 전달된 알림을 확인합니다. 읽지 않은 알림 개수가 함께 표시됩니다.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기안 상신·승인·반려 등 결재 진행 상황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문서 요약 완료 등 작업 처리 결과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시스템 공지(정기 점검 등)</w:t>
      </w:r>
    </w:p>
    <w:p>
      <w:pPr>
        <w:spacing w:after="120" w:before="60"/>
      </w:pPr>
      <w:r>
        <w:rPr>
          <w:rFonts w:ascii="맑은 고딕" w:eastAsia="맑은 고딕" w:hAnsi="맑은 고딕" w:cs="맑은 고딕"/>
        </w:rPr>
        <w:t>알림을 클릭하면 관련 화면(기안 상세, 문서 상세 등)으로 바로 이동하며, 확인한 알림은 읽음 처리됩니다.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10. 마이페이지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본인의 프로필과 시스템 이용 이력을 확인하는 화면입니다(</w:t>
      </w:r>
      <w:r>
        <w:rPr>
          <w:rFonts w:ascii="Consolas" w:eastAsia="Consolas" w:hAnsi="Consolas" w:cs="Consolas"/>
          <w:color w:val="1F4E79"/>
          <w:sz w:val="19"/>
          <w:szCs w:val="19"/>
        </w:rPr>
        <w:t>/mypage</w:t>
      </w:r>
      <w:r>
        <w:rPr>
          <w:rFonts w:ascii="맑은 고딕" w:eastAsia="맑은 고딕" w:hAnsi="맑은 고딕" w:cs="맑은 고딕"/>
        </w:rPr>
        <w:t>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프로필</w:t>
      </w:r>
      <w:r>
        <w:rPr>
          <w:rFonts w:ascii="맑은 고딕" w:eastAsia="맑은 고딕" w:hAnsi="맑은 고딕" w:cs="맑은 고딕"/>
        </w:rPr>
        <w:t>: 이름, 보유 역할, 가입일 등 계정 정보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질의 이력</w:t>
      </w:r>
      <w:r>
        <w:rPr>
          <w:rFonts w:ascii="맑은 고딕" w:eastAsia="맑은 고딕" w:hAnsi="맑은 고딕" w:cs="맑은 고딕"/>
        </w:rPr>
        <w:t>: 내가 수행한 RAG 질문·답변 기록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기안 이력</w:t>
      </w:r>
      <w:r>
        <w:rPr>
          <w:rFonts w:ascii="맑은 고딕" w:eastAsia="맑은 고딕" w:hAnsi="맑은 고딕" w:cs="맑은 고딕"/>
        </w:rPr>
        <w:t>: 내가 작성한 기안과 처리 상태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내 문서</w:t>
      </w:r>
      <w:r>
        <w:rPr>
          <w:rFonts w:ascii="맑은 고딕" w:eastAsia="맑은 고딕" w:hAnsi="맑은 고딕" w:cs="맑은 고딕"/>
        </w:rPr>
        <w:t>: 업로드한 문서 목록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11. 관리자 기능</w:t>
      </w:r>
    </w:p>
    <w:p>
      <w:pPr>
        <w:spacing w:after="120" w:line="300"/>
      </w:pPr>
      <w:r>
        <w:rPr>
          <w:rFonts w:ascii="맑은 고딕" w:eastAsia="맑은 고딕" w:hAnsi="맑은 고딕" w:cs="맑은 고딕"/>
        </w:rPr>
        <w:t>관리자 대시보드(</w:t>
      </w:r>
      <w:r>
        <w:rPr>
          <w:rFonts w:ascii="Consolas" w:eastAsia="Consolas" w:hAnsi="Consolas" w:cs="Consolas"/>
          <w:color w:val="1F4E79"/>
          <w:sz w:val="19"/>
          <w:szCs w:val="19"/>
        </w:rPr>
        <w:t>/admin/dashboard</w:t>
      </w:r>
      <w:r>
        <w:rPr>
          <w:rFonts w:ascii="맑은 고딕" w:eastAsia="맑은 고딕" w:hAnsi="맑은 고딕" w:cs="맑은 고딕"/>
        </w:rPr>
        <w:t>)에서 시스템 운영에 필요한 관리 기능을 제공합니다.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사용자 및 권한(역할) 관리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</w:rPr>
        <w:t>시스템 이용 통계 조회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eastAsia="맑은 고딕" w:hAnsi="맑은 고딕" w:cs="맑은 고딕"/>
          <w:b/>
          <w:bCs/>
        </w:rPr>
        <w:t>사용자별 활동 이력 조회</w:t>
      </w:r>
      <w:r>
        <w:rPr>
          <w:rFonts w:ascii="맑은 고딕" w:eastAsia="맑은 고딕" w:hAnsi="맑은 고딕" w:cs="맑은 고딕"/>
        </w:rPr>
        <w:t xml:space="preserve"> — 특정 사용자의 질의·기안·변경 이력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2A23B"/>
              <w:left w:val="single" w:sz="18" w:space="0" w:color="E2A23B"/>
              <w:bottom w:val="single" w:sz="1" w:space="0" w:color="E2A23B"/>
              <w:right w:val="single" w:sz="1" w:space="0" w:color="E2A23B"/>
            </w:tcBorders>
            <w:shd w:val="clear" w:color="auto" w:fill="FFF4E5"/>
            <w:tcMar>
              <w:top w:w="110" w:type="dxa"/>
              <w:left w:w="180" w:type="dxa"/>
              <w:bottom w:w="11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9C6212"/>
              </w:rPr>
              <w:t>제한 / 주의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관리자 기능은 '관리자' 역할을 보유한 계정에서만 접근할 수 있습니다.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80"/>
            </w:pPr>
            <w:r>
              <w:rPr>
                <w:rFonts w:ascii="맑은 고딕" w:eastAsia="맑은 고딕" w:hAnsi="맑은 고딕" w:cs="맑은 고딕"/>
                <w:color w:val="7A5212"/>
              </w:rPr>
              <w:t>사용자 활동 이력 조회는 운영·감사 목적의 기능이므로 관련 내부 규정에 따라 사용하시기 바랍니다.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</w:rPr>
        <w:t>부록. 주요 화면 경로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3760"/>
        <w:gridCol w:w="2500"/>
      </w:tblGrid>
      <w:tr>
        <w:trPr>
          <w:tblHeader/>
        </w:trPr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접근 권한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/login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공개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회원가입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/register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공개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실무자 대시보드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/staff/dashboard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실무 담당자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결재권자 대시보드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/approver/dashboard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결재권자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관리자 대시보드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/admin/dashboard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관리자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문서 상세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/document/{id}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 사용자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기안 상세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/draft/{id}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2F6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 사용자</w:t>
            </w:r>
          </w:p>
        </w:tc>
      </w:tr>
      <w:tr>
        <w:tc>
          <w:tcPr>
            <w:tcW w:w="31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마이페이지</w:t>
            </w:r>
          </w:p>
        </w:tc>
        <w:tc>
          <w:tcPr>
            <w:tcW w:w="376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/mypage</w:t>
            </w:r>
          </w:p>
        </w:tc>
        <w:tc>
          <w:tcPr>
            <w:tcW w:w="2500" w:type="dxa"/>
            <w:tcBorders>
              <w:top w:val="single" w:sz="1" w:space="0" w:color="BBC8DD"/>
              <w:left w:val="single" w:sz="1" w:space="0" w:color="BBC8DD"/>
              <w:bottom w:val="single" w:sz="1" w:space="0" w:color="BBC8DD"/>
              <w:right w:val="single" w:sz="1" w:space="0" w:color="BBC8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line="27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 사용자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 w:cs="맑은 고딕"/>
        <w:color w:val="595959"/>
        <w:sz w:val="16"/>
        <w:szCs w:val="16"/>
      </w:rPr>
      <w:t xml:space="preserve">- </w:t>
    </w:r>
    <w:r>
      <w:rPr>
        <w:rFonts w:ascii="맑은 고딕" w:eastAsia="맑은 고딕" w:hAnsi="맑은 고딕" w:cs="맑은 고딕"/>
        <w:color w:val="595959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595959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595959"/>
        <w:sz w:val="16"/>
        <w:szCs w:val="16"/>
      </w:rPr>
      <w:fldChar w:fldCharType="separate"/>
    </w:r>
    <w:r>
      <w:rPr>
        <w:rFonts w:ascii="맑은 고딕" w:eastAsia="맑은 고딕" w:hAnsi="맑은 고딕" w:cs="맑은 고딕"/>
        <w:color w:val="595959"/>
        <w:sz w:val="16"/>
        <w:szCs w:val="16"/>
      </w:rPr>
      <w:fldChar w:fldCharType="end"/>
    </w:r>
    <w:r>
      <w:rPr>
        <w:rFonts w:ascii="맑은 고딕" w:eastAsia="맑은 고딕" w:hAnsi="맑은 고딕" w:cs="맑은 고딕"/>
        <w:color w:val="595959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4" w:space="4" w:color="D9E2F3"/>
      </w:pBdr>
      <w:spacing w:after="0"/>
    </w:pPr>
    <w:r>
      <w:rPr>
        <w:rFonts w:ascii="맑은 고딕" w:eastAsia="맑은 고딕" w:hAnsi="맑은 고딕" w:cs="맑은 고딕"/>
        <w:color w:val="595959"/>
        <w:sz w:val="16"/>
        <w:szCs w:val="16"/>
      </w:rPr>
      <w:t>폐쇄망 기반 AI 문서관리·질의응답 시스템 사용자 매뉴얼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520" w:hanging="240"/>
      </w:pPr>
      <w:rPr>
        <w:color w:val="2E75B6"/>
      </w:rPr>
    </w:lvl>
    <w:lvl w:ilvl="1" w:tentative="on">
      <w:start w:val="1"/>
      <w:numFmt w:val="bullet"/>
      <w:lvlText w:val="–"/>
      <w:lvlJc w:val="left"/>
      <w:pPr>
        <w:ind w:left="980" w:hanging="26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520" w:hanging="300"/>
      </w:pPr>
      <w:rPr>
        <w:b/>
        <w:bCs/>
        <w:color w:val="1F4E79"/>
      </w:rPr>
    </w:lvl>
  </w:abstractNum>
  <w:abstractNum w:abstractNumId="2">
    <w:multiLevelType w:val="hybridMultilevel"/>
    <w:lvl w:ilvl="0" w:tentative="on">
      <w:start w:val="1"/>
      <w:numFmt w:val="bullet"/>
      <w:lvlText w:val="•"/>
      <w:lvlJc w:val="left"/>
      <w:pPr>
        <w:ind w:left="360" w:hanging="220"/>
      </w:pPr>
      <w:rPr>
        <w:color w:val="E2A23B"/>
      </w:rPr>
    </w:lvl>
  </w:abstractNum>
  <w:abstractNum w:abstractNumId="3">
    <w:multiLevelType w:val="hybridMultilevel"/>
    <w:lvl w:ilvl="0" w:tentative="on">
      <w:start w:val="1"/>
      <w:lvlText w:val="%1."/>
      <w:lvlJc w:val="left"/>
      <w:pPr>
        <w:ind w:left="520" w:hanging="300"/>
      </w:pPr>
      <w:rPr>
        <w:b/>
        <w:bCs/>
        <w:color w:val="1F4E79"/>
      </w:rPr>
    </w:lvl>
  </w:abstractNum>
  <w:abstractNum w:abstractNumId="4">
    <w:multiLevelType w:val="hybridMultilevel"/>
    <w:lvl w:ilvl="0" w:tentative="on">
      <w:start w:val="1"/>
      <w:lvlText w:val="%1."/>
      <w:lvlJc w:val="left"/>
      <w:pPr>
        <w:ind w:left="520" w:hanging="300"/>
      </w:pPr>
      <w:rPr>
        <w:b/>
        <w:bCs/>
        <w:color w:val="1F4E79"/>
      </w:rPr>
    </w:lvl>
  </w:abstractNum>
  <w:abstractNum w:abstractNumId="5">
    <w:multiLevelType w:val="hybridMultilevel"/>
    <w:lvl w:ilvl="0" w:tentative="on">
      <w:start w:val="1"/>
      <w:lvlText w:val="%1."/>
      <w:lvlJc w:val="left"/>
      <w:pPr>
        <w:ind w:left="520" w:hanging="300"/>
      </w:pPr>
      <w:rPr>
        <w:b/>
        <w:bCs/>
        <w:color w:val="1F4E79"/>
      </w:rPr>
    </w:lvl>
  </w:abstractNum>
  <w:abstractNum w:abstractNumId="6">
    <w:multiLevelType w:val="hybridMultilevel"/>
    <w:lvl w:ilvl="0" w:tentative="on">
      <w:start w:val="1"/>
      <w:lvlText w:val="%1."/>
      <w:lvlJc w:val="left"/>
      <w:pPr>
        <w:ind w:left="520" w:hanging="300"/>
      </w:pPr>
      <w:rPr>
        <w:b/>
        <w:bCs/>
        <w:color w:val="1F4E79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1A1A1A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pBdr>
        <w:bottom w:val="single" w:sz="6" w:space="4" w:color="D9E2F3"/>
      </w:pBdr>
      <w:spacing w:after="160" w:before="320"/>
    </w:pPr>
    <w:rPr>
      <w:rFonts w:ascii="맑은 고딕" w:eastAsia="맑은 고딕" w:hAnsi="맑은 고딕" w:cs="맑은 고딕"/>
      <w:b/>
      <w:bCs/>
      <w:color w:val="1F4E79"/>
      <w:sz w:val="30"/>
      <w:szCs w:val="30"/>
    </w:rPr>
  </w:style>
  <w:style w:type="paragraph" w:customStyle="1" w:styleId="Heading2">
    <w:name w:val="Heading 2"/>
    <w:next w:val="Title"/>
    <w:qFormat/>
    <w:pPr>
      <w:outlineLvl w:val="1"/>
      <w:spacing w:after="110" w:before="200"/>
    </w:pPr>
    <w:rPr>
      <w:rFonts w:ascii="맑은 고딕" w:eastAsia="맑은 고딕" w:hAnsi="맑은 고딕" w:cs="맑은 고딕"/>
      <w:b/>
      <w:bCs/>
      <w:color w:val="2E75B6"/>
      <w:sz w:val="24"/>
      <w:szCs w:val="24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폐쇄망 기반 AI 문서관리·질의응답 시스템 사용자 매뉴얼</dc:title>
  <dc:subject/>
  <dc:creator>DocRAG</dc:creator>
  <cp:keywords/>
  <dc:description/>
  <cp:lastModifiedBy>2class_18</cp:lastModifiedBy>
  <cp:revision>1</cp:revision>
  <dcterms:modified xsi:type="dcterms:W3CDTF">2026-06-26T05:51:53Z</dcterms:modified>
  <cp:version>1100.0100.01</cp:version>
</cp:coreProperties>
</file>