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3.3.0 -->
  <w:body>
    <w:p>
      <w:pPr>
        <w:pStyle w:val="Title0"/>
        <w:spacing w:before="280" w:after="140"/>
        <w:rPr>
          <w:b/>
          <w:bCs/>
          <w:sz w:val="28"/>
          <w:szCs w:val="28"/>
        </w:rPr>
      </w:pPr>
      <w:r>
        <w:t>ATLAS.ti Report</w:t>
      </w:r>
    </w:p>
    <w:p>
      <w:pPr>
        <w:pStyle w:val="Subtitle0"/>
        <w:spacing w:before="240" w:after="120"/>
        <w:ind w:left="200"/>
        <w:rPr>
          <w:b/>
          <w:bCs/>
          <w:sz w:val="24"/>
          <w:szCs w:val="24"/>
        </w:rPr>
      </w:pPr>
      <w:r>
        <w:t>Literature Review MDIMs 20260506 (15)</w:t>
      </w:r>
    </w:p>
    <w:p>
      <w:pPr>
        <w:pStyle w:val="Subtitle0"/>
        <w:spacing w:before="240" w:after="240"/>
        <w:ind w:left="200"/>
        <w:rPr>
          <w:b/>
          <w:bCs/>
          <w:sz w:val="24"/>
          <w:szCs w:val="24"/>
        </w:rPr>
      </w:pPr>
      <w:r>
        <w:t>Quotations grouped by Codes</w:t>
      </w:r>
    </w:p>
    <w:p>
      <w:pPr>
        <w:pStyle w:val="Text"/>
        <w:spacing w:before="0" w:after="500"/>
        <w:ind w:left="200"/>
      </w:pPr>
      <w:r>
        <w:t>Report created by Arjen Brienen on 15 May 2026</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Relation: Addressed Challenge</w:t>
      </w:r>
    </w:p>
    <w:p>
      <w:pPr>
        <w:pStyle w:val="Caption0"/>
        <w:spacing w:before="200" w:after="0"/>
        <w:ind w:left="200"/>
        <w:rPr>
          <w:b/>
          <w:bCs/>
        </w:rPr>
      </w:pPr>
      <w:r>
        <w:t>48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1:10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problem to be solved in FinnONTO was that large cross-domain thesauri, especially the General Finnish Thesaurus YSA, could not anymore be maintained easily by its management team. Even if the team included people from different fields, the terminology related to specific areas needed deeper domain specific expertise than was available. Developing the interlinked KOKO ontology cloud mitigates the problem by distributing work on specific concepts to collaborative, domain specific ontology developer teams.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FinnONTO initiative pointed out that lots of redundant work had been done in developing the thesauri in Finland as they shared lots similar concepts with each other. In the new, more coordinated KOKO model, redundant work can be better eliminated.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w:t>
      </w:r>
    </w:p>
    <w:p>
      <w:pPr>
        <w:pStyle w:val="Content"/>
        <w:pBdr>
          <w:top w:val="none" w:sz="0" w:space="0" w:color="auto"/>
          <w:left w:val="single" w:sz="8" w:space="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12:20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case of large information systems landscapes, a single monolithic ontology often becomes hard to design and maintain. In this setting, it is common to divide the ontological model in consistently interlinked modular ontologies, forming an ontology network.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13:12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If the existing information is not shared among the organizations that hold it, the alternative is to develop the necessary capabilities to acquire, store, process and manage it, which will lead to duplicated costs, especially unwanted if governmental organizations are concerned.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E-Government applications, some are legacy applications, were built independently using different platforms. Consequently, this heterogeneity creates problems such as lack of data integration and system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14:6 p</w:t>
      </w:r>
      <w:r>
        <w:rPr>
          <w:rFonts w:ascii="Arial" w:eastAsia="Arial" w:hAnsi="Arial" w:cs="Arial"/>
          <w:i w:val="0"/>
          <w:color w:val="auto"/>
        </w:rPr>
        <w:t> </w:t>
      </w:r>
      <w:r>
        <w:rPr>
          <w:i w:val="0"/>
          <w:color w:val="auto"/>
        </w:rPr>
        <w:t>4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risk element describes the unwillingness and inability of the actor(s) to contribute. It is observed that the data provider is the weak link in the value chain because it has a low dependence on the success of the ecosystem and consequently presents a high risk to the ecosystem.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15:24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Data-level conflicts are differences in data domains caused by the multiple representations and interpretations of similar data (Park and Ram, 2004). A good example could be fields related with the concept “name”. The content could seem obvious and it usually defined as “State the official family name of a client” but practice shows it as a source of confusion. In documents of the project could be found expressions like “surname”, “forename”, “family name/surname”, “name/surname at birth”, etc. Every of them have different meaning depending of the country (Delgado, 1993). Similar examples are the terms nationality and citizenship. They have strongly different meanings depending on the context or the culture.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15:25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If it is a case of multilingualism, denominators are different for almost every concept when expressed in different languages. Different fonts used (Latin, Greek, Cyrillic, etc.) and often different syntactical representations, for example, different separators in list.</w:t>
      </w:r>
    </w:p>
    <w:p>
      <w:pPr>
        <w:pStyle w:val="Content"/>
        <w:pBdr>
          <w:top w:val="none" w:sz="0" w:space="0" w:color="auto"/>
          <w:left w:val="single" w:sz="8" w:space="0" w:color="CCCCCC"/>
          <w:bottom w:val="none" w:sz="0" w:space="0" w:color="auto"/>
          <w:right w:val="none" w:sz="0" w:space="0" w:color="auto"/>
        </w:pBdr>
        <w:spacing w:before="0" w:after="300"/>
        <w:ind w:left="820"/>
      </w:pPr>
      <w:r>
        <w:t>Both are data-representations conflicts.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15:26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other hand, schema-level conflicts comprise conflicts caused by varying names for equivalent information entities, different conceptualizations of the domain (Fraunhofer ISST, 2009a) and by differences in structuring schemata.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15:27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Again we can find naming conflicts in regard to the relation between symbols/names and concepts (synonyms, homonyms, etc.). But also schema-isomorphism conflicts, missing-entity conflicts, schematic discrepancies, hierarchy conflicts or even generalization conflicts.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15:44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Social security data exchanges have some particularities that make that the non-ambiguous definition of core concepts used in the institutions has a key impact on the success and quality of system interconnections as well as on the shared usage of common information systems. These semantic issues of social security data exchanges have not been solved up until now.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EU-wide evidence involves several cross-border communities of practice, composed of experts with different technical, legal, organisational, semantic, idiomatic and cultural backgrounds, spanning various public administration levels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17:37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the participants share the same exact meaning for the same word at any time (although experts translate into English their national words and legal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17:46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despite the existence of several semantic standards, a lack of an ontology for EU-wide evidence persists, primarily due to the low level of EU harmonisation of information that may prove compliance with procedural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creation process of new e-services may be not an efficient one because the discovery, integration and reuse of appropriate information resources is time-consuming as the meaning of these information resources is not well-enough documented.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logistics domain, efforts have been made to overcome these issues of data sharing across logistics platforms with a Semantic data sharing architecture developed by the CEF FEDeRATED Action, at the heart of which is a semantic model aligning other semantic models for logistics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19:41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ns. From a circular economy compliance monitoring perspective, beyond the access to mandatory data that governments will receive, authorities may benefit from accessing additional business data from the source on a voluntary basis, which is challeng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Decision makers and policy analysts at different administrative levels often lack a holistic view of the problem as there are semantic variations in policy documents due to domain-specific content. For example, smart city initiatives are derived from national and international initiatives which may influence the incentives for local participants, but local initiatives reflect the local contextual elements of the 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28:8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semantic interoperability becomes difficult when organizations differ in terms and meanings they use in communicating, and middleware to mediate and translate the semantic differences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28:32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SIM presents various advantages for CN partners, such as: changes introduced in laws/regulations can be incorporated by introducing a change to the ontology used by SIM, reducing the likelihood of requiring software maintenance; SIM offers an API which is independent of the underlying technologies, therefore the replacement of the ontology representation language and inference tool will not affect client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Extracting integration rules to handle semantic heterogeneity is one of the main challenges of achieving seamless connectivity between distributed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30:11 p</w:t>
      </w:r>
      <w:r>
        <w:rPr>
          <w:rFonts w:ascii="Arial" w:eastAsia="Arial" w:hAnsi="Arial" w:cs="Arial"/>
          <w:i w:val="0"/>
          <w:color w:val="auto"/>
        </w:rPr>
        <w:t> </w:t>
      </w:r>
      <w:r>
        <w:rPr>
          <w:i w:val="0"/>
          <w:color w:val="auto"/>
        </w:rPr>
        <w:t>4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Building information such as address, status, municipal code, etc., is maintained manually in Propman though the information also exists in Matrikkel.</w:t>
      </w:r>
    </w:p>
    <w:p>
      <w:pPr>
        <w:pStyle w:val="Content"/>
        <w:pBdr>
          <w:top w:val="none" w:sz="0" w:space="0" w:color="auto"/>
          <w:left w:val="single" w:sz="8" w:space="0" w:color="CCCCCC"/>
          <w:bottom w:val="none" w:sz="0" w:space="0" w:color="auto"/>
          <w:right w:val="none" w:sz="0" w:space="0" w:color="auto"/>
        </w:pBdr>
        <w:spacing w:before="0" w:after="300"/>
        <w:ind w:left="820"/>
      </w:pPr>
      <w:r>
        <w:t>Matrikkel is maintained frequently by municipal offices and other information providers. It often occurs that those types of data are out of date in Propman. One of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30:12 p</w:t>
      </w:r>
      <w:r>
        <w:rPr>
          <w:rFonts w:ascii="Arial" w:eastAsia="Arial" w:hAnsi="Arial" w:cs="Arial"/>
          <w:i w:val="0"/>
          <w:color w:val="auto"/>
        </w:rPr>
        <w:t> </w:t>
      </w:r>
      <w:r>
        <w:rPr>
          <w:i w:val="0"/>
          <w:color w:val="auto"/>
        </w:rPr>
        <w:t>5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Neither of the integration approaches provided expected results and they were either time or resource consuming or error-prone.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30:13 p</w:t>
      </w:r>
      <w:r>
        <w:rPr>
          <w:rFonts w:ascii="Arial" w:eastAsia="Arial" w:hAnsi="Arial" w:cs="Arial"/>
          <w:i w:val="0"/>
          <w:color w:val="auto"/>
        </w:rPr>
        <w:t> </w:t>
      </w:r>
      <w:r>
        <w:rPr>
          <w:i w:val="0"/>
          <w:color w:val="auto"/>
        </w:rPr>
        <w:t>6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Matrikkel Vocabulary The most challenging part of building a vocabulary was to reach a common sense on the definition in the organization or company.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30:23 p</w:t>
      </w:r>
      <w:r>
        <w:rPr>
          <w:rFonts w:ascii="Arial" w:eastAsia="Arial" w:hAnsi="Arial" w:cs="Arial"/>
          <w:i w:val="0"/>
          <w:color w:val="auto"/>
        </w:rPr>
        <w:t> </w:t>
      </w:r>
      <w:r>
        <w:rPr>
          <w:i w:val="0"/>
          <w:color w:val="auto"/>
        </w:rPr>
        <w:t>4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ration of the two systems is always a highly prioritized task among users and leaders in SB though there are integration difficulties, mostly at business and application layers. Build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variability in schema design, terminology use, contextual meaning, and workflow specific customization creates ambiguity in data exchanged electronically which cannot be eliminated by using rule based mapping techniques or static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31:40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While syntactical standards, such as HL7 v2, FHIR, X12, and CDA have been widely adopted to enable the exchange of data electronically, the lack of consistent semantics across institutions continues to create barriers to the correct interpretation of data exchanged electronically, automated workflows and analytic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the number of data sources increases, so does the cost of manual maintenance, and the accuracy of the mappings decreases as the schemas evolve and the workflows change.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EGVO are highly dynamic and unpredictable. The information integration is changing along with the objects, thus the corresponding ontology also needs to be changed. This paper mainly discuss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32:14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Its characteristic is that the environment structure is frequently changed. These changes have brought the huge challenge to governmental operation.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35:19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However, due to the lack of effective application of knowledge management technology, government information resources are locked in archive records, making it difficult to achieve knowledge organization and intero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realizing these benefits is not always straightforward, as the usage of this raw data often faces challenges related to its format, structure, and heterogeneity which hinder its processability and integration. In response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4:25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organizational interoperability in public administration is a crucial factor for successful digital transformation, although there are still many challenges and limitations regarding organizational factors. A detailed and comparative review on the evaluation of existing assessment models and tools is provided revealing the need for a holistic assessment.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is not a surprise, that complex, knowledge intensive organizations, like ECDC working at crossroads of different professions will suffer from the inconsistent labeling of the same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applied a generic process and methodology and provided practical insights on how to overcome the encountered hurdles: political support and adoption; reaching semantic agreement.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good example are Local governments in Flanders, which provide over 8002 different products and services. To support their processes and service delivery, they use back-office applications from different software vendors. These domain specific applications are organized as vertical processes, requesting administrative data from citizens and business which often cannot be reused by other applications, causing data silo’s.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9:5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lack of interoperable information products at local level, has led to redundant and repeated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9:8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Despite the existence of these sources (Figure 1), the nonavailability of interoperable information products related to public services led to local governments and their software suppliers being unable to connect to these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9:9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processes that drive these products are often digitalized in separate systems. Due to this, shadow databases arise which lead to lots of redundant and repeated data. The quality of this information, ultimately delivered through e-government or other public services to citizens, is not as good as the authoritative data sources and certainly not as guaranteed or supported.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9:23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Terms appointing the structure of data and representing real world or abstract concepts might have an ambiguous meaning or multiple interpretations. ‘What do we consider as an address? Is it a residence or a domicile, or the place where someone works?’.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9:30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encountered commonly known challenges regarding its adoption [13]. There is a transition phase involved for public administrations and organizations when deciding to implement OSLO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9:36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is often not reusable in multiple contexts because information (intensive) processes are implemented in a binding legal context or a specific organizational context within a public administration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9:40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Each government level uses its own different information system.</w:t>
      </w:r>
    </w:p>
    <w:p>
      <w:pPr>
        <w:pStyle w:val="Content"/>
        <w:pBdr>
          <w:top w:val="none" w:sz="0" w:space="0" w:color="auto"/>
          <w:left w:val="single" w:sz="8" w:space="0" w:color="CCCCCC"/>
          <w:bottom w:val="none" w:sz="0" w:space="0" w:color="auto"/>
          <w:right w:val="none" w:sz="0" w:space="0" w:color="auto"/>
        </w:pBdr>
        <w:spacing w:before="0" w:after="300"/>
        <w:ind w:left="820"/>
      </w:pPr>
      <w:r>
        <w:t>At the same time citizens expect that these governmental levels adopt a user-centric approach and provide instant access to their data or to open government data. Therefore the applications at various government levels need to be interoperable in support of the ‘once only-principle’: data is inputted and registered only once and then reused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9:41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domain specific applications are organized as vertical processes, requesting administrative data from citizens and business which often cannot be reused by other applications, causing data silo’s.</w:t>
      </w:r>
    </w:p>
    <w:p>
      <w:pPr>
        <w:pStyle w:val="Content"/>
        <w:pBdr>
          <w:top w:val="none" w:sz="0" w:space="0" w:color="auto"/>
          <w:left w:val="single" w:sz="8" w:space="0" w:color="CCCCCC"/>
          <w:bottom w:val="none" w:sz="0" w:space="0" w:color="auto"/>
          <w:right w:val="none" w:sz="0" w:space="0" w:color="auto"/>
        </w:pBdr>
        <w:spacing w:before="0" w:after="300"/>
        <w:ind w:left="820"/>
      </w:pPr>
      <w:r>
        <w:t>The Open Standards for Linked Organizations program (OSLO) transformed IT-service delivery efforts in the Region of Flanders (Belgium) in fundamental ways.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Relation: Residue</w:t>
      </w:r>
    </w:p>
    <w:p>
      <w:pPr>
        <w:pStyle w:val="Caption0"/>
        <w:spacing w:before="200" w:after="0"/>
        <w:ind w:left="200"/>
        <w:rPr>
          <w:b/>
          <w:bCs/>
        </w:rPr>
      </w:pPr>
      <w:r>
        <w:t>26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challenge encountered in the ontologization process was that organizing the concepts into class hierarchies cannot in many cases represent correctly the meaning of the original terms that can be complex and fuzzy. The world cannot be represented fully using ontologies and there can be several ways in which this can be done.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mundane challenge of developing large domain ontologies, at least in Finland, is how to convince the funding organizations, year after year, that this never-ending work should be supported on a regular basis, not only as separate short-time projects. This is possible if the benefits of using ontologies in practical applications can be demonstrated.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developing ontology-based applications in FinnONTO, much of the time of the developers was “waisted” in cleaning and aligning the data from different organizations for interoperability. Obviously, it would be more costefficient do this work already when cataloging the data using ontology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creating and using linked data has its own challenges, too. More collaboration and agreements on data models and ontologies are needed for interoperability between the data producers, which complicates the publication process. Integration of SW technologies with legacy systems may be challenging, and there is lack of IT personnel competent in using SW technologies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linked data manually is costly but automatic methods may not be available and automation lowers data quality. Using structured semantic data and making the knowledge structures explicit to the end user in the UI calls for new kind of digital data literacy and source criticism68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11:41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rinciples.</w:t>
      </w:r>
    </w:p>
    <w:p>
      <w:pPr>
        <w:pStyle w:val="Content"/>
        <w:pBdr>
          <w:top w:val="none" w:sz="0" w:space="0" w:color="auto"/>
          <w:left w:val="single" w:sz="8" w:space="0" w:color="CCCCCC"/>
          <w:bottom w:val="none" w:sz="0" w:space="0" w:color="auto"/>
          <w:right w:val="none" w:sz="0" w:space="0" w:color="auto"/>
        </w:pBdr>
        <w:spacing w:before="0" w:after="0"/>
        <w:ind w:left="820"/>
      </w:pPr>
      <w:r>
        <w:t>In general the discoverability of geospatial data on the web remains a challenge.</w:t>
      </w:r>
    </w:p>
    <w:p>
      <w:pPr>
        <w:pStyle w:val="Content"/>
        <w:pBdr>
          <w:top w:val="none" w:sz="0" w:space="0" w:color="auto"/>
          <w:left w:val="single" w:sz="8" w:space="0" w:color="CCCCCC"/>
          <w:bottom w:val="none" w:sz="0" w:space="0" w:color="auto"/>
          <w:right w:val="none" w:sz="0" w:space="0" w:color="auto"/>
        </w:pBdr>
        <w:spacing w:before="0" w:after="0"/>
        <w:ind w:left="820"/>
      </w:pPr>
      <w:r>
        <w:t>Being based on OGC standards, data in INSPIRE is accessed through the interaction with different services (CSW, WFS, WMS, etc.). Their use requires specific knowledge and often at least some understanding of the underlying infrastructure.</w:t>
      </w:r>
    </w:p>
    <w:p>
      <w:pPr>
        <w:pStyle w:val="Content"/>
        <w:pBdr>
          <w:top w:val="none" w:sz="0" w:space="0" w:color="auto"/>
          <w:left w:val="single" w:sz="8" w:space="0" w:color="CCCCCC"/>
          <w:bottom w:val="none" w:sz="0" w:space="0" w:color="auto"/>
          <w:right w:val="none" w:sz="0" w:space="0" w:color="auto"/>
        </w:pBdr>
        <w:spacing w:before="0" w:after="300"/>
        <w:ind w:left="820"/>
      </w:pPr>
      <w:r>
        <w:t>This may be relatively clear to GIS users but limits the use of the data and services by others—non-expert users that prefer e.g. common search engines to dis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14:12 p</w:t>
      </w:r>
      <w:r>
        <w:rPr>
          <w:rFonts w:ascii="Arial" w:eastAsia="Arial" w:hAnsi="Arial" w:cs="Arial"/>
          <w:i w:val="0"/>
          <w:color w:val="auto"/>
        </w:rPr>
        <w:t> </w:t>
      </w:r>
      <w:r>
        <w:rPr>
          <w:i w:val="0"/>
          <w:color w:val="auto"/>
        </w:rPr>
        <w:t>4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future works, we recommend validating the model to key stakeholders (regulator, ontologists, and various institutions representing data providers) in order to optimize and to improve the model itself, and to gain acceptance and support.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15:48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could be the weakest dimension of social security information exchanges. In the case of EESSI, despite of validations based on the business model, semantic conflicts are arising in the early stage.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15:50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Even EESSI does not yet have a dictionary of terms. A glossary of business terms has been proposed, but it does not analyse if there is a consistent use of terminology for the description of the data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17:36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challenges stem from assumptions that must be avoided . Since assumptions may be incorrect, they need to be explicitly verified.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17:37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the participants share the same exact meaning for the same word at any time (although experts translate into English their national words and legal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17:38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Silence means agreement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17:39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classification and granularity challenges arise from how to classify evidence into canonical evidence types and what granularity they should implement to be actionable in any Member State and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17:40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standardisation challenge liesin the flexible representation of concepts included in the canonical evidence types, in order to support the differences in the information held in the various base registries, as well as evolution over time.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17:41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challenges stem from the limited availability of qualified domain experts for the elicitation process. Experts with knowledge of cross-border challenges are both scarce and rarely accessible, as are those with a comprehensive understanding of the domain at either the national or European level. Moreover, the motivation of experts to actively participate in the elicitation process is often low.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19:39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yet they still differ on other dimensions (e.g. data model and semantics, as well as how they address issues of identification, authentication and authorization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19:40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suggest further efforts towards developing meta-level agreements and standardization for data space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28:34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Future research tasks are focused in raising the abstraction level of formal specifications of semantics, and developing formal models to improve the development process of software solutions addressing semantic interoperability problems facing CNs in the public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29:66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systems. Many of these efforts, however, have focused narrowly on technical hurdles while ignoring the social and political contexts that influence interoperability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29:68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 scale. The dangers of maintaining inflexible ontologies associated with specific data models are illustrated as a technical limitation with profound social implications for the construction of kn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29:69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Finally, policy at the multiple levels of governance with respect to interoperability is explored as an infrastructural co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3:36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far as the status of approaches to the identified challenges is concerned, there appears to be a tendency to avoid fit-to-all solutions and instead follow a more domain-specific strategy to enable semantic interoperability, and allow for cross-domain reuse, wherever this is possible.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30:26 p</w:t>
      </w:r>
      <w:r>
        <w:rPr>
          <w:rFonts w:ascii="Arial" w:eastAsia="Arial" w:hAnsi="Arial" w:cs="Arial"/>
          <w:i w:val="0"/>
          <w:color w:val="auto"/>
        </w:rPr>
        <w:t> </w:t>
      </w:r>
      <w:r>
        <w:rPr>
          <w:i w:val="0"/>
          <w:color w:val="auto"/>
        </w:rPr>
        <w:t>13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the transformation from source systems to SBVR hub is manually done and information could be lost in the transformation process. The identification of heterogeneity is also manually done, and so is the classification of heterogeneity types. The extracting of integration rules is based on human reasoning and still needs significant involvement of domain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34:35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paper uses the European Interoperability Framework (EIF) as a foundational baseline to first discuss technical, semantic and organizational aspects of enterprise interoperability and networking and finally to address some open research issues. Copyright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6:38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ology into existing systems and extend these approaches to realworld contexts. Future research should focus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6:39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However, more research is needed to effectively integrate ontology into existing systems and extend these approaches to realworld contexts. Future research should focus on presenting an applied model of e-government technology and conducting continuous evaluations.</w:t>
      </w:r>
    </w:p>
    <w:p>
      <w:pPr>
        <w:pStyle w:val="Content"/>
        <w:pBdr>
          <w:top w:val="none" w:sz="0" w:space="0" w:color="auto"/>
          <w:left w:val="single" w:sz="8" w:space="0" w:color="CCCCCC"/>
          <w:bottom w:val="none" w:sz="0" w:space="0" w:color="auto"/>
          <w:right w:val="none" w:sz="0" w:space="0" w:color="auto"/>
        </w:pBdr>
        <w:spacing w:before="0" w:after="300"/>
        <w:ind w:left="820"/>
      </w:pPr>
      <w:r>
        <w:t>Keywords: E-government ontology Semantic web Electronic-</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Clarity</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19:6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data quality and legal status of the data accessed is weak if the data source does not provide a form of assurance that it is actually the data source.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validity of the data models is not fully verified – For e.g., birth of a person should be proved by a certificate issued by a legal verified competent authority in an electronic format with legal value under a national or European law.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a lack of a common understanding and also due to potential legal issues in the various countries, tackling this series of mapping and disambiguation issues poses a non-trivial challenge to both competent authorities and users.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Incompatibility</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17:10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communities face the challenge of transferring their knowledge beyond theirsectoral, legal, cultural, and linguistic contexts. Moreover, in the absence of general EU-wide harmonization, business experts’ knowledge is often contradictory at the supranational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Alignment with SDGR requirements and the procedures in the SDGR scope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cross-border interoperability, (iii) complexity, (iv) system integration issues (v) compliance with laws and regulations, (vi) budget constraints, and (vii) quality of data.</w:t>
      </w:r>
    </w:p>
    <w:p>
      <w:pPr>
        <w:pStyle w:val="Content"/>
        <w:pBdr>
          <w:top w:val="none" w:sz="0" w:space="0" w:color="auto"/>
          <w:left w:val="single" w:sz="8" w:space="0" w:color="CCCCCC"/>
          <w:bottom w:val="none" w:sz="0" w:space="0" w:color="auto"/>
          <w:right w:val="none" w:sz="0" w:space="0" w:color="auto"/>
        </w:pBdr>
        <w:spacing w:before="0" w:after="300"/>
        <w:ind w:left="820"/>
      </w:pPr>
      <w:r>
        <w:rPr>
          <w:rFonts w:ascii="Arial" w:eastAsia="Arial" w:hAnsi="Arial" w:cs="Arial"/>
        </w:rPr>
        <w:t>●</w:t>
      </w:r>
      <w:r>
        <w:t xml:space="preserve"> There is a significant distance to cover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legislation and policies incompatibility [15], data inconsistencies, semi-structured information, data heterogeneity, and the lack of common vocabularies also concern the digital government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Varying legislation or policy at 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34:14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Common organizational problems to be solved in enterprise networking at this level include, but are not limited to: different human and organizational behaviors, different organizational structures, different business process organizations and management approaches, different senses of value creation networks, different business goals, different legal bases, legislations, cultures or methods of work and different decision-making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34:26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issues: In a global economy, Enterprise Networking usually means working with partners in other member states or in foreign countries. Legislations are not the same. Data protection regulations may be different. Intellectual property rights (IPR) differ.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6:27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concept of an ontology-based framework provides a promising solution to address the challenges posed by inconsistent regulatory standards in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9:36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is often not reusable in multiple contexts because information (intensive) processes are implemented in a binding legal context or a specific organizational context within a public administration</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Instability</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common understanding is not provided by Union laws in all the domains involved in the provision of public services; moreover, some public services use to change their criteria frequently to be aligned with new government policies, such as the grants for studying.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28:17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Any solution must consider the evolving nature of laws and regulations that affect how software applications interpret exchanged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28:32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SIM presents various advantages for CN partners, such as: changes introduced in laws/regulations can be incorporated by introducing a change to the ontology used by SIM, reducing the likelihood of requiring software maintenance; SIM offers an API which is independent of the underlying technologies, therefore the replacement of the ontology representation language and inference tool will not affect client applications.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Licensing</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11:21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a number of organisational and legal challenges remain. There is still a diversity of license conditions between countries and in some cases even among national public authorities.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Overhead</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Legal: Privacy and other restrictions</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21:12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Privacy and security concerns are also crucial challenges to interoperability implementation in the public sector. The exchange of sensitive data and information across different systems and organisations may expose individuals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21:38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Security and Privacy: Balancing the need for data sharing with the need to protect sensitive information and maintain robust security protocols.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21:42 503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292 in Luca e.a. - 2023 - Artificial Intelligence for Interoperability in the European Public Sector.pdf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72000" cy="2657929"/>
            <wp:docPr id="10018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xmlns:r="http://schemas.openxmlformats.org/officeDocument/2006/relationships" r:embed="rId7"/>
                    <a:stretch>
                      <a:fillRect/>
                    </a:stretch>
                  </pic:blipFill>
                  <pic:spPr>
                    <a:xfrm>
                      <a:off x="0" y="0"/>
                      <a:ext cx="4572000" cy="2657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25:25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eGovernment Web Services. WebDG's main contributions revolve around two features [69]:</w:t>
      </w:r>
    </w:p>
    <w:p>
      <w:pPr>
        <w:pStyle w:val="Content"/>
        <w:pBdr>
          <w:top w:val="none" w:sz="0" w:space="0" w:color="auto"/>
          <w:left w:val="single" w:sz="8" w:space="0" w:color="CCCCCC"/>
          <w:bottom w:val="none" w:sz="0" w:space="0" w:color="auto"/>
          <w:right w:val="none" w:sz="0" w:space="0" w:color="auto"/>
        </w:pBdr>
        <w:spacing w:before="0" w:after="0"/>
        <w:ind w:left="820"/>
      </w:pPr>
      <w:r>
        <w:t>• Composing e-government services. A framework for automatically composing e-government services is proposed based on a set of rules that check composability of services.</w:t>
      </w:r>
    </w:p>
    <w:p>
      <w:pPr>
        <w:pStyle w:val="Content"/>
        <w:pBdr>
          <w:top w:val="none" w:sz="0" w:space="0" w:color="auto"/>
          <w:left w:val="single" w:sz="8" w:space="0" w:color="CCCCCC"/>
          <w:bottom w:val="none" w:sz="0" w:space="0" w:color="auto"/>
          <w:right w:val="none" w:sz="0" w:space="0" w:color="auto"/>
        </w:pBdr>
        <w:spacing w:before="0" w:after="300"/>
        <w:ind w:left="820"/>
      </w:pPr>
      <w:r>
        <w:t>• Preserving privacy. Privacy credentials with filtering mechanisms are used to ensure that only authorized entities can access sensitive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varying medical consent policies, and different legislations on national level [11, 6, 7, 8,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31:27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Due to many factors in cross-institutional health care settings, the semantic alignment problem has been particularly difficult:</w:t>
      </w:r>
    </w:p>
    <w:p>
      <w:pPr>
        <w:pStyle w:val="Content"/>
        <w:pBdr>
          <w:top w:val="none" w:sz="0" w:space="0" w:color="auto"/>
          <w:left w:val="single" w:sz="8" w:space="0" w:color="CCCCCC"/>
          <w:bottom w:val="none" w:sz="0" w:space="0" w:color="auto"/>
          <w:right w:val="none" w:sz="0" w:space="0" w:color="auto"/>
        </w:pBdr>
        <w:spacing w:before="0" w:after="300"/>
        <w:ind w:left="820"/>
      </w:pPr>
      <w:r>
        <w:t>• Partial overlap between schemas • Contextualized definitions of terms • One-to-many, many-to-one relationships • Evolving schemas and policies • Constraints to use data based on regulatory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Capacity and cost: Lack of Expertise</w:t>
      </w:r>
    </w:p>
    <w:p>
      <w:pPr>
        <w:pStyle w:val="Caption0"/>
        <w:spacing w:before="200" w:after="0"/>
        <w:ind w:left="200"/>
        <w:rPr>
          <w:b/>
          <w:bCs/>
        </w:rPr>
      </w:pPr>
      <w:r>
        <w:t>24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1:10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problem to be solved in FinnONTO was that large cross-domain thesauri, especially the General Finnish Thesaurus YSA, could not anymore be maintained easily by its management team. Even if the team included people from different fields, the terminology related to specific areas needed deeper domain specific expertise than was available. Developing the interlinked KOKO ontology cloud mitigates the problem by distributing work on specific concepts to collaborative, domain specific ontology developer teams.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linked data manually is costly but automatic methods may not be available and automation lowers data quality. Using structured semantic data and making the knowledge structures explicit to the end user in the UI calls for new kind of digital data literacy and source criticism68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11:30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general the discoverability of geospatial data on the web remains a challenge.</w:t>
      </w:r>
    </w:p>
    <w:p>
      <w:pPr>
        <w:pStyle w:val="Content"/>
        <w:pBdr>
          <w:top w:val="none" w:sz="0" w:space="0" w:color="auto"/>
          <w:left w:val="single" w:sz="8" w:space="0" w:color="CCCCCC"/>
          <w:bottom w:val="none" w:sz="0" w:space="0" w:color="auto"/>
          <w:right w:val="none" w:sz="0" w:space="0" w:color="auto"/>
        </w:pBdr>
        <w:spacing w:before="0" w:after="300"/>
        <w:ind w:left="820"/>
      </w:pPr>
      <w:r>
        <w:t>Being based on OGC standards, data in INSPIRE is accessed through the interaction with different services (CSW, WFS, WMS, etc.). Their use requires specific knowledge and often at least some understanding of the underlying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11:41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rinciples.</w:t>
      </w:r>
    </w:p>
    <w:p>
      <w:pPr>
        <w:pStyle w:val="Content"/>
        <w:pBdr>
          <w:top w:val="none" w:sz="0" w:space="0" w:color="auto"/>
          <w:left w:val="single" w:sz="8" w:space="0" w:color="CCCCCC"/>
          <w:bottom w:val="none" w:sz="0" w:space="0" w:color="auto"/>
          <w:right w:val="none" w:sz="0" w:space="0" w:color="auto"/>
        </w:pBdr>
        <w:spacing w:before="0" w:after="0"/>
        <w:ind w:left="820"/>
      </w:pPr>
      <w:r>
        <w:t>In general the discoverability of geospatial data on the web remains a challenge.</w:t>
      </w:r>
    </w:p>
    <w:p>
      <w:pPr>
        <w:pStyle w:val="Content"/>
        <w:pBdr>
          <w:top w:val="none" w:sz="0" w:space="0" w:color="auto"/>
          <w:left w:val="single" w:sz="8" w:space="0" w:color="CCCCCC"/>
          <w:bottom w:val="none" w:sz="0" w:space="0" w:color="auto"/>
          <w:right w:val="none" w:sz="0" w:space="0" w:color="auto"/>
        </w:pBdr>
        <w:spacing w:before="0" w:after="0"/>
        <w:ind w:left="820"/>
      </w:pPr>
      <w:r>
        <w:t>Being based on OGC standards, data in INSPIRE is accessed through the interaction with different services (CSW, WFS, WMS, etc.). Their use requires specific knowledge and often at least some understanding of the underlying infrastructure.</w:t>
      </w:r>
    </w:p>
    <w:p>
      <w:pPr>
        <w:pStyle w:val="Content"/>
        <w:pBdr>
          <w:top w:val="none" w:sz="0" w:space="0" w:color="auto"/>
          <w:left w:val="single" w:sz="8" w:space="0" w:color="CCCCCC"/>
          <w:bottom w:val="none" w:sz="0" w:space="0" w:color="auto"/>
          <w:right w:val="none" w:sz="0" w:space="0" w:color="auto"/>
        </w:pBdr>
        <w:spacing w:before="0" w:after="300"/>
        <w:ind w:left="820"/>
      </w:pPr>
      <w:r>
        <w:t>This may be relatively clear to GIS users but limits the use of the data and services by others—non-expert users that prefer e.g. common search engines to dis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12:16 p</w:t>
      </w:r>
      <w:r>
        <w:rPr>
          <w:rFonts w:ascii="Arial" w:eastAsia="Arial" w:hAnsi="Arial" w:cs="Arial"/>
          <w:i w:val="0"/>
          <w:color w:val="auto"/>
        </w:rPr>
        <w:t> </w:t>
      </w:r>
      <w:r>
        <w:rPr>
          <w:i w:val="0"/>
          <w:color w:val="auto"/>
        </w:rPr>
        <w:t>8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Many works in the literature, in particular in the context of Ontology Engineering methods such as [4] and [24], have pointed out the importance of modularizing ontologies.</w:t>
      </w:r>
    </w:p>
    <w:p>
      <w:pPr>
        <w:pStyle w:val="Content"/>
        <w:pBdr>
          <w:top w:val="none" w:sz="0" w:space="0" w:color="auto"/>
          <w:left w:val="single" w:sz="8" w:space="0" w:color="CCCCCC"/>
          <w:bottom w:val="none" w:sz="0" w:space="0" w:color="auto"/>
          <w:right w:val="none" w:sz="0" w:space="0" w:color="auto"/>
        </w:pBdr>
        <w:spacing w:before="0" w:after="300"/>
        <w:ind w:left="820"/>
      </w:pPr>
      <w:r>
        <w:t>However, prescriptive guidelines for modularization are still lacking, and ontology modularization is a very active research area.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12:17 p</w:t>
      </w:r>
      <w:r>
        <w:rPr>
          <w:rFonts w:ascii="Arial" w:eastAsia="Arial" w:hAnsi="Arial" w:cs="Arial"/>
          <w:i w:val="0"/>
          <w:color w:val="auto"/>
        </w:rPr>
        <w:t> </w:t>
      </w:r>
      <w:r>
        <w:rPr>
          <w:i w:val="0"/>
          <w:color w:val="auto"/>
        </w:rPr>
        <w:t>8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authors have clearly pointed out that work in ontology modularization is incipient and that modularization is not as well understood in the context of ontologies as it is in software engineering [27].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17:6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problem is not a lack of semantic standards to represent information, but rather the lack of a proper understanding of the non-harmonized information to be modelled as EU-wide evidence. This is due to the cross-border, human, and technical challenges inherent to this knowledge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17:11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experts tend to present scanty and/or unbalanced knowledge, several experts can conflict, experts do not properly understand the questions, most elicited knowledge is irrelevant, and experts’ uncertainties.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17:12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domain experts are indeed legal experts, who are often difficult to involve in ontology engineering processes, which are mainly addressed on an ad hoc basis.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17:13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our context, domain experts are also legal experts, but their expertise is generally limited to national legislation and sector-specific domains, making it difficult for them to address cross-border and crosscutting issues.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17:16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guide highlighted some important heuristics and biasesidentified by researchers on elicitation: (1) anchoring and adjustment, as expertstend to adjust the answerto the previous one they gave fortwo related, consecutive questions; (2) availability, as expertstend to prioritize information, that is, quickest and easiest to retrieve from memory, so recent responses are prioritized; (3) range-frequency compromise, as expert‘sjudgement of the frequency of an option is compromised by the range of other options that are offered; (4) representativeness, as an event is more prioritized as its description fits some key piece of evidence; (5) the law of small numbers, which refers to the fact that experts tend to give too much weight to small samples of data; (6) overconfidence, as the expert really has more uncertainty than is implied; and (7) the personality of experts that may dominate a group opinion.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17:20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first, data consumers did not easily understand the concept of EU-wide/canonical evidence types, as they considered all types of information required to complete an application, such as contact details, affidavits, locally available data to pre-fill applications, evidence from private parties, and evidence that can only be issued by national authorities.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17:41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challenges stem from the limited availability of qualified domain experts for the elicitation process. Experts with knowledge of cross-border challenges are both scarce and rarely accessible, as are those with a comprehensive understanding of the domain at either the national or European level. Moreover, the motivation of experts to actively participate in the elicitation process is often low.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18:8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From the methodological point of view, development of ontologies is a complex task and a lot of ontology building experiences are needed in order to participate in the production of good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Concepts are too generic and difficult to implement without an involvement of domain and context experts – For e.g., the object person could be a natural person (can be extended also to parent or child in public service data models), or legal person in the business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cross-border interoperability, (iii) complexity, (iv) system integration issues (v) compliance with laws and regulations, (vi) budget constraints, and (vii) quality of data.</w:t>
      </w:r>
    </w:p>
    <w:p>
      <w:pPr>
        <w:pStyle w:val="Content"/>
        <w:pBdr>
          <w:top w:val="none" w:sz="0" w:space="0" w:color="auto"/>
          <w:left w:val="single" w:sz="8" w:space="0" w:color="CCCCCC"/>
          <w:bottom w:val="none" w:sz="0" w:space="0" w:color="auto"/>
          <w:right w:val="none" w:sz="0" w:space="0" w:color="auto"/>
        </w:pBdr>
        <w:spacing w:before="0" w:after="300"/>
        <w:ind w:left="820"/>
      </w:pPr>
      <w:r>
        <w:rPr>
          <w:rFonts w:ascii="Arial" w:eastAsia="Arial" w:hAnsi="Arial" w:cs="Arial"/>
        </w:rPr>
        <w:t>●</w:t>
      </w:r>
      <w:r>
        <w:t xml:space="preserve"> There is a significant distance to cover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23:6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an ontology for DS remains a very complex and time-consuming task. In addition to the aforementioned challenges, ontology is highly sensitive to frequent updates, continuously extending the scope of the UC and requiring a rigorous methodology to ensure ontology’s continuous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29:31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tension remains between proponents of strict vocabularies and those who view this ambition as folly. Researchers in favour of building a vocabulary that is consistent with digital representation argue that our semantic structures have been too loose to allow efficient representation or generalization of objects and their complex interrelationships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3:9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the varying levels of access to technological means (and thus eeducation) is another soft challenge [13, 5, 12, 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3:17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Difficulty to make lightweight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30:9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domain experts’ involvement in capturing semantics is essential, especially when little existing semantic information could be found from the existing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6:38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ology into existing systems and extend these approaches to realworld contexts. Future research should focus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8:33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[15] also in 2012 had raised a point about the existing information integration systems. Users must have technical</w:t>
      </w:r>
    </w:p>
    <w:p>
      <w:pPr>
        <w:pStyle w:val="Content"/>
        <w:pBdr>
          <w:top w:val="none" w:sz="0" w:space="0" w:color="auto"/>
          <w:left w:val="single" w:sz="8" w:space="0" w:color="CCCCCC"/>
          <w:bottom w:val="none" w:sz="0" w:space="0" w:color="auto"/>
          <w:right w:val="none" w:sz="0" w:space="0" w:color="auto"/>
        </w:pBdr>
        <w:spacing w:before="0" w:after="300"/>
        <w:ind w:left="820"/>
      </w:pPr>
      <w:r>
        <w:t>knowledge in order to realize their configurations.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Capacity and cost: Lack of Instrumentarium</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20:13 p</w:t>
      </w:r>
      <w:r>
        <w:rPr>
          <w:rFonts w:ascii="Arial" w:eastAsia="Arial" w:hAnsi="Arial" w:cs="Arial"/>
          <w:i w:val="0"/>
          <w:color w:val="auto"/>
        </w:rPr>
        <w:t> </w:t>
      </w:r>
      <w:r>
        <w:rPr>
          <w:i w:val="0"/>
          <w:color w:val="auto"/>
        </w:rPr>
        <w:t>4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Even if such domain-specific dictionaries are produced, resulting system have limited success due to the fact that they lack scalability.</w:t>
      </w:r>
    </w:p>
    <w:p>
      <w:pPr>
        <w:pStyle w:val="Content"/>
        <w:pBdr>
          <w:top w:val="none" w:sz="0" w:space="0" w:color="auto"/>
          <w:left w:val="single" w:sz="8" w:space="0" w:color="CCCCCC"/>
          <w:bottom w:val="none" w:sz="0" w:space="0" w:color="auto"/>
          <w:right w:val="none" w:sz="0" w:space="0" w:color="auto"/>
        </w:pBdr>
        <w:spacing w:before="0" w:after="300"/>
        <w:ind w:left="820"/>
      </w:pPr>
      <w:r>
        <w:t>Scalability is an important characteristic for systems that are comprised of multi domains such as smart 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22:6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only syntactic matching and data parsing is carried out for public agencies to share and exchange data. Without semantics in place, a human domain expert has to mix and match services between agencies manually [13],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22:10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With a multitude of e-service requests between government agencies, a human being, processing these service requests has to understand the implicit semantics and choreograph them to establish syntactical interoperability, which evidently causes delay, unavoidable human errors and most importantly inaccuracy due to the lack of semantic processing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3:9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the varying levels of access to technological means (and thus eeducation) is another soft challenge [13, 5, 12, 14].</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Capacity and cost: Overhead Costs</w:t>
      </w:r>
    </w:p>
    <w:p>
      <w:pPr>
        <w:pStyle w:val="Caption0"/>
        <w:spacing w:before="200" w:after="0"/>
        <w:ind w:left="200"/>
        <w:rPr>
          <w:b/>
          <w:bCs/>
        </w:rPr>
      </w:pPr>
      <w:r>
        <w:t>11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creating and using linked data has its own challenges, too. More collaboration and agreements on data models and ontologies are needed for interoperability between the data producers, which complicates the publication process. Integration of SW technologies with legacy systems may be challenging, and there is lack of IT personnel competent in using SW technologies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10:5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lack of standards causes high costs due to data transformations and mapping [39].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12:3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First of all, in such a scenario, a solution based on a single monolithic ontology becomes hard to manipulate, use and maintain.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13:12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If the existing information is not shared among the organizations that hold it, the alternative is to develop the necessary capabilities to acquire, store, process and manage it, which will lead to duplicated costs, especially unwanted if governmental organizations are concerned.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2:10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Complexity of solutions and difficulty of implementation at MS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mediation is based on meanings unlike syntactic matching that is just based on string, prefix and suffix matching of schemas [15]. Thus, a less labour-intensive approach for schema integration is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 far, the agency relied on traditional application-centric approaches to support the data exchange among multiple actors interacting within the railway domain. This lead however, to isolated digital environments that consequently added barriers to digital interoperability while increasing the cost of maintenance and innovation.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stakeholder organisations such as IMs, have to report the same information multiple times for different registries, increasing the probability of data inconsistency issues, while adding more costs to IMs due to duplicated efforts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30:12 p</w:t>
      </w:r>
      <w:r>
        <w:rPr>
          <w:rFonts w:ascii="Arial" w:eastAsia="Arial" w:hAnsi="Arial" w:cs="Arial"/>
          <w:i w:val="0"/>
          <w:color w:val="auto"/>
        </w:rPr>
        <w:t> </w:t>
      </w:r>
      <w:r>
        <w:rPr>
          <w:i w:val="0"/>
          <w:color w:val="auto"/>
        </w:rPr>
        <w:t>5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Neither of the integration approaches provided expected results and they were either time or resource consuming or error-prone.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the number of data sources increases, so does the cost of manual maintenance, and the accuracy of the mappings decreases as the schemas evolve and the workflows change.</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Capacity and cost: Shortage in capacity</w:t>
      </w:r>
    </w:p>
    <w:p>
      <w:pPr>
        <w:pStyle w:val="Caption0"/>
        <w:spacing w:before="200" w:after="0"/>
        <w:ind w:left="200"/>
        <w:rPr>
          <w:b/>
          <w:bCs/>
        </w:rPr>
      </w:pPr>
      <w:r>
        <w:t>11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mundane challenge of developing large domain ontologies, at least in Finland, is how to convince the funding organizations, year after year, that this never-ending work should be supported on a regular basis, not only as separate short-time projects. This is possible if the benefits of using ontologies in practical applications can be demonstrated.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linked data manually is costly but automatic methods may not be available and automation lowers data quality. Using structured semantic data and making the knowledge structures explicit to the end user in the UI calls for new kind of digital data literacy and source criticism68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17:23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this offline work was also hampered by misunderstandings, as well as delays as the availability and commitment of business experts was not as high as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cross-border interoperability, (iii) complexity, (iv) system integration issues (v) compliance with laws and regulations, (vi) budget constraints, and (vii) quality of data.</w:t>
      </w:r>
    </w:p>
    <w:p>
      <w:pPr>
        <w:pStyle w:val="Content"/>
        <w:pBdr>
          <w:top w:val="none" w:sz="0" w:space="0" w:color="auto"/>
          <w:left w:val="single" w:sz="8" w:space="0" w:color="CCCCCC"/>
          <w:bottom w:val="none" w:sz="0" w:space="0" w:color="auto"/>
          <w:right w:val="none" w:sz="0" w:space="0" w:color="auto"/>
        </w:pBdr>
        <w:spacing w:before="0" w:after="300"/>
        <w:ind w:left="820"/>
      </w:pPr>
      <w:r>
        <w:rPr>
          <w:rFonts w:ascii="Arial" w:eastAsia="Arial" w:hAnsi="Arial" w:cs="Arial"/>
        </w:rPr>
        <w:t>●</w:t>
      </w:r>
      <w:r>
        <w:t xml:space="preserve"> There is a significant distance to cover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22:6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only syntactic matching and data parsing is carried out for public agencies to share and exchange data. Without semantics in place, a human domain expert has to mix and match services between agencies manually [13],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22:10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With a multitude of e-service requests between government agencies, a human being, processing these service requests has to understand the implicit semantics and choreograph them to establish syntactical interoperability, which evidently causes delay, unavoidable human errors and most importantly inaccuracy due to the lack of semantic processing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23:6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an ontology for DS remains a very complex and time-consuming task. In addition to the aforementioned challenges, ontology is highly sensitive to frequent updates, continuously extending the scope of the UC and requiring a rigorous methodology to ensure ontology’s continuous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29:60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Provincial governments, which control water resources in Canada, are uniformly under financial pressure and are frequently reluctant to commit resources to what might be viewed as an esoteric task.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30:26 p</w:t>
      </w:r>
      <w:r>
        <w:rPr>
          <w:rFonts w:ascii="Arial" w:eastAsia="Arial" w:hAnsi="Arial" w:cs="Arial"/>
          <w:i w:val="0"/>
          <w:color w:val="auto"/>
        </w:rPr>
        <w:t> </w:t>
      </w:r>
      <w:r>
        <w:rPr>
          <w:i w:val="0"/>
          <w:color w:val="auto"/>
        </w:rPr>
        <w:t>13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the transformation from source systems to SBVR hub is manually done and information could be lost in the transformation process. The identification of heterogeneity is also manually done, and so is the classification of heterogeneity types. The extracting of integration rules is based on human reasoning and still needs significant involvement of domain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6:30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innovative techniques facilitate the users in effortlessly searching for and accessing pertinent information. Nevertheless, certain challenges must be overcome to successfully implement these technologies. These challenges encompass concerns about security, costs, and standardization.</w:t>
      </w:r>
    </w:p>
    <w:p>
      <w:pPr>
        <w:pStyle w:val="Content"/>
        <w:pBdr>
          <w:top w:val="none" w:sz="0" w:space="0" w:color="auto"/>
          <w:left w:val="single" w:sz="8" w:space="0" w:color="CCCCCC"/>
          <w:bottom w:val="none" w:sz="0" w:space="0" w:color="auto"/>
          <w:right w:val="none" w:sz="0" w:space="0" w:color="auto"/>
        </w:pBdr>
        <w:spacing w:before="0" w:after="300"/>
        <w:ind w:left="820"/>
      </w:pPr>
      <w:r>
        <w:t>Numerous prior investigations have indicated that the actual application of Internet models in e-government portal applications is lacking, thereby necessitating the addressing of data security and confidentiality concerns.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Collaborative: Cultural Differences</w:t>
      </w:r>
    </w:p>
    <w:p>
      <w:pPr>
        <w:pStyle w:val="Caption0"/>
        <w:spacing w:before="200" w:after="0"/>
        <w:ind w:left="200"/>
        <w:rPr>
          <w:b/>
          <w:bCs/>
        </w:rPr>
      </w:pPr>
      <w:r>
        <w:t>21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Data-sharing was also hampered by cultural and institutional barriers, including closed or non-existent data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14:6 p</w:t>
      </w:r>
      <w:r>
        <w:rPr>
          <w:rFonts w:ascii="Arial" w:eastAsia="Arial" w:hAnsi="Arial" w:cs="Arial"/>
          <w:i w:val="0"/>
          <w:color w:val="auto"/>
        </w:rPr>
        <w:t> </w:t>
      </w:r>
      <w:r>
        <w:rPr>
          <w:i w:val="0"/>
          <w:color w:val="auto"/>
        </w:rPr>
        <w:t>4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risk element describes the unwillingness and inability of the actor(s) to contribute. It is observed that the data provider is the weak link in the value chain because it has a low dependence on the success of the ecosystem and consequently presents a high risk to the ecosystem.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17:10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communities face the challenge of transferring their knowledge beyond theirsectoral, legal, cultural, and linguistic contexts. Moreover, in the absence of general EU-wide harmonization, business experts’ knowledge is often contradictory at the supranational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17:38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Silence means agreement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20:4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policies are designed with the aim to align with upper and lower administrative levels, evaluating multi-level and multi-stakeholder generated policies is challenging because there is ambiguity and variability in the language of free 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21:39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Organisational Culture: Overcoming resistance to change, and fostering a culture of collaboration and innovation is critical for the success of an interoperability initiative.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24:7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There is political issue of acceptance. Groups who have one viewpoint will not use an ontology that assumes a different viewpoint.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25:21 p</w:t>
      </w:r>
      <w:r>
        <w:rPr>
          <w:rFonts w:ascii="Arial" w:eastAsia="Arial" w:hAnsi="Arial" w:cs="Arial"/>
          <w:i w:val="0"/>
          <w:color w:val="auto"/>
        </w:rPr>
        <w:t> </w:t>
      </w:r>
      <w:r>
        <w:rPr>
          <w:i w:val="0"/>
          <w:color w:val="auto"/>
        </w:rPr>
        <w:t>7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ideas, models and approaches have not yet been adequately exploited by information systems' designers in eGovernment initiatives, mainly due to severe communication obstacles among the disciplines (e.g. different languages, self-reference).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29:21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develop technical solutions for interoperability, one must understand the politics that were involved in its negotiation.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29:22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Recognition that a GIS concept or artefact is created through social or political influences should not detract from its importance. Indeed, it should structure or instruct technical solutions.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29:31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tension remains between proponents of strict vocabularies and those who view this ambition as folly. Researchers in favour of building a vocabulary that is consistent with digital representation argue that our semantic structures have been too loose to allow efficient representation or generalization of objects and their complex interrelationships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29:33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researchers have been at pains to build semantic bases for operations and geographic phenomena based on the argument that the traditional representation of digital data as (x, y), plus a semantic code, has limited the amount of contextual knowledge available for making generalization and other decisions about the interrelationships between objects (Hornsby and Egenhofer 1998; Ruas 1998b). Strict semantic systems are fiercely contested because of their premise that language can be absolute.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29:34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That has just wasted many people’s time, a lot of money, and a lot of effort ... . So rather than investing a lot of time on getting agreement on semantics. Good heavens, it is just such an extraordinary task. Why would people waste their time on it? (D. Richardson, personal interview, 26 October 1998)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29:37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Classification systems are, by definition, not complete. They aim to include a ‘‘statistically significant’’ level of occurrences of a given phenomenon.</w:t>
      </w:r>
    </w:p>
    <w:p>
      <w:pPr>
        <w:pStyle w:val="Content"/>
        <w:pBdr>
          <w:top w:val="none" w:sz="0" w:space="0" w:color="auto"/>
          <w:left w:val="single" w:sz="8" w:space="0" w:color="CCCCCC"/>
          <w:bottom w:val="none" w:sz="0" w:space="0" w:color="auto"/>
          <w:right w:val="none" w:sz="0" w:space="0" w:color="auto"/>
        </w:pBdr>
        <w:spacing w:before="0" w:after="300"/>
        <w:ind w:left="820"/>
      </w:pPr>
      <w:r>
        <w:t>Depending on the resolution of the study, different phenomena will constitute a statistically significant category. Classification remains a domain-specific undertaking, and one fraught with social and political influence.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29:38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Clearly, the higher the resolution of the study, the greater the number of categories that emerge. Both scientific and social pressures bear on the choice of scale associated with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29:42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Geologists will petition to have the standard language include geologic terms and processes. But the ontologies of all communities need to be addressed (Peuquet, Smith, and Brogaard 1998). Clearly this is an example of the merging of the political with the technical.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29:46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Ontologies, ideally, should not be restricted to the digital primitives available in current GIS, but discussions of ontologies have led inexorably back to existing data models. ‘‘They substitute,’’ Egenhofer has commented, ‘‘for the fundamental elements of geographic thought’’ –</w:t>
      </w:r>
    </w:p>
    <w:p>
      <w:pPr>
        <w:pStyle w:val="Content"/>
        <w:pBdr>
          <w:top w:val="none" w:sz="0" w:space="0" w:color="auto"/>
          <w:left w:val="single" w:sz="8" w:space="0" w:color="CCCCCC"/>
          <w:bottom w:val="none" w:sz="0" w:space="0" w:color="auto"/>
          <w:right w:val="none" w:sz="0" w:space="0" w:color="auto"/>
        </w:pBdr>
        <w:spacing w:before="0" w:after="300"/>
        <w:ind w:left="820"/>
      </w:pPr>
      <w:r>
        <w:t>in a database model of the world (Egenhofer 1999a).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29:48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Indeed, fields and objects are self-reinforcing. Current thinking is often caught up in a false binary of either/or.</w:t>
      </w:r>
    </w:p>
    <w:p>
      <w:pPr>
        <w:pStyle w:val="Content"/>
        <w:pBdr>
          <w:top w:val="none" w:sz="0" w:space="0" w:color="auto"/>
          <w:left w:val="single" w:sz="8" w:space="0" w:color="CCCCCC"/>
          <w:bottom w:val="none" w:sz="0" w:space="0" w:color="auto"/>
          <w:right w:val="none" w:sz="0" w:space="0" w:color="auto"/>
        </w:pBdr>
        <w:spacing w:before="0" w:after="300"/>
        <w:ind w:left="820"/>
      </w:pPr>
      <w:r>
        <w:t>These models are our current alternatives, and, as a result, all conversations end up revolving around the two conceptualizations of space as either a set of objects or an infinite field. This conundrum has led to an extreme view in which there is a duality to geographical space,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30:13 p</w:t>
      </w:r>
      <w:r>
        <w:rPr>
          <w:rFonts w:ascii="Arial" w:eastAsia="Arial" w:hAnsi="Arial" w:cs="Arial"/>
          <w:i w:val="0"/>
          <w:color w:val="auto"/>
        </w:rPr>
        <w:t> </w:t>
      </w:r>
      <w:r>
        <w:rPr>
          <w:i w:val="0"/>
          <w:color w:val="auto"/>
        </w:rPr>
        <w:t>6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Matrikkel Vocabulary The most challenging part of building a vocabulary was to reach a common sense on the definition in the organization or company.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34:14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Common organizational problems to be solved in enterprise networking at this level include, but are not limited to: different human and organizational behaviors, different organizational structures, different business process organizations and management approaches, different senses of value creation networks, different business goals, different legal bases, legislations, cultures or methods of work and different decision-making approaches.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Collaborative: Lack of Awareness</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14:12 p</w:t>
      </w:r>
      <w:r>
        <w:rPr>
          <w:rFonts w:ascii="Arial" w:eastAsia="Arial" w:hAnsi="Arial" w:cs="Arial"/>
          <w:i w:val="0"/>
          <w:color w:val="auto"/>
        </w:rPr>
        <w:t> </w:t>
      </w:r>
      <w:r>
        <w:rPr>
          <w:i w:val="0"/>
          <w:color w:val="auto"/>
        </w:rPr>
        <w:t>4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future works, we recommend validating the model to key stakeholders (regulator, ontologists, and various institutions representing data providers) in order to optimize and to improve the model itself, and to gain acceptance and support.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17:20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first, data consumers did not easily understand the concept of EU-wide/canonical evidence types, as they considered all types of information required to complete an application, such as contact details, affidavits, locally available data to pre-fill applications, evidence from private parties, and evidence that can only be issued by national authorities.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17:36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challenges stem from assumptions that must be avoided . Since assumptions may be incorrect, they need to be explicitly verified.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Decision makers and policy analysts at different administrative levels often lack a holistic view of the problem as there are semantic variations in policy documents due to domain-specific content. For example, smart city initiatives are derived from national and international initiatives which may influence the incentives for local participants, but local initiatives reflect the local contextual elements of the 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21:20 p</w:t>
      </w:r>
      <w:r>
        <w:rPr>
          <w:rFonts w:ascii="Arial" w:eastAsia="Arial" w:hAnsi="Arial" w:cs="Arial"/>
          <w:i w:val="0"/>
          <w:color w:val="auto"/>
        </w:rPr>
        <w:t> </w:t>
      </w:r>
      <w:r>
        <w:rPr>
          <w:i w:val="0"/>
          <w:color w:val="auto"/>
        </w:rPr>
        <w:t>58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AI adoption for enhancing interoperability in the public sector is very challenging.</w:t>
      </w:r>
    </w:p>
    <w:p>
      <w:pPr>
        <w:pStyle w:val="Content"/>
        <w:pBdr>
          <w:top w:val="none" w:sz="0" w:space="0" w:color="auto"/>
          <w:left w:val="single" w:sz="8" w:space="0" w:color="CCCCCC"/>
          <w:bottom w:val="none" w:sz="0" w:space="0" w:color="auto"/>
          <w:right w:val="none" w:sz="0" w:space="0" w:color="auto"/>
        </w:pBdr>
        <w:spacing w:before="0" w:after="300"/>
        <w:ind w:left="820"/>
      </w:pPr>
      <w:r>
        <w:t>Exploring this topic requires a full understanding of the complex relationships between government, society and technology, and consideration of the expected benefits and the most relevant challenges.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21:31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is a significant distance to cover in terms of the approach to interoperability and awareness of the benefits that AIbased solutions can offer in terms of data or system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29:59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ontology building, however, is not being undertaken by Geoconnections, the Canadian federal body responsible for spatial data infrastructure. Instead, isolated pods of academics and government scientists are working with the existing data and private drillers in an attempt to rationalize lithological classifications locally (Logan, Russell, and Sharpe 2001; Desbarats and others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29:61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Geoscientists are interested in the process of lithological standardization because data are necessary for models, but data quality is not always a pressing concern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9:30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encountered commonly known challenges regarding its adoption [13]. There is a transition phase involved for public administrations and organizations when deciding to implement OSLO</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Collaborative: Lack of Operational Cooperation</w:t>
      </w:r>
    </w:p>
    <w:p>
      <w:pPr>
        <w:pStyle w:val="Caption0"/>
        <w:spacing w:before="200" w:after="0"/>
        <w:ind w:left="200"/>
        <w:rPr>
          <w:b/>
          <w:bCs/>
        </w:rPr>
      </w:pPr>
      <w:r>
        <w:t>15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Data-sharing was also hampered by cultural and institutional barriers, including closed or non-existent data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11:25 p</w:t>
      </w:r>
      <w:r>
        <w:rPr>
          <w:rFonts w:ascii="Arial" w:eastAsia="Arial" w:hAnsi="Arial" w:cs="Arial"/>
          <w:i w:val="0"/>
          <w:color w:val="auto"/>
        </w:rPr>
        <w:t> </w:t>
      </w:r>
      <w:r>
        <w:rPr>
          <w:i w:val="0"/>
          <w:color w:val="auto"/>
        </w:rPr>
        <w:t>13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evaluation highlighted some ongoing challenges that include the need for coordination on multiple levels, as well as a more profound role of the private sector (European Environment Agency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Recent studies (ICF International, 2014; European Network and Information Security Agency, 2009) have shown information gaps in public authorities hindering their decision making and action. They have also shown that, often, information missing in some authorities is already being collected and available at other authorities.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14:6 p</w:t>
      </w:r>
      <w:r>
        <w:rPr>
          <w:rFonts w:ascii="Arial" w:eastAsia="Arial" w:hAnsi="Arial" w:cs="Arial"/>
          <w:i w:val="0"/>
          <w:color w:val="auto"/>
        </w:rPr>
        <w:t> </w:t>
      </w:r>
      <w:r>
        <w:rPr>
          <w:i w:val="0"/>
          <w:color w:val="auto"/>
        </w:rPr>
        <w:t>4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risk element describes the unwillingness and inability of the actor(s) to contribute. It is observed that the data provider is the weak link in the value chain because it has a low dependence on the success of the ecosystem and consequently presents a high risk to the ecosystem.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14:12 p</w:t>
      </w:r>
      <w:r>
        <w:rPr>
          <w:rFonts w:ascii="Arial" w:eastAsia="Arial" w:hAnsi="Arial" w:cs="Arial"/>
          <w:i w:val="0"/>
          <w:color w:val="auto"/>
        </w:rPr>
        <w:t> </w:t>
      </w:r>
      <w:r>
        <w:rPr>
          <w:i w:val="0"/>
          <w:color w:val="auto"/>
        </w:rPr>
        <w:t>4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future works, we recommend validating the model to key stakeholders (regulator, ontologists, and various institutions representing data providers) in order to optimize and to improve the model itself, and to gain acceptance and support.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17:16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guide highlighted some important heuristics and biasesidentified by researchers on elicitation: (1) anchoring and adjustment, as expertstend to adjust the answerto the previous one they gave fortwo related, consecutive questions; (2) availability, as expertstend to prioritize information, that is, quickest and easiest to retrieve from memory, so recent responses are prioritized; (3) range-frequency compromise, as expert‘sjudgement of the frequency of an option is compromised by the range of other options that are offered; (4) representativeness, as an event is more prioritized as its description fits some key piece of evidence; (5) the law of small numbers, which refers to the fact that experts tend to give too much weight to small samples of data; (6) overconfidence, as the expert really has more uncertainty than is implied; and (7) the personality of experts that may dominate a group opinion.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17:36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challenges stem from assumptions that must be avoided . Since assumptions may be incorrect, they need to be explicitly verified.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17:41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challenges stem from the limited availability of qualified domain experts for the elicitation process. Experts with knowledge of cross-border challenges are both scarce and rarely accessible, as are those with a comprehensive understanding of the domain at either the national or European level. Moreover, the motivation of experts to actively participate in the elicitation process is often low.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21:29 p</w:t>
      </w:r>
      <w:r>
        <w:rPr>
          <w:rFonts w:ascii="Arial" w:eastAsia="Arial" w:hAnsi="Arial" w:cs="Arial"/>
          <w:i w:val="0"/>
          <w:color w:val="auto"/>
        </w:rPr>
        <w:t> </w:t>
      </w:r>
      <w:r>
        <w:rPr>
          <w:i w:val="0"/>
          <w:color w:val="auto"/>
        </w:rPr>
        <w:t>79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implementing an AI4IOP solution is a complex project that often requires cross-organisational collaboration.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29:41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Geology, for instance, uses threedimensional surfaces. Each community of interest will need to appeal to have its domain models incorporated into the new vocabulary, and three-dimensional data, for instance, will not be everyone’s priority (Jacquez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29:59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ontology building, however, is not being undertaken by Geoconnections, the Canadian federal body responsible for spatial data infrastructure. Instead, isolated pods of academics and government scientists are working with the existing data and private drillers in an attempt to rationalize lithological classifications locally (Logan, Russell, and Sharpe 2001; Desbarats and others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29:62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is noteworthy, from a social and policy perspective, is that it is likely that a national classification system for subsurface lithologies will be developed and implemented outside of a national spatial data infrastructure. The repercussions of an organic classification that results from an anarchic set of interested parties are varied. Lack of a supporting national data infrastructure is one, though this may be offset by the flexibility of possible approaches to classification and standardization.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good example are Local governments in Flanders, which provide over 8002 different products and services. To support their processes and service delivery, they use back-office applications from different software vendors. These domain specific applications are organized as vertical processes, requesting administrative data from citizens and business which often cannot be reused by other applications, causing data silo’s.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Collaborative: Lack of Stakeholder Support</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12:16 p</w:t>
      </w:r>
      <w:r>
        <w:rPr>
          <w:rFonts w:ascii="Arial" w:eastAsia="Arial" w:hAnsi="Arial" w:cs="Arial"/>
          <w:i w:val="0"/>
          <w:color w:val="auto"/>
        </w:rPr>
        <w:t> </w:t>
      </w:r>
      <w:r>
        <w:rPr>
          <w:i w:val="0"/>
          <w:color w:val="auto"/>
        </w:rPr>
        <w:t>8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Many works in the literature, in particular in the context of Ontology Engineering methods such as [4] and [24], have pointed out the importance of modularizing ontologies.</w:t>
      </w:r>
    </w:p>
    <w:p>
      <w:pPr>
        <w:pStyle w:val="Content"/>
        <w:pBdr>
          <w:top w:val="none" w:sz="0" w:space="0" w:color="auto"/>
          <w:left w:val="single" w:sz="8" w:space="0" w:color="CCCCCC"/>
          <w:bottom w:val="none" w:sz="0" w:space="0" w:color="auto"/>
          <w:right w:val="none" w:sz="0" w:space="0" w:color="auto"/>
        </w:pBdr>
        <w:spacing w:before="0" w:after="300"/>
        <w:ind w:left="820"/>
      </w:pPr>
      <w:r>
        <w:t>However, prescriptive guidelines for modularization are still lacking, and ontology modularization is a very active research area.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14:12 p</w:t>
      </w:r>
      <w:r>
        <w:rPr>
          <w:rFonts w:ascii="Arial" w:eastAsia="Arial" w:hAnsi="Arial" w:cs="Arial"/>
          <w:i w:val="0"/>
          <w:color w:val="auto"/>
        </w:rPr>
        <w:t> </w:t>
      </w:r>
      <w:r>
        <w:rPr>
          <w:i w:val="0"/>
          <w:color w:val="auto"/>
        </w:rPr>
        <w:t>4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future works, we recommend validating the model to key stakeholders (regulator, ontologists, and various institutions representing data providers) in order to optimize and to improve the model itself, and to gain acceptance and support.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17:12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domain experts are indeed legal experts, who are often difficult to involve in ontology engineering processes, which are mainly addressed on an ad hoc basis.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17:16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guide highlighted some important heuristics and biasesidentified by researchers on elicitation: (1) anchoring and adjustment, as expertstend to adjust the answerto the previous one they gave fortwo related, consecutive questions; (2) availability, as expertstend to prioritize information, that is, quickest and easiest to retrieve from memory, so recent responses are prioritized; (3) range-frequency compromise, as expert‘sjudgement of the frequency of an option is compromised by the range of other options that are offered; (4) representativeness, as an event is more prioritized as its description fits some key piece of evidence; (5) the law of small numbers, which refers to the fact that experts tend to give too much weight to small samples of data; (6) overconfidence, as the expert really has more uncertainty than is implied; and (7) the personality of experts that may dominate a group opinion.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17:23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this offline work was also hampered by misunderstandings, as well as delays as the availability and commitment of business experts was not as high as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27:17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During the analysis of data models, we observed a total lack of papers describing data models in sub-domain level. This may be caused by the lack of motivation for single organizations to report their internal models and standards in academic resources, even if the organization is global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applied a generic process and methodology and provided practical insights on how to overcome the encountered hurdles: political support and adoption; reaching semantic agreement.</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Managerial: Lack of Governance</w:t>
      </w:r>
    </w:p>
    <w:p>
      <w:pPr>
        <w:pStyle w:val="Caption0"/>
        <w:spacing w:before="200" w:after="0"/>
        <w:ind w:left="200"/>
        <w:rPr>
          <w:b/>
          <w:bCs/>
        </w:rPr>
      </w:pPr>
      <w:r>
        <w:t>18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FinnONTO initiative pointed out that lots of redundant work had been done in developing the thesauri in Finland as they shared lots similar concepts with each other. In the new, more coordinated KOKO model, redundant work can be better eliminated.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10:33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implementing the address vocabulary, we stumbled on competing international semantic standards and difficult choices on how to extend them to fit the local context. Therefore it is crucial to have a governance structure for making and institutionalising pivotal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Data-sharing was also hampered by cultural and institutional barriers, including closed or non-existent data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11:25 p</w:t>
      </w:r>
      <w:r>
        <w:rPr>
          <w:rFonts w:ascii="Arial" w:eastAsia="Arial" w:hAnsi="Arial" w:cs="Arial"/>
          <w:i w:val="0"/>
          <w:color w:val="auto"/>
        </w:rPr>
        <w:t> </w:t>
      </w:r>
      <w:r>
        <w:rPr>
          <w:i w:val="0"/>
          <w:color w:val="auto"/>
        </w:rPr>
        <w:t>13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evaluation highlighted some ongoing challenges that include the need for coordination on multiple levels, as well as a more profound role of the private sector (European Environment Agency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Recent studies (ICF International, 2014; European Network and Information Security Agency, 2009) have shown information gaps in public authorities hindering their decision making and action. They have also shown that, often, information missing in some authorities is already being collected and available at other authorities.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14:10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development and operation of cross domain government ontology services for semantic interoperability requires interaction and cooperation between numerous institutions. It necessitates the establishment of an ecosystem to ensure growth and sustainability.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EU-wide evidence involves several cross-border communities of practice, composed of experts with different technical, legal, organisational, semantic, idiomatic and cultural backgrounds, spanning various public administration levels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semantic agreement at the administrative level of public service providers – For e.g., the object Address has an attribute, AdminUnitL2, which in some countries can map to the municipality, or some other countries it’s a region.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emphasis on semantic principles; Semantic questions are typically handled by either technical experts or business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25:20 p</w:t>
      </w:r>
      <w:r>
        <w:rPr>
          <w:rFonts w:ascii="Arial" w:eastAsia="Arial" w:hAnsi="Arial" w:cs="Arial"/>
          <w:i w:val="0"/>
          <w:color w:val="auto"/>
        </w:rPr>
        <w:t> </w:t>
      </w:r>
      <w:r>
        <w:rPr>
          <w:i w:val="0"/>
          <w:color w:val="auto"/>
        </w:rPr>
        <w:t>7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approaches introduce innovative organizational design as a means to overpass the administrative fragmentation caused by traditional bureaucratic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29:21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develop technical solutions for interoperability, one must understand the politics that were involved in its negotiation.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29:55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Forer argues that NMOs will, even in an optimistic scenario, retain only the ability to influence the infrastructure upon which data will accumulate. Data production itself will go the way of globalization, becoming disparate and privatized.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29:66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systems. Many of these efforts, however, have focused narrowly on technical hurdles while ignoring the social and political contexts that influence interoperability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29:69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Finally, policy at the multiple levels of governance with respect to interoperability is explored as an infrastructural co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4:5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Lack of commonly agreed processes, difficulties in interpreting administrative procedures and legislation, and difficulties in defining authorities and responsibilities are some of the reasons which justify why cross-border and national interoperability have not yet been achieved (Scholl &amp; Klischewski, 2007).</w:t>
      </w:r>
    </w:p>
    <w:p>
      <w:pPr>
        <w:pStyle w:val="Content"/>
        <w:pBdr>
          <w:top w:val="none" w:sz="0" w:space="0" w:color="auto"/>
          <w:left w:val="single" w:sz="8" w:space="0" w:color="CCCCCC"/>
          <w:bottom w:val="none" w:sz="0" w:space="0" w:color="auto"/>
          <w:right w:val="none" w:sz="0" w:space="0" w:color="auto"/>
        </w:pBdr>
        <w:spacing w:before="0" w:after="300"/>
        <w:ind w:left="820"/>
      </w:pPr>
      <w:r>
        <w:t>According to Hjo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4:25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organizational interoperability in public administration is a crucial factor for successful digital transformation, although there are still many challenges and limitations regarding organizational factors. A detailed and comparative review on the evaluation of existing assessment models and tools is provided revealing the need for a holistic assessment.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9:31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Adaptation: albeit the ‘Once Only’ and ‘whole-ofgovernment'30 principles, there remain problems to overcome the lack of integration in e-government projects. According the United Nations -Government Survey, information ‘silos’ are created by departmentalism and lack of coordination; “The problem lies not with the technology but in the political challenge of rewiring a range of public sector programmes delivered by different levels of government” [17]</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Organisational and Structural: Lack of Architecture</w:t>
      </w:r>
    </w:p>
    <w:p>
      <w:pPr>
        <w:pStyle w:val="Caption0"/>
        <w:spacing w:before="200" w:after="0"/>
        <w:ind w:left="200"/>
        <w:rPr>
          <w:b/>
          <w:bCs/>
        </w:rPr>
      </w:pPr>
      <w:r>
        <w:t>12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interoperability problems, including adequate semantic standards and scarcity of web-oriented architecture, private partners struggle to reuse Public Sector Information (PSI)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struggle to deliver interconnected and crosssectoral services due to sectoral specialisation or “departmentalisation” [39]. Due to interoperability problems, including adequate semantic standards and scarcity of web-oriented architecture, private partners struggle to reuse Public Sector Information (PSI).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21:7 p</w:t>
      </w:r>
      <w:r>
        <w:rPr>
          <w:rFonts w:ascii="Arial" w:eastAsia="Arial" w:hAnsi="Arial" w:cs="Arial"/>
          <w:i w:val="0"/>
          <w:color w:val="auto"/>
        </w:rPr>
        <w:t> </w:t>
      </w:r>
      <w:r>
        <w:rPr>
          <w:i w:val="0"/>
          <w:color w:val="auto"/>
        </w:rPr>
        <w:t>12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Governments have invested significant efforts over decades in designing tools and processes developed in line with standards for data exchange to increase interoperability between different public organisations. However, this process is still hindered by many challenges and blocking factors, such as administrative silos, a multitude of existing standards,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25:20 p</w:t>
      </w:r>
      <w:r>
        <w:rPr>
          <w:rFonts w:ascii="Arial" w:eastAsia="Arial" w:hAnsi="Arial" w:cs="Arial"/>
          <w:i w:val="0"/>
          <w:color w:val="auto"/>
        </w:rPr>
        <w:t> </w:t>
      </w:r>
      <w:r>
        <w:rPr>
          <w:i w:val="0"/>
          <w:color w:val="auto"/>
        </w:rPr>
        <w:t>7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approaches introduce innovative organizational design as a means to overpass the administrative fragmentation caused by traditional bureaucratic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25:27 p</w:t>
      </w:r>
      <w:r>
        <w:rPr>
          <w:rFonts w:ascii="Arial" w:eastAsia="Arial" w:hAnsi="Arial" w:cs="Arial"/>
          <w:i w:val="0"/>
          <w:color w:val="auto"/>
        </w:rPr>
        <w:t> </w:t>
      </w:r>
      <w:r>
        <w:rPr>
          <w:i w:val="0"/>
          <w:color w:val="auto"/>
        </w:rPr>
        <w:t>13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EIF layers have been discussed in the introduction section.</w:t>
      </w:r>
    </w:p>
    <w:p>
      <w:pPr>
        <w:pStyle w:val="Content"/>
        <w:pBdr>
          <w:top w:val="none" w:sz="0" w:space="0" w:color="auto"/>
          <w:left w:val="single" w:sz="8" w:space="0" w:color="CCCCCC"/>
          <w:bottom w:val="none" w:sz="0" w:space="0" w:color="auto"/>
          <w:right w:val="none" w:sz="0" w:space="0" w:color="auto"/>
        </w:pBdr>
        <w:spacing w:before="0" w:after="300"/>
        <w:ind w:left="820"/>
      </w:pPr>
      <w:r>
        <w:t>Most initiatives fall into the technical or semantic interoperability EIF layer, with organizational interoperability addressed in relatively small number of initiatives.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 far, the agency relied on traditional application-centric approaches to support the data exchange among multiple actors interacting within the railway domain. This lead however, to isolated digital environments that consequently added barriers to digital interoperability while increasing the cost of maintenance and innovation.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26:9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following such traditional approach lead to isolated digital environments that consequently added barriers to digital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26:10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Tightly coupling base registries to the applications that operate over them, triggered the proliferation of overlapping and difficult to manage data models hidden inside application cod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27:5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reviewed public administration interoperability initiatives and denoted the lack of common conceptual frameworks and interoperability success factors.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30:11 p</w:t>
      </w:r>
      <w:r>
        <w:rPr>
          <w:rFonts w:ascii="Arial" w:eastAsia="Arial" w:hAnsi="Arial" w:cs="Arial"/>
          <w:i w:val="0"/>
          <w:color w:val="auto"/>
        </w:rPr>
        <w:t> </w:t>
      </w:r>
      <w:r>
        <w:rPr>
          <w:i w:val="0"/>
          <w:color w:val="auto"/>
        </w:rPr>
        <w:t>4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Building information such as address, status, municipal code, etc., is maintained manually in Propman though the information also exists in Matrikkel.</w:t>
      </w:r>
    </w:p>
    <w:p>
      <w:pPr>
        <w:pStyle w:val="Content"/>
        <w:pBdr>
          <w:top w:val="none" w:sz="0" w:space="0" w:color="auto"/>
          <w:left w:val="single" w:sz="8" w:space="0" w:color="CCCCCC"/>
          <w:bottom w:val="none" w:sz="0" w:space="0" w:color="auto"/>
          <w:right w:val="none" w:sz="0" w:space="0" w:color="auto"/>
        </w:pBdr>
        <w:spacing w:before="0" w:after="300"/>
        <w:ind w:left="820"/>
      </w:pPr>
      <w:r>
        <w:t>Matrikkel is maintained frequently by municipal offices and other information providers. It often occurs that those types of data are out of date in Propman. One of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32:15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solves the semantic heterogeneity problem of distributed, heterogeneous and autonomous data source; it can realize the semantic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 p</w:t>
      </w:r>
      <w:r>
        <w:rPr>
          <w:rFonts w:ascii="Arial" w:eastAsia="Arial" w:hAnsi="Arial" w:cs="Arial"/>
          <w:i w:val="0"/>
          <w:color w:val="auto"/>
        </w:rPr>
        <w:t> </w:t>
      </w:r>
      <w:r>
        <w:rPr>
          <w:i w:val="0"/>
          <w:color w:val="auto"/>
        </w:rPr>
        <w:t>2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are often still organised in vertical, closed silos. The lack of common data standards (common data models and reference data) for exchanging information between administrations in a cross-domain and/or cross-border setting stands in the way of digital public services and automated flow of information between public administrations.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Organisational and Structural: No Operational Uptake</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19:31 p</w:t>
      </w:r>
      <w:r>
        <w:rPr>
          <w:rFonts w:ascii="Arial" w:eastAsia="Arial" w:hAnsi="Arial" w:cs="Arial"/>
          <w:i w:val="0"/>
          <w:color w:val="auto"/>
        </w:rPr>
        <w:t> </w:t>
      </w:r>
      <w:r>
        <w:rPr>
          <w:i w:val="0"/>
          <w:color w:val="auto"/>
        </w:rPr>
        <w:t>17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Yet, there are no implementations of interoperable wallets or the use of multiple wallets by a data holder with standardized interfaces to data issuers and – verifiers.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21:13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Historical legacies, such as the use of legacy systems and technologies, pose another obstacle for interoperability. In addition, many public organisations still need to use updated systems and software compatible with modern interoperability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21:20 p</w:t>
      </w:r>
      <w:r>
        <w:rPr>
          <w:rFonts w:ascii="Arial" w:eastAsia="Arial" w:hAnsi="Arial" w:cs="Arial"/>
          <w:i w:val="0"/>
          <w:color w:val="auto"/>
        </w:rPr>
        <w:t> </w:t>
      </w:r>
      <w:r>
        <w:rPr>
          <w:i w:val="0"/>
          <w:color w:val="auto"/>
        </w:rPr>
        <w:t>58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AI adoption for enhancing interoperability in the public sector is very challenging.</w:t>
      </w:r>
    </w:p>
    <w:p>
      <w:pPr>
        <w:pStyle w:val="Content"/>
        <w:pBdr>
          <w:top w:val="none" w:sz="0" w:space="0" w:color="auto"/>
          <w:left w:val="single" w:sz="8" w:space="0" w:color="CCCCCC"/>
          <w:bottom w:val="none" w:sz="0" w:space="0" w:color="auto"/>
          <w:right w:val="none" w:sz="0" w:space="0" w:color="auto"/>
        </w:pBdr>
        <w:spacing w:before="0" w:after="300"/>
        <w:ind w:left="820"/>
      </w:pPr>
      <w:r>
        <w:t>Exploring this topic requires a full understanding of the complex relationships between government, society and technology, and consideration of the expected benefits and the most relevant challenges.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26:18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compatibility check rules, were directly implemented into the source code of the RCC client application.</w:t>
      </w:r>
    </w:p>
    <w:p>
      <w:pPr>
        <w:pStyle w:val="Content"/>
        <w:pBdr>
          <w:top w:val="none" w:sz="0" w:space="0" w:color="auto"/>
          <w:left w:val="single" w:sz="8" w:space="0" w:color="CCCCCC"/>
          <w:bottom w:val="none" w:sz="0" w:space="0" w:color="auto"/>
          <w:right w:val="none" w:sz="0" w:space="0" w:color="auto"/>
        </w:pBdr>
        <w:spacing w:before="0" w:after="300"/>
        <w:ind w:left="820"/>
      </w:pPr>
      <w:r>
        <w:t>This constitutes a limitation, given that it makes it more difficult to maintain and evolve the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27:17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During the analysis of data models, we observed a total lack of papers describing data models in sub-domain level. This may be caused by the lack of motivation for single organizations to report their internal models and standards in academic resources, even if the organization is global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7:12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has to be mentioned, that there are several serious problem areas, like documentation (intelligibility), implementation, quality of internal consistency of the HL7 RIM etc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applied a generic process and methodology and provided practical insights on how to overcome the encountered hurdles: political support and adoption; reaching semantic agreement.</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Organisational and Structural: No shared agreement</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semantic agreement at the administrative level of public service providers – For e.g., the object Address has an attribute, AdminUnitL2, which in some countries can map to the municipality, or some other countries it’s a region.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24:6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 There are multiple, incompatible and equally valid views on how to model the world. We cannot legislate a single choice.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24:7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There is political issue of acceptance. Groups who have one viewpoint will not use an ontology that assumes a different viewpoint.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24:19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IFF document is also undergoing continued development. The group has not decided whether IFF or SUMO will become the standard or whether they may be merged in some way.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29:50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Even if terminology and processes are successfully standardized, the risk remains that standards will be altered after their imposition to suit various environments.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30:13 p</w:t>
      </w:r>
      <w:r>
        <w:rPr>
          <w:rFonts w:ascii="Arial" w:eastAsia="Arial" w:hAnsi="Arial" w:cs="Arial"/>
          <w:i w:val="0"/>
          <w:color w:val="auto"/>
        </w:rPr>
        <w:t> </w:t>
      </w:r>
      <w:r>
        <w:rPr>
          <w:i w:val="0"/>
          <w:color w:val="auto"/>
        </w:rPr>
        <w:t>6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Matrikkel Vocabulary The most challenging part of building a vocabulary was to reach a common sense on the definition in the organization or company.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7:6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most of ECDC systems are ‘one of their kind’ and they were developed under a time pressure to become functional as soon as possible, it was inevitable that on layers of logical design, data modeling, content phrasing, user interfacing, etc., the systems started to diverge.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Organizational: Organisational and Structural: Organisational Diversity</w:t>
      </w:r>
    </w:p>
    <w:p>
      <w:pPr>
        <w:pStyle w:val="Caption0"/>
        <w:spacing w:before="200" w:after="0"/>
        <w:ind w:left="200"/>
        <w:rPr>
          <w:b/>
          <w:bCs/>
        </w:rPr>
      </w:pPr>
      <w:r>
        <w:t>31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10:31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80% of the informational needs are related to geographic location [32] and spatial data often uses domain specific standards, address information is scattered on different information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E-Government applications, some are legacy applications, were built independently using different platforms. Consequently, this heterogeneity creates problems such as lack of data integration and system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16:19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Actually, distinct organizations could use or describe the same concepts differently. This implies the need of address the issues of mediation between heterogeneous sources, but allows the co-operative development of an eGovernment application.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16:21 p</w:t>
      </w:r>
      <w:r>
        <w:rPr>
          <w:rFonts w:ascii="Arial" w:eastAsia="Arial" w:hAnsi="Arial" w:cs="Arial"/>
          <w:i w:val="0"/>
          <w:color w:val="auto"/>
        </w:rPr>
        <w:t> </w:t>
      </w:r>
      <w:r>
        <w:rPr>
          <w:i w:val="0"/>
          <w:color w:val="auto"/>
        </w:rPr>
        <w:t>5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aim is not to cover all the aspects connected with eGovernment. Distinct PA’s could use the same concepts differently or vice-versa adopt distinct terms for the same concept; a single PA may not share the same point of view and have different interoperability needs from other PA’s.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challenge that received little attention from researchers is data sharing for the circular economy, and the transition will require more fine-grained data sharing across many parties and supply chains that may be disconnected in terms of space and time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21:7 p</w:t>
      </w:r>
      <w:r>
        <w:rPr>
          <w:rFonts w:ascii="Arial" w:eastAsia="Arial" w:hAnsi="Arial" w:cs="Arial"/>
          <w:i w:val="0"/>
          <w:color w:val="auto"/>
        </w:rPr>
        <w:t> </w:t>
      </w:r>
      <w:r>
        <w:rPr>
          <w:i w:val="0"/>
          <w:color w:val="auto"/>
        </w:rPr>
        <w:t>12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Governments have invested significant efforts over decades in designing tools and processes developed in line with standards for data exchange to increase interoperability between different public organisations. However, this process is still hindered by many challenges and blocking factors, such as administrative silos, a multitude of existing standards,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21:20 p</w:t>
      </w:r>
      <w:r>
        <w:rPr>
          <w:rFonts w:ascii="Arial" w:eastAsia="Arial" w:hAnsi="Arial" w:cs="Arial"/>
          <w:i w:val="0"/>
          <w:color w:val="auto"/>
        </w:rPr>
        <w:t> </w:t>
      </w:r>
      <w:r>
        <w:rPr>
          <w:i w:val="0"/>
          <w:color w:val="auto"/>
        </w:rPr>
        <w:t>58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AI adoption for enhancing interoperability in the public sector is very challenging.</w:t>
      </w:r>
    </w:p>
    <w:p>
      <w:pPr>
        <w:pStyle w:val="Content"/>
        <w:pBdr>
          <w:top w:val="none" w:sz="0" w:space="0" w:color="auto"/>
          <w:left w:val="single" w:sz="8" w:space="0" w:color="CCCCCC"/>
          <w:bottom w:val="none" w:sz="0" w:space="0" w:color="auto"/>
          <w:right w:val="none" w:sz="0" w:space="0" w:color="auto"/>
        </w:pBdr>
        <w:spacing w:before="0" w:after="300"/>
        <w:ind w:left="820"/>
      </w:pPr>
      <w:r>
        <w:t>Exploring this topic requires a full understanding of the complex relationships between government, society and technology, and consideration of the expected benefits and the most relevant challenges.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22:4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stovepipe phenomenon creates a barrier for government bodies to freely exchange data. In most e-government initiatives today the main goal would be for government entities to seamlessly exchange data via parsing mechanisms such as EDI and XML.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23:3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complexity of data space initiatives, coupled with their underlying domains diversity are key challenge facing optimal FAIRness.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25:20 p</w:t>
      </w:r>
      <w:r>
        <w:rPr>
          <w:rFonts w:ascii="Arial" w:eastAsia="Arial" w:hAnsi="Arial" w:cs="Arial"/>
          <w:i w:val="0"/>
          <w:color w:val="auto"/>
        </w:rPr>
        <w:t> </w:t>
      </w:r>
      <w:r>
        <w:rPr>
          <w:i w:val="0"/>
          <w:color w:val="auto"/>
        </w:rPr>
        <w:t>7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approaches introduce innovative organizational design as a means to overpass the administrative fragmentation caused by traditional bureaucratic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25:22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GPCS provides no further analysis for the critical “43-Conduct Operations” process type, which has to be filled by each separate agenc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26:7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railway ecosystem presents a particularly challenging scenario for interoperability, not only regarding physical aspects (e.g., infrastructure, energy systems, etc.) but also digital ones (e.g.,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26:8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Multiple organisations, such as Infrastructure Managers (IMs)2 and Railway Undertakings (RUs)3 [6], need to interact and exchange information to ensure safe cross-border railway operations. These organisations rely on different information management systems from multiple vendors, that are often incompatible with each othe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27:16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rtance of organizational issues was brought up in several studies [10, 16, 30], but we did not found enough evidence or exact definitions from the literature for including this factor in our framework. In this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semantic interoperability problems emerge as these organizations may differ in the terms and meanings they use to communicate, express their needs and describe resources they make available to each other.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28:6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interoperability problems emerge as these organizations may differ and have its own IT platform and software applications to support their business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29:37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Classification systems are, by definition, not complete. They aim to include a ‘‘statistically significant’’ level of occurrences of a given phenomenon.</w:t>
      </w:r>
    </w:p>
    <w:p>
      <w:pPr>
        <w:pStyle w:val="Content"/>
        <w:pBdr>
          <w:top w:val="none" w:sz="0" w:space="0" w:color="auto"/>
          <w:left w:val="single" w:sz="8" w:space="0" w:color="CCCCCC"/>
          <w:bottom w:val="none" w:sz="0" w:space="0" w:color="auto"/>
          <w:right w:val="none" w:sz="0" w:space="0" w:color="auto"/>
        </w:pBdr>
        <w:spacing w:before="0" w:after="300"/>
        <w:ind w:left="820"/>
      </w:pPr>
      <w:r>
        <w:t>Depending on the resolution of the study, different phenomena will constitute a statistically significant category. Classification remains a domain-specific undertaking, and one fraught with social and political influence.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29:38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Clearly, the higher the resolution of the study, the greater the number of categories that emerge. Both scientific and social pressures bear on the choice of scale associated with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29:43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And, as in every political negotiation, there will be winners and losers. Interoperability does not serve everyone equally; it serves some knowledge domains better than others. For instance, models and terms used in natural-gas exploration are standardized by the petroleum industry using a well-established and accepted data model (PPDM); but community mapping groups (re)invent a vocabulary with every project.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31:5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Each institution customizes or constrains the use of the standard schemas in order to fit their specific operational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31:6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Dependent on Context: The semantics of a field will vary based upon its position within a hierarchy of resources, the presence of other attributes, or institutional policies and business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EGVO are highly dynamic and unpredictable. The information integration is changing along with the objects, thus the corresponding ontology also needs to be changed. This paper mainly discuss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characteristic of EGVO is dynamic. The composition and dissolution of EGVO entirely rely on the need of external environment. This 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32:14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Its characteristic is that the environment structure is frequently changed. These changes have brought the huge challenge to governmental operation.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 p</w:t>
      </w:r>
      <w:r>
        <w:rPr>
          <w:rFonts w:ascii="Arial" w:eastAsia="Arial" w:hAnsi="Arial" w:cs="Arial"/>
          <w:i w:val="0"/>
          <w:color w:val="auto"/>
        </w:rPr>
        <w:t> </w:t>
      </w:r>
      <w:r>
        <w:rPr>
          <w:i w:val="0"/>
          <w:color w:val="auto"/>
        </w:rPr>
        <w:t>2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are often still organised in vertical, closed silos. The lack of common data standards (common data models and reference data) for exchanging information between administrations in a cross-domain and/or cross-border setting stands in the way of digital public services and automated flow of information between public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34:14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Common organizational problems to be solved in enterprise networking at this level include, but are not limited to: different human and organizational behaviors, different organizational structures, different business process organizations and management approaches, different senses of value creation networks, different business goals, different legal bases, legislations, cultures or methods of work and different decision-making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Interoperation in public administration remains an enduring challenge due to organizational differences, such as different organizational structures and management processes (Maheshwari &amp; Janssen, 2012).</w:t>
      </w:r>
    </w:p>
    <w:p>
      <w:pPr>
        <w:pStyle w:val="Content"/>
        <w:pBdr>
          <w:top w:val="none" w:sz="0" w:space="0" w:color="auto"/>
          <w:left w:val="single" w:sz="8" w:space="0" w:color="CCCCCC"/>
          <w:bottom w:val="none" w:sz="0" w:space="0" w:color="auto"/>
          <w:right w:val="none" w:sz="0" w:space="0" w:color="auto"/>
        </w:pBdr>
        <w:spacing w:before="0" w:after="300"/>
        <w:ind w:left="820"/>
      </w:pPr>
      <w:r>
        <w:t>Organizational issues are a crucial component of successful digita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4:3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Organizational interoperability issues have also been emphasized as a critical factor for the application of the once-only principle. (Krimmer, Kalvet, Toots, Cepilovs, &amp; Tambouris, 2017) reviewed drivers and barriers for the once-only principle and noted that organizational differences create difficulties for public sector bodies attempting to “consolidate their processes and act in a joined-up manner” (Krimmer et al., 2017).</w:t>
      </w:r>
    </w:p>
    <w:p>
      <w:pPr>
        <w:pStyle w:val="Content"/>
        <w:pBdr>
          <w:top w:val="none" w:sz="0" w:space="0" w:color="auto"/>
          <w:left w:val="single" w:sz="8" w:space="0" w:color="CCCCCC"/>
          <w:bottom w:val="none" w:sz="0" w:space="0" w:color="auto"/>
          <w:right w:val="none" w:sz="0" w:space="0" w:color="auto"/>
        </w:pBdr>
        <w:spacing w:before="0" w:after="300"/>
        <w:ind w:left="820"/>
      </w:pPr>
      <w:r>
        <w:t>Since org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4:5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Lack of commonly agreed processes, difficulties in interpreting administrative procedures and legislation, and difficulties in defining authorities and responsibilities are some of the reasons which justify why cross-border and national interoperability have not yet been achieved (Scholl &amp; Klischewski, 2007).</w:t>
      </w:r>
    </w:p>
    <w:p>
      <w:pPr>
        <w:pStyle w:val="Content"/>
        <w:pBdr>
          <w:top w:val="none" w:sz="0" w:space="0" w:color="auto"/>
          <w:left w:val="single" w:sz="8" w:space="0" w:color="CCCCCC"/>
          <w:bottom w:val="none" w:sz="0" w:space="0" w:color="auto"/>
          <w:right w:val="none" w:sz="0" w:space="0" w:color="auto"/>
        </w:pBdr>
        <w:spacing w:before="0" w:after="300"/>
        <w:ind w:left="820"/>
      </w:pPr>
      <w:r>
        <w:t>According to Hjo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9:31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Adaptation: albeit the ‘Once Only’ and ‘whole-ofgovernment'30 principles, there remain problems to overcome the lack of integration in e-government projects. According the United Nations -Government Survey, information ‘silos’ are created by departmentalism and lack of coordination; “The problem lies not with the technology but in the political challenge of rewiring a range of public sector programmes delivered by different levels of government” [17]</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Data-level fidelity: Data Quality</w:t>
      </w:r>
    </w:p>
    <w:p>
      <w:pPr>
        <w:pStyle w:val="Caption0"/>
        <w:spacing w:before="200" w:after="0"/>
        <w:ind w:left="200"/>
        <w:rPr>
          <w:b/>
          <w:bCs/>
        </w:rPr>
      </w:pPr>
      <w:r>
        <w:t>18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developing ontology-based applications in FinnONTO, much of the time of the developers was “waisted” in cleaning and aligning the data from different organizations for interoperability. Obviously, it would be more costefficient do this work already when cataloging the data using ontology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1:27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the underlying data actually means is not always clear and issues of Big Data quality, such as completeness, veracity, skewness, uncertainty, fuzziness, and errors of data arise.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here is to encourage publishers to publish high quality data as data quality of LD is a severe issue on the SW.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7th star is given to a data publication, if the publication includes some kind of evaluation that the data actually conforms to the provided schemas using, e.g., SHACL36 or ShEx37 [53]. The idea here is to encourage publishers to publish high quality data as data quality of LD is a severe issue on the SW.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19:6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data quality and legal status of the data accessed is weak if the data source does not provide a form of assurance that it is actually the data source.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cross-border interoperability, (iii) complexity, (iv) system integration issues (v) compliance with laws and regulations, (vi) budget constraints, and (vii) quality of data.</w:t>
      </w:r>
    </w:p>
    <w:p>
      <w:pPr>
        <w:pStyle w:val="Content"/>
        <w:pBdr>
          <w:top w:val="none" w:sz="0" w:space="0" w:color="auto"/>
          <w:left w:val="single" w:sz="8" w:space="0" w:color="CCCCCC"/>
          <w:bottom w:val="none" w:sz="0" w:space="0" w:color="auto"/>
          <w:right w:val="none" w:sz="0" w:space="0" w:color="auto"/>
        </w:pBdr>
        <w:spacing w:before="0" w:after="300"/>
        <w:ind w:left="820"/>
      </w:pPr>
      <w:r>
        <w:rPr>
          <w:rFonts w:ascii="Arial" w:eastAsia="Arial" w:hAnsi="Arial" w:cs="Arial"/>
        </w:rPr>
        <w:t>●</w:t>
      </w:r>
      <w:r>
        <w:t xml:space="preserve"> There is a significant distance to cover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21:34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Enhanced data quality: Interoperability can improve the quality of data used in public service delivery by different systems ensuring data exchange and integration seamlessly, making it easier to identify and correct errors and inconsistencies and reducing manual data entry and processing.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21:42 503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292 in Luca e.a. - 2023 - Artificial Intelligence for Interoperability in the European Public Sector.pdf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72000" cy="2657929"/>
            <wp:docPr id="10057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 name=""/>
                    <pic:cNvPicPr>
                      <a:picLocks noChangeAspect="1"/>
                    </pic:cNvPicPr>
                  </pic:nvPicPr>
                  <pic:blipFill>
                    <a:blip xmlns:r="http://schemas.openxmlformats.org/officeDocument/2006/relationships" r:embed="rId7"/>
                    <a:stretch>
                      <a:fillRect/>
                    </a:stretch>
                  </pic:blipFill>
                  <pic:spPr>
                    <a:xfrm>
                      <a:off x="0" y="0"/>
                      <a:ext cx="4572000" cy="2657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stakeholder organisations such as IMs, have to report the same information multiple times for different registries, increasing the probability of data inconsistency issues, while adding more costs to IMs due to duplicated efforts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29:56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some Canadian provinces, it is mandatory for drillers to submit reports after drilling any well. In others, driller logs are submitted on a voluntary basis. Few drillers are trained to identify geological materials, with the result that the quality of well-log data varies widely.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29:61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Geoscientists are interested in the process of lithological standardization because data are necessary for models, but data quality is not always a pressing concern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but also the risk of faulty information, which information representation models entail, and the inability to express biomedical knowledge in a formal but also straightforward manner [9].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30:11 p</w:t>
      </w:r>
      <w:r>
        <w:rPr>
          <w:rFonts w:ascii="Arial" w:eastAsia="Arial" w:hAnsi="Arial" w:cs="Arial"/>
          <w:i w:val="0"/>
          <w:color w:val="auto"/>
        </w:rPr>
        <w:t> </w:t>
      </w:r>
      <w:r>
        <w:rPr>
          <w:i w:val="0"/>
          <w:color w:val="auto"/>
        </w:rPr>
        <w:t>4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Building information such as address, status, municipal code, etc., is maintained manually in Propman though the information also exists in Matrikkel.</w:t>
      </w:r>
    </w:p>
    <w:p>
      <w:pPr>
        <w:pStyle w:val="Content"/>
        <w:pBdr>
          <w:top w:val="none" w:sz="0" w:space="0" w:color="auto"/>
          <w:left w:val="single" w:sz="8" w:space="0" w:color="CCCCCC"/>
          <w:bottom w:val="none" w:sz="0" w:space="0" w:color="auto"/>
          <w:right w:val="none" w:sz="0" w:space="0" w:color="auto"/>
        </w:pBdr>
        <w:spacing w:before="0" w:after="300"/>
        <w:ind w:left="820"/>
      </w:pPr>
      <w:r>
        <w:t>Matrikkel is maintained frequently by municipal offices and other information providers. It often occurs that those types of data are out of date in Propman. One of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also discuss some of the challenges involved in implementing the ontology in practice, such as ensuring consistency across different archival collections or dealing with incomplete or ambiguous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8:6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analysis occurs on two levels: Data and schemas. At the data level, conflicts are caused by the various representations of the same data. We distinguish the value conflicts, representation conflicts, precision conflicts and data units' conflicts. While at the schemas level, conflicts result from logic structures differences and metadata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9:9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processes that drive these products are often digitalized in separate systems. Due to this, shadow databases arise which lead to lots of redundant and repeated data. The quality of this information, ultimately delivered through e-government or other public services to citizens, is not as good as the authoritative data sources and certainly not as guaranteed or supported.</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Data-level fidelity: Redundant and repeated data</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stakeholder organisations such as IMs, have to report the same information multiple times for different registries, increasing the probability of data inconsistency issues, while adding more costs to IMs due to duplicated efforts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30:11 p</w:t>
      </w:r>
      <w:r>
        <w:rPr>
          <w:rFonts w:ascii="Arial" w:eastAsia="Arial" w:hAnsi="Arial" w:cs="Arial"/>
          <w:i w:val="0"/>
          <w:color w:val="auto"/>
        </w:rPr>
        <w:t> </w:t>
      </w:r>
      <w:r>
        <w:rPr>
          <w:i w:val="0"/>
          <w:color w:val="auto"/>
        </w:rPr>
        <w:t>4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Building information such as address, status, municipal code, etc., is maintained manually in Propman though the information also exists in Matrikkel.</w:t>
      </w:r>
    </w:p>
    <w:p>
      <w:pPr>
        <w:pStyle w:val="Content"/>
        <w:pBdr>
          <w:top w:val="none" w:sz="0" w:space="0" w:color="auto"/>
          <w:left w:val="single" w:sz="8" w:space="0" w:color="CCCCCC"/>
          <w:bottom w:val="none" w:sz="0" w:space="0" w:color="auto"/>
          <w:right w:val="none" w:sz="0" w:space="0" w:color="auto"/>
        </w:pBdr>
        <w:spacing w:before="0" w:after="300"/>
        <w:ind w:left="820"/>
      </w:pPr>
      <w:r>
        <w:t>Matrikkel is maintained frequently by municipal offices and other information providers. It often occurs that those types of data are out of date in Propman. One of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9:5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lack of interoperable information products at local level, has led to redundant and repeated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9:9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processes that drive these products are often digitalized in separate systems. Due to this, shadow databases arise which lead to lots of redundant and repeated data. The quality of this information, ultimately delivered through e-government or other public services to citizens, is not as good as the authoritative data sources and certainly not as guaranteed or supported.</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Heterogeneity: Conceptual Divergence</w:t>
      </w:r>
    </w:p>
    <w:p>
      <w:pPr>
        <w:pStyle w:val="Caption0"/>
        <w:spacing w:before="200" w:after="0"/>
        <w:ind w:left="200"/>
        <w:rPr>
          <w:b/>
          <w:bCs/>
        </w:rPr>
      </w:pPr>
      <w:r>
        <w:t>105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in practice one also has to deal with national level issues and data available that are represented using national languages, data models, vocabularies, and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developing ontology-based applications in FinnONTO, much of the time of the developers was “waisted” in cleaning and aligning the data from different organizations for interoperability. Obviously, it would be more costefficient do this work already when cataloging the data using ontology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10:4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Sector Information is often modelled from a single perspective and therefore cannot be integrated with other information sources, applications and business processes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10:32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 an address in relation to a person to date used a different definition than the authentic source for addresses, extending and adopting the ISA Core vocabularies enabled the Flemish Government to create a link between ‘persons’ and ‘addresses’ in an unambiguous way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10:33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implementing the address vocabulary, we stumbled on competing international semantic standards and difficult choices on how to extend them to fit the local context. Therefore it is crucial to have a governance structure for making and institutionalising pivotal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w:t>
      </w:r>
    </w:p>
    <w:p>
      <w:pPr>
        <w:pStyle w:val="Content"/>
        <w:pBdr>
          <w:top w:val="none" w:sz="0" w:space="0" w:color="auto"/>
          <w:left w:val="single" w:sz="8" w:space="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15:8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fact that the information generated by a computer must be processed by another system which must interpret its meaning correctly, leads to a series of additional complications which affect both the source of the information and its recipient, and constitutes the central theme of semantic interoperability. Achieving it requires agreement, for example, on the way in which information is represented and its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15:24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Data-level conflicts are differences in data domains caused by the multiple representations and interpretations of similar data (Park and Ram, 2004). A good example could be fields related with the concept “name”. The content could seem obvious and it usually defined as “State the official family name of a client” but practice shows it as a source of confusion. In documents of the project could be found expressions like “surname”, “forename”, “family name/surname”, “name/surname at birth”, etc. Every of them have different meaning depending of the country (Delgado, 1993). Similar examples are the terms nationality and citizenship. They have strongly different meanings depending on the context or the culture.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15:26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other hand, schema-level conflicts comprise conflicts caused by varying names for equivalent information entities, different conceptualizations of the domain (Fraunhofer ISST, 2009a) and by differences in structuring schemata.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15:27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Again we can find naming conflicts in regard to the relation between symbols/names and concepts (synonyms, homonyms, etc.). But also schema-isomorphism conflicts, missing-entity conflicts, schematic discrepancies, hierarchy conflicts or even generalization conflicts.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15:44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Social security data exchanges have some particularities that make that the non-ambiguous definition of core concepts used in the institutions has a key impact on the success and quality of system interconnections as well as on the shared usage of common information systems. These semantic issues of social security data exchanges have not been solved up until now.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15:48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could be the weakest dimension of social security information exchanges. In the case of EESSI, despite of validations based on the business model, semantic conflicts are arising in the early stage.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Contextualization. Our approach allows us to contextualize – i.e. describing various notions of context, non physical situations, topics, plans, beliefs, etc. as entities – an egovernment scenario in terms of descriptions. In particular, we distinguish between descriptive entities – that are independent views on a scenario by different involved actors – and the actual objects they act upon - representing the concepts of the actor’s vocabularies. This captures that multiple overlapping (or alternative) contexts may match the same world or model, and that such contexts can have systematic relations among their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16:12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PA Autonomy and Cooperative Development. The domain standardization (introduced by the different e-Government</w:t>
      </w:r>
    </w:p>
    <w:p>
      <w:pPr>
        <w:pStyle w:val="Content"/>
        <w:pBdr>
          <w:top w:val="none" w:sz="0" w:space="0" w:color="auto"/>
          <w:left w:val="single" w:sz="8" w:space="0" w:color="CCCCCC"/>
          <w:bottom w:val="none" w:sz="0" w:space="0" w:color="auto"/>
          <w:right w:val="none" w:sz="0" w:space="0" w:color="auto"/>
        </w:pBdr>
        <w:spacing w:before="0" w:after="0"/>
        <w:ind w:left="820"/>
      </w:pPr>
      <w:r>
        <w:t>projects) can help, but it does not necessarily unify the aims and languages of all the involved organizations and actors.</w:t>
      </w:r>
    </w:p>
    <w:p>
      <w:pPr>
        <w:pStyle w:val="Content"/>
        <w:pBdr>
          <w:top w:val="none" w:sz="0" w:space="0" w:color="auto"/>
          <w:left w:val="single" w:sz="8" w:space="0" w:color="CCCCCC"/>
          <w:bottom w:val="none" w:sz="0" w:space="0" w:color="auto"/>
          <w:right w:val="none" w:sz="0" w:space="0" w:color="auto"/>
        </w:pBdr>
        <w:spacing w:before="0" w:after="300"/>
        <w:ind w:left="820"/>
      </w:pPr>
      <w:r>
        <w:t>Each of them should keep its autonomy describing its own domain. Actually, distinct organizations could use or describe the same concepts differently. This implies the need of address the issues of mediation between heterogeneous sources, but allows the co-operative development of an eGovernment application.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16:19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Actually, distinct organizations could use or describe the same concepts differently. This implies the need of address the issues of mediation between heterogeneous sources, but allows the co-operative development of an eGovernment application.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16:21 p</w:t>
      </w:r>
      <w:r>
        <w:rPr>
          <w:rFonts w:ascii="Arial" w:eastAsia="Arial" w:hAnsi="Arial" w:cs="Arial"/>
          <w:i w:val="0"/>
          <w:color w:val="auto"/>
        </w:rPr>
        <w:t> </w:t>
      </w:r>
      <w:r>
        <w:rPr>
          <w:i w:val="0"/>
          <w:color w:val="auto"/>
        </w:rPr>
        <w:t>5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aim is not to cover all the aspects connected with eGovernment. Distinct PA’s could use the same concepts differently or vice-versa adopt distinct terms for the same concept; a single PA may not share the same point of view and have different interoperability needs from other PA’s.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16:22 p</w:t>
      </w:r>
      <w:r>
        <w:rPr>
          <w:rFonts w:ascii="Arial" w:eastAsia="Arial" w:hAnsi="Arial" w:cs="Arial"/>
          <w:i w:val="0"/>
          <w:color w:val="auto"/>
        </w:rPr>
        <w:t> </w:t>
      </w:r>
      <w:r>
        <w:rPr>
          <w:i w:val="0"/>
          <w:color w:val="auto"/>
        </w:rPr>
        <w:t>9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Both resource and activation elements select distinct concepts from the two distinct domains. This represents a data mismatching, that will solved later in the Service Ontology with the creation of appropriate OO-mediators.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17:8 p</w:t>
      </w:r>
      <w:r>
        <w:rPr>
          <w:rFonts w:ascii="Arial" w:eastAsia="Arial" w:hAnsi="Arial" w:cs="Arial"/>
          <w:i w:val="0"/>
          <w:color w:val="auto"/>
        </w:rPr>
        <w:t> </w:t>
      </w:r>
      <w:r>
        <w:rPr>
          <w:i w:val="0"/>
          <w:color w:val="auto"/>
        </w:rPr>
        <w:t>4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Given the low level of harmonization of evidence and public service requirements across EU Member States, identifying and designing canonical evidence types requires classifying and standardizing the information handled by competent authorities that act as both requesters and issuers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17:10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communities face the challenge of transferring their knowledge beyond theirsectoral, legal, cultural, and linguistic contexts. Moreover, in the absence of general EU-wide harmonization, business experts’ knowledge is often contradictory at the supranational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17:11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experts tend to present scanty and/or unbalanced knowledge, several experts can conflict, experts do not properly understand the questions, most elicited knowledge is irrelevant, and experts’ uncertainties.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17:14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meaning disambiguation as a major challenge in the elicitation and application of ontologies. Since ontologies are not bijective mappings between lexical representations and the concepts they represent, terms may carry different meanings depending on the context and the perspectives of multiple domain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17:21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Misunderstandings also occurred because business experts had to translate national legal and cultural concepts into English, so they used same words for concepts with different meanings and vice versa.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17:24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elicitation under this approach is more complex because cross-border parties need to understand both procedural requirements and domestic evidence types without enough detail on their information attributes, making misunderstandings more significant and likely.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17:37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the participants share the same exact meaning for the same word at any time (although experts translate into English their national words and legal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17:39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classification and granularity challenges arise from how to classify evidence into canonical evidence types and what granularity they should implement to be actionable in any Member State and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17:46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despite the existence of several semantic standards, a lack of an ontology for EU-wide evidence persists, primarily due to the low level of EU harmonisation of information that may prove compliance with procedural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18:3 p</w:t>
      </w:r>
      <w:r>
        <w:rPr>
          <w:rFonts w:ascii="Arial" w:eastAsia="Arial" w:hAnsi="Arial" w:cs="Arial"/>
          <w:i w:val="0"/>
          <w:color w:val="auto"/>
        </w:rPr>
        <w:t> </w:t>
      </w:r>
      <w:r>
        <w:rPr>
          <w:i w:val="0"/>
          <w:color w:val="auto"/>
        </w:rPr>
        <w:t>2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reuse of data has its price. It is necessary to maintain semantic descriptions (records), integrate different data structures and solve conflicts arising from semantic diversity e.g. terms with different fields of meaning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18:13 p</w:t>
      </w:r>
      <w:r>
        <w:rPr>
          <w:rFonts w:ascii="Arial" w:eastAsia="Arial" w:hAnsi="Arial" w:cs="Arial"/>
          <w:i w:val="0"/>
          <w:color w:val="auto"/>
        </w:rPr>
        <w:t> </w:t>
      </w:r>
      <w:r>
        <w:rPr>
          <w:i w:val="0"/>
          <w:color w:val="auto"/>
        </w:rPr>
        <w:t>9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practice the number of concepts may vary between 1000 and 2000 due to homonyms, synonyms and other factors affecting their interpretation.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19:7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better understand challenges related to using digital infrastructures for circular economy monitoring purposes, [7] developed a Circular economy visibility evaluation framework. This research shows that for circular economy monitoring, data is likely to reside in different platforms and reflect different levels of granularity.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19:25 pp</w:t>
      </w:r>
      <w:r>
        <w:rPr>
          <w:rFonts w:ascii="Arial" w:eastAsia="Arial" w:hAnsi="Arial" w:cs="Arial"/>
          <w:i w:val="0"/>
          <w:color w:val="auto"/>
        </w:rPr>
        <w:t> </w:t>
      </w:r>
      <w:r>
        <w:rPr>
          <w:i w:val="0"/>
          <w:color w:val="auto"/>
        </w:rPr>
        <w:t>14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Open standards and their implementations can still lead to closed data spaces which create difficulties for sharing the information across data spaces when it comes to semantics.</w:t>
      </w:r>
    </w:p>
    <w:p>
      <w:pPr>
        <w:pStyle w:val="Content"/>
        <w:pBdr>
          <w:top w:val="none" w:sz="0" w:space="0" w:color="auto"/>
          <w:left w:val="single" w:sz="8" w:space="0" w:color="CCCCCC"/>
          <w:bottom w:val="none" w:sz="0" w:space="0" w:color="auto"/>
          <w:right w:val="none" w:sz="0" w:space="0" w:color="auto"/>
        </w:pBdr>
        <w:spacing w:before="0" w:after="0"/>
        <w:ind w:left="820"/>
      </w:pPr>
      <w:r>
        <w:t>Data space approaches like IDSA and Gaia-X all refer to semantics but still support</w:t>
      </w:r>
    </w:p>
    <w:p>
      <w:pPr>
        <w:pStyle w:val="Content"/>
        <w:pBdr>
          <w:top w:val="none" w:sz="0" w:space="0" w:color="auto"/>
          <w:left w:val="single" w:sz="8" w:space="0" w:color="CCCCCC"/>
          <w:bottom w:val="none" w:sz="0" w:space="0" w:color="auto"/>
          <w:right w:val="none" w:sz="0" w:space="0" w:color="auto"/>
        </w:pBdr>
        <w:spacing w:before="0" w:after="0"/>
        <w:ind w:left="820"/>
      </w:pPr>
      <w:r>
        <w:t>346 W. Hofman et al.</w:t>
      </w:r>
    </w:p>
    <w:p>
      <w:pPr>
        <w:pStyle w:val="Content"/>
        <w:pBdr>
          <w:top w:val="none" w:sz="0" w:space="0" w:color="auto"/>
          <w:left w:val="single" w:sz="8" w:space="0" w:color="CCCCCC"/>
          <w:bottom w:val="none" w:sz="0" w:space="0" w:color="auto"/>
          <w:right w:val="none" w:sz="0" w:space="0" w:color="auto"/>
        </w:pBdr>
        <w:spacing w:before="0" w:after="300"/>
        <w:ind w:left="820"/>
      </w:pPr>
      <w:r>
        <w:t>data duplication with messages and/or APIs. They lack a common model of data sharing functionality and the generic upper ontology structure with a taxonomy of Digital Twins and events as specified by the FEDeRATED multimodal data sharing ontology as explained earlier.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19:39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yet they still differ on other dimensions (e.g. data model and semantics, as well as how they address issues of identification, authentication and authorization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2:23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If a certain concept has multiple meanings (applications), the pilot recommendations are followed, and thereby redefined the data type.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2:26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Launched in November 2016, the SCOOP4C project [15] acknowledged the critical barrier in the form of lack of harmonization of data structures and semantics and identified the need for “semantic enablers” to be in place in order to establish semantic interoperability across different institutions.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a lack of a common understanding and also due to potential legal issues in the various countries, tackling this series of mapping and disambiguation issues poses a non-trivial challenge to both competent authorities and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Decision makers and policy analysts at different administrative levels often lack a holistic view of the problem as there are semantic variations in policy documents due to domain-specific content. For example, smart city initiatives are derived from national and international initiatives which may influence the incentives for local participants, but local initiatives reflect the local contextual elements of the 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20:4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policies are designed with the aim to align with upper and lower administrative levels, evaluating multi-level and multi-stakeholder generated policies is challenging because there is ambiguity and variability in the language of free 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20:5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different administrative levels reflect their own domain knowledge and local context. Terms used in one domain might have varying meanings in other contexts. As a result, initiatives, and policies across different levels of administration may not align well leading to a fragmented view of the problem and with possibility of gaps across policies and initiatives.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20:8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Formalized semantic networks provides means to structurally represent text [6]. These formalized semantic networks can form a holistic view of knowledge which decision makers and analysts at different levels of administrations can utilize to analyze information. However, generating a formalized semantic network is challenging due to the complexity, ambiguity, and variability of text. Ontologies provide conceptual models of a domain and can be used to reduce complexity and ambiguity in text [6].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20:19 p</w:t>
      </w:r>
      <w:r>
        <w:rPr>
          <w:rFonts w:ascii="Arial" w:eastAsia="Arial" w:hAnsi="Arial" w:cs="Arial"/>
          <w:i w:val="0"/>
          <w:color w:val="auto"/>
        </w:rPr>
        <w:t> </w:t>
      </w:r>
      <w:r>
        <w:rPr>
          <w:i w:val="0"/>
          <w:color w:val="auto"/>
        </w:rPr>
        <w:t>11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we further processed the generated triplets, the number of unique concepts typically declined due to abstraction.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21:15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Differences: Diverse interpretations and meanings of data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21:17 p</w:t>
      </w:r>
      <w:r>
        <w:rPr>
          <w:rFonts w:ascii="Arial" w:eastAsia="Arial" w:hAnsi="Arial" w:cs="Arial"/>
          <w:i w:val="0"/>
          <w:color w:val="auto"/>
        </w:rPr>
        <w:t> </w:t>
      </w:r>
      <w:r>
        <w:rPr>
          <w:i w:val="0"/>
          <w:color w:val="auto"/>
        </w:rPr>
        <w:t>40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AI4IOP developments seem driven by semantic data interoperability issues.</w:t>
      </w:r>
    </w:p>
    <w:p>
      <w:pPr>
        <w:pStyle w:val="Content"/>
        <w:pBdr>
          <w:top w:val="none" w:sz="0" w:space="0" w:color="auto"/>
          <w:left w:val="single" w:sz="8" w:space="0" w:color="CCCCCC"/>
          <w:bottom w:val="none" w:sz="0" w:space="0" w:color="auto"/>
          <w:right w:val="none" w:sz="0" w:space="0" w:color="auto"/>
        </w:pBdr>
        <w:spacing w:before="0" w:after="300"/>
        <w:ind w:left="820"/>
      </w:pPr>
      <w:r>
        <w:t>In addition, the data show how ontologies and taxonomies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21:42 503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292 in Luca e.a. - 2023 - Artificial Intelligence for Interoperability in the European Public Sector.pdf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72000" cy="2657929"/>
            <wp:docPr id="10069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 name=""/>
                    <pic:cNvPicPr>
                      <a:picLocks noChangeAspect="1"/>
                    </pic:cNvPicPr>
                  </pic:nvPicPr>
                  <pic:blipFill>
                    <a:blip xmlns:r="http://schemas.openxmlformats.org/officeDocument/2006/relationships" r:embed="rId7"/>
                    <a:stretch>
                      <a:fillRect/>
                    </a:stretch>
                  </pic:blipFill>
                  <pic:spPr>
                    <a:xfrm>
                      <a:off x="0" y="0"/>
                      <a:ext cx="4572000" cy="2657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22:11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creates a barrier for inter-organizational services between public agencies of different domains outside that boundary. The lack of semantics causes data exchange to be impossible.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22:21 p</w:t>
      </w:r>
      <w:r>
        <w:rPr>
          <w:rFonts w:ascii="Arial" w:eastAsia="Arial" w:hAnsi="Arial" w:cs="Arial"/>
          <w:i w:val="0"/>
          <w:color w:val="auto"/>
        </w:rPr>
        <w:t> </w:t>
      </w:r>
      <w:r>
        <w:rPr>
          <w:i w:val="0"/>
          <w:color w:val="auto"/>
        </w:rPr>
        <w:t>10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is due to the fact that there cannot be a single perfect ontology for all agencies to comply with such as the federated approach or global ontology approach.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24:5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currently two ontologies that have been proposed to the group. One is an upper-level ontology (Niles &amp; Pease, 2001; Teknowledge, 2002) that was created by merging publicly available formal content into a single, cohesive structure. This is known as the SUMO (Suggested Upper Merged Ontology). The other is a meta-ontology based on category theory (Kent, 2001), and it is known as the IFF Foundation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24:6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 There are multiple, incompatible and equally valid views on how to model the world. We cannot legislate a single choice.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24:19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IFF document is also undergoing continued development. The group has not decided whether IFF or SUMO will become the standard or whether they may be merged in some way.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24:20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central debate on the SUO mailing list has concerned the representation of objects and processes. According to the so-called endurantist view, there is a basic, categorial distinction between objects and processes while, according to the perdurantist view, paradigmatic processes and objects are merely opposite ends of a contiuum of spatio-temporal phenomena. Endurantism posits that objects, unlike processes, are completely present at any moment of their existence, while perdurantism regards everything as a space-time worm (or a slice of such a worm) (Loux, 1980).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24:21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discussion relating to semiotics has been less controversial than the other areas discussed in this paper, but it is worth summarising here, because it has resulted in a well-defined set of concepts that are not available in any other ontology as far as the authors of this paper are aware. This area incited less controversy after the group developed some concrete examples of the relevance of semiotics concepts to reasoning in intellectual property issues and media.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24:22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Another debate on the SUO mailing list has concerned the notions of organisation and position. Several criteria for any adequate formalisation of organisation have been proposed by various participants, and these criteria can be summarised as follows:</w:t>
      </w:r>
    </w:p>
    <w:p>
      <w:pPr>
        <w:pStyle w:val="Content"/>
        <w:pBdr>
          <w:top w:val="none" w:sz="0" w:space="0" w:color="auto"/>
          <w:left w:val="single" w:sz="8" w:space="0" w:color="CCCCCC"/>
          <w:bottom w:val="none" w:sz="0" w:space="0" w:color="auto"/>
          <w:right w:val="none" w:sz="0" w:space="0" w:color="auto"/>
        </w:pBdr>
        <w:spacing w:before="0" w:after="0"/>
        <w:ind w:left="820"/>
      </w:pPr>
      <w:r>
        <w:t>1. An organisation must have agency, e.g. it exhibits intentionality, and it has rights, responsibilities and obligations.</w:t>
      </w:r>
    </w:p>
    <w:p>
      <w:pPr>
        <w:pStyle w:val="Content"/>
        <w:pBdr>
          <w:top w:val="none" w:sz="0" w:space="0" w:color="auto"/>
          <w:left w:val="single" w:sz="8" w:space="0" w:color="CCCCCC"/>
          <w:bottom w:val="none" w:sz="0" w:space="0" w:color="auto"/>
          <w:right w:val="none" w:sz="0" w:space="0" w:color="auto"/>
        </w:pBdr>
        <w:spacing w:before="0" w:after="0"/>
        <w:ind w:left="820"/>
      </w:pPr>
      <w:r>
        <w:t>2. An organisation must have temporal extent. It comes into being at a certain point in time and it goes out of existence at another point.</w:t>
      </w:r>
    </w:p>
    <w:p>
      <w:pPr>
        <w:pStyle w:val="Content"/>
        <w:pBdr>
          <w:top w:val="none" w:sz="0" w:space="0" w:color="auto"/>
          <w:left w:val="single" w:sz="8" w:space="0" w:color="CCCCCC"/>
          <w:bottom w:val="none" w:sz="0" w:space="0" w:color="auto"/>
          <w:right w:val="none" w:sz="0" w:space="0" w:color="auto"/>
        </w:pBdr>
        <w:spacing w:before="0" w:after="300"/>
        <w:ind w:left="820"/>
      </w:pPr>
      <w:r>
        <w:t>3. An organisation may have members but it should not be required to have members. There are many examples of organisations, e.g. corporations and churches, that have assets, are liable for certain claims and so on, even though they may have no members.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proposed data models for eGovernment applications vary significantly both in scope and in representation powe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25:21 p</w:t>
      </w:r>
      <w:r>
        <w:rPr>
          <w:rFonts w:ascii="Arial" w:eastAsia="Arial" w:hAnsi="Arial" w:cs="Arial"/>
          <w:i w:val="0"/>
          <w:color w:val="auto"/>
        </w:rPr>
        <w:t> </w:t>
      </w:r>
      <w:r>
        <w:rPr>
          <w:i w:val="0"/>
          <w:color w:val="auto"/>
        </w:rPr>
        <w:t>7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ideas, models and approaches have not yet been adequately exploited by information systems' designers in eGovernment initiatives, mainly due to severe communication obstacles among the disciplines (e.g. different languages, self-reference).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26:10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Tightly coupling base registries to the applications that operate over them, triggered the proliferation of overlapping and difficult to manage data models hidden inside application cod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26:12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Multiple domain data models were proposed (some still under active development), to bridge the interoperability challenges by uniformly describing the different technical aspects related to the railway domain. However, most lack semantic definitions that promote/guarantee the use of persistent identifiers across data sources, hindering interoperability when exchanging data across organizat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semantic interoperability problems emerge as these organizations may differ in the terms and meanings they use to communicate, express their needs and describe resources they make available to each other.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28:8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semantic interoperability becomes difficult when organizations differ in terms and meanings they use in communicating, and middleware to mediate and translate the semantic differences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28:14 p</w:t>
      </w:r>
      <w:r>
        <w:rPr>
          <w:rFonts w:ascii="Arial" w:eastAsia="Arial" w:hAnsi="Arial" w:cs="Arial"/>
          <w:i w:val="0"/>
          <w:color w:val="auto"/>
        </w:rPr>
        <w:t> </w:t>
      </w:r>
      <w:r>
        <w:rPr>
          <w:i w:val="0"/>
          <w:color w:val="auto"/>
        </w:rPr>
        <w:t>4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SWA applies the concept of “household” – a group of people sharing a residence, and RO applies the concept of “family” – people related by family bonds. The two agencies share information about citizens but they use different terms for it: RO uses “person” and SWA uses “member”.</w:t>
      </w:r>
    </w:p>
    <w:p>
      <w:pPr>
        <w:pStyle w:val="Content"/>
        <w:pBdr>
          <w:top w:val="none" w:sz="0" w:space="0" w:color="auto"/>
          <w:left w:val="single" w:sz="8" w:space="0" w:color="CCCCCC"/>
          <w:bottom w:val="none" w:sz="0" w:space="0" w:color="auto"/>
          <w:right w:val="none" w:sz="0" w:space="0" w:color="auto"/>
        </w:pBdr>
        <w:spacing w:before="0" w:after="300"/>
        <w:ind w:left="820"/>
      </w:pPr>
      <w:r>
        <w:t>Problem: Organizations may use different terms and meanings to communicate, express their needs and describe the resources to fulfill them. As a result, they may not be able to communicate or find an available resource to satisfy their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28:16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Problem: Organizations and individuals express their needs and describe the resources to fulfill such needs using different levels of abstraction.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28:24 p</w:t>
      </w:r>
      <w:r>
        <w:rPr>
          <w:rFonts w:ascii="Arial" w:eastAsia="Arial" w:hAnsi="Arial" w:cs="Arial"/>
          <w:i w:val="0"/>
          <w:color w:val="auto"/>
        </w:rPr>
        <w:t> </w:t>
      </w:r>
      <w:r>
        <w:rPr>
          <w:i w:val="0"/>
          <w:color w:val="auto"/>
        </w:rPr>
        <w:t>4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Problem: Organizations may exchange data but fail to recognize that they understand the exchanged terms differently. As a result, the exchanged data may cause semantic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29:10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Yet the interpretation of this feature is dramatically different, to the extent that 1:20,000 maps of the same area illustrate non-congruent road networks (Schuurman 2002).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29:11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Barry Smith and David Mark (1998) pose the quintessential semantic interoperability question: Where does the mouth of the volcano end and the mountain start? In the discipline of geography, ideas such as ‘‘cultural space’’ and ‘‘knowledge maps’’ employ a complex and non-linear transformation to the physical space, and the two are ultimately ‘‘unmappable’’ (C.J. Keylock, personal communication, 2 March 1999). This lack of semantic congruity leads to misunderstandings even between closely related groups of researchers and data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29:24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most difficult aspect of data integration is not based on network protocols or database schematics (Bishr 1997; Harvey 1999a). Rather, it is the difficulty of creating equivalence between attributes or characteristics of spatial data (Vckovski, Brassel, and Schek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29:26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interpretation often assumes a commensurability between attributes that is not justified. As a result, data are merged based on irreconcilable meanings.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29:40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translation between classification and standardization is fundamentally an issue of scientific and governmental communication (Bowker 2000). Not unlike nation-states, scientific and social domains have their own conceptual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29:45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researchers over the past decade have recognized that the data models we are forced to choose between represent very different ways of seeing the world (Campari 1991; Couclelis 1992, 1996; Frank 1996; Kemp and Vckovski 1998; Mark 1993; Peuquet and others 1998; Rodriguez, Arnada, and Navarro 1996; Schatzki 1991; Smith and Mark 1998; Volta and Egenhofer 1993).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29:47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Discussion about ontologies is taking place precisely because there is increasingly suspicion that the data models that underlie our primitives are not ideal surrogates for spatial objects and their relations.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29:49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implication is that ontological terms such as ‘‘object’’ or ‘‘entity’’ hold common meanings that can be naturalized. This naturalization of perception and classification is problematic, however, because it is based on a clear separation between ontology and epistemology that is difficult to support, given that data models are used in different domains, many with varying epistemologies.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legislation and policies incompatibility [15], data inconsistencies, semi-structured information, data heterogeneity, and the lack of common vocabularies also concern the digital government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3:7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educational sector, as listed in the examined literature, suffers mainly from poor metadata and the difficulty of linking the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3:15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new tools and practices and lack of standardization policy.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Different models for components with close semantic proximity.</w:t>
      </w:r>
    </w:p>
    <w:p>
      <w:pPr>
        <w:pStyle w:val="Content"/>
        <w:pBdr>
          <w:top w:val="none" w:sz="0" w:space="0" w:color="auto"/>
          <w:left w:val="single" w:sz="8" w:space="0" w:color="CCCCCC"/>
          <w:bottom w:val="none" w:sz="0" w:space="0" w:color="auto"/>
          <w:right w:val="none" w:sz="0" w:space="0" w:color="auto"/>
        </w:pBdr>
        <w:spacing w:before="0" w:after="300"/>
        <w:ind w:left="820"/>
      </w:pPr>
      <w:r>
        <w:t>Lack of common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Domain multidisciplinarity, semantic proximity and difficult differentiation among terms.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challenging aspect of semantic interoperability which is frequently encountered in knowledge domains with strong terminology compounds, such as the environment sector, derives from the multidisciplinarity of information, the large variation in technical language, and the different terms of use, conventions, etc. In addition, documentation (guides, manuals etc.) usually exists in various formats and forms (such as plain text), while there is an incessant need for consistent access to methods and practices [20].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a cross-sectoral category (as the data might concern all of the aforementioned and more), the open statistical data, suffers from the challenges which disparate sources and portals entail, while another issue of pivotal importance is the difficulty of differentiation between two components which have, in fact, very close semantic proximity but are modeled using different standards [23, 24, 25, 26].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3:27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models represent artifacts in which information is assigned, perils of faulty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semantic relationships to link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3:35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literature review revealed various sector-specific but also general, cross-domain challenges, which were then categorized into four groups according to the source where the issue usually stems from.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Extracting integration rules to handle semantic heterogeneity is one of the main challenges of achieving seamless connectivity between distributed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30:13 p</w:t>
      </w:r>
      <w:r>
        <w:rPr>
          <w:rFonts w:ascii="Arial" w:eastAsia="Arial" w:hAnsi="Arial" w:cs="Arial"/>
          <w:i w:val="0"/>
          <w:color w:val="auto"/>
        </w:rPr>
        <w:t> </w:t>
      </w:r>
      <w:r>
        <w:rPr>
          <w:i w:val="0"/>
          <w:color w:val="auto"/>
        </w:rPr>
        <w:t>6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Matrikkel Vocabulary The most challenging part of building a vocabulary was to reach a common sense on the definition in the organization or company.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30:23 p</w:t>
      </w:r>
      <w:r>
        <w:rPr>
          <w:rFonts w:ascii="Arial" w:eastAsia="Arial" w:hAnsi="Arial" w:cs="Arial"/>
          <w:i w:val="0"/>
          <w:color w:val="auto"/>
        </w:rPr>
        <w:t> </w:t>
      </w:r>
      <w:r>
        <w:rPr>
          <w:i w:val="0"/>
          <w:color w:val="auto"/>
        </w:rPr>
        <w:t>4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ration of the two systems is always a highly prioritized task among users and leaders in SB though there are integration difficulties, mostly at business and application layers. Build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 the lack of consistent semantics across institutions continues to create barriers to the correct interpretation of data exchanged electronically, automated workflows and analytic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31:5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Each institution customizes or constrains the use of the standard schemas in order to fit their specific operational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31:7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a result, the issues of alignment between various data representations can be very difficult to identify using static rules; specifically where there are slight semantic differences versus significant syntactical differences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variability in schema design, terminology use, contextual meaning, and workflow specific customization creates ambiguity in data exchanged electronically which cannot be eliminated by using rule based mapping techniques or static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31:15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Terminology variance: Various coding systems or localized interpretations of standardized codes may be employed by institutions.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31:27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Due to many factors in cross-institutional health care settings, the semantic alignment problem has been particularly difficult:</w:t>
      </w:r>
    </w:p>
    <w:p>
      <w:pPr>
        <w:pStyle w:val="Content"/>
        <w:pBdr>
          <w:top w:val="none" w:sz="0" w:space="0" w:color="auto"/>
          <w:left w:val="single" w:sz="8" w:space="0" w:color="CCCCCC"/>
          <w:bottom w:val="none" w:sz="0" w:space="0" w:color="auto"/>
          <w:right w:val="none" w:sz="0" w:space="0" w:color="auto"/>
        </w:pBdr>
        <w:spacing w:before="0" w:after="300"/>
        <w:ind w:left="820"/>
      </w:pPr>
      <w:r>
        <w:t>• Partial overlap between schemas • Contextualized definitions of terms • One-to-many, many-to-one relationships • Evolving schemas and policies • Constraints to use data based on regulatory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31:40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While syntactical standards, such as HL7 v2, FHIR, X12, and CDA have been widely adopted to enable the exchange of data electronically, the lack of consistent semantics across institutions continues to create barriers to the correct interpretation of data exchanged electronically, automated workflows and analytic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34:22 p</w:t>
      </w:r>
      <w:r>
        <w:rPr>
          <w:rFonts w:ascii="Arial" w:eastAsia="Arial" w:hAnsi="Arial" w:cs="Arial"/>
          <w:i w:val="0"/>
          <w:color w:val="auto"/>
        </w:rPr>
        <w:t> </w:t>
      </w:r>
      <w:r>
        <w:rPr>
          <w:i w:val="0"/>
          <w:color w:val="auto"/>
        </w:rPr>
        <w:t>4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Examples of semantic barriers and problems to be solved include: syntactic and semantic heterogeneity of information, semantic gap, i.e. different interpretations of the same concepts, database schema integration with naming problems (e.g. homonyms and synonyms) and structural logical inconsistencies,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realizing these benefits is not always straightforward, as the usage of this raw data often faces challenges related to its format, structure, and heterogeneity which hinder its processability and integration. In response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36:16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example, users may have difficulty finding relevant data due to the large volume of information and the diversity of portals [4][5].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36:18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syntactic, structural, and semantic heterogeneity can make it challenging to integrate this data effectively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5:24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recognize that differences in conceptualization may lead to different types of semantic conflicts in information exchanged between network entities including [11]: (i) different representations for the same value type; (ii) differences in the units or scales of values; (iii) different legal implications for the same data in different contexts; (iv) different concepts described by the same word (homonyms) or multiple words describing the same concept (synonyms); (v) the meaning of data depending on the value of another data; (vi) describing one concept with different sets of attributes; and (vii) data considered correct in one context violates integrity constraints in another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6:30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innovative techniques facilitate the users in effortlessly searching for and accessing pertinent information. Nevertheless, certain challenges must be overcome to successfully implement these technologies. These challenges encompass concerns about security, costs, and standardization.</w:t>
      </w:r>
    </w:p>
    <w:p>
      <w:pPr>
        <w:pStyle w:val="Content"/>
        <w:pBdr>
          <w:top w:val="none" w:sz="0" w:space="0" w:color="auto"/>
          <w:left w:val="single" w:sz="8" w:space="0" w:color="CCCCCC"/>
          <w:bottom w:val="none" w:sz="0" w:space="0" w:color="auto"/>
          <w:right w:val="none" w:sz="0" w:space="0" w:color="auto"/>
        </w:pBdr>
        <w:spacing w:before="0" w:after="300"/>
        <w:ind w:left="820"/>
      </w:pPr>
      <w:r>
        <w:t>Numerous prior investigations have indicated that the actual application of Internet models in e-government portal applications is lacking, thereby necessitating the addressing of data security and confidentiality concerns.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Analyzing the situation at ECDC [3] it became clear, that implementing simply a rigorous data modeling rule set plus introducing obligatory terminology is not an option because of several reasons: (1) Highly trained professional users (at different, although closely related domains) are prone to use their own professional jargon. (2) Users need different 'granularity', different level of precision in different settings. (3) Grouping, typing, classifying concepts are especially prone to the very specific needs of the given function – you can group communicable diseases according their etiology, the symptomatology of the caused disease, the needed public health measures, the vectors,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is not a surprise, that complex, knowledge intensive organizations, like ECDC working at crossroads of different professions will suffer from the inconsistent labeling of the same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7:6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most of ECDC systems are ‘one of their kind’ and they were developed under a time pressure to become functional as soon as possible, it was inevitable that on layers of logical design, data modeling, content phrasing, user interfacing, etc., the systems started to diverge.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8:5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It can be also semantic as a result of data interpretation differences that autonomous and</w:t>
      </w:r>
    </w:p>
    <w:p>
      <w:pPr>
        <w:pStyle w:val="Content"/>
        <w:pBdr>
          <w:top w:val="none" w:sz="0" w:space="0" w:color="auto"/>
          <w:left w:val="single" w:sz="8" w:space="0" w:color="CCCCCC"/>
          <w:bottom w:val="none" w:sz="0" w:space="0" w:color="auto"/>
          <w:right w:val="none" w:sz="0" w:space="0" w:color="auto"/>
        </w:pBdr>
        <w:spacing w:before="0" w:after="300"/>
        <w:ind w:left="820"/>
      </w:pPr>
      <w:r>
        <w:t>distributed information systems exhibit.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8:6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analysis occurs on two levels: Data and schemas. At the data level, conflicts are caused by the various representations of the same data. We distinguish the value conflicts, representation conflicts, precision conflicts and data units' conflicts. While at the schemas level, conflicts result from logic structures differences and metadata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8:9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Generalization Different conception for modelling related conflicts classes (inheritance between classes).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8:10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Isomorph schema The logical structure of a set of attributes and</w:t>
      </w:r>
    </w:p>
    <w:p>
      <w:pPr>
        <w:pStyle w:val="Content"/>
        <w:pBdr>
          <w:top w:val="none" w:sz="0" w:space="0" w:color="auto"/>
          <w:left w:val="single" w:sz="8" w:space="0" w:color="CCCCCC"/>
          <w:bottom w:val="none" w:sz="0" w:space="0" w:color="auto"/>
          <w:right w:val="none" w:sz="0" w:space="0" w:color="auto"/>
        </w:pBdr>
        <w:spacing w:before="0" w:after="300"/>
        <w:ind w:left="820"/>
      </w:pPr>
      <w:r>
        <w:t>conflicts their values belonging to an entity class in a database is organized to form a different structure in another database.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8:11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Aggregation The use of aggregation in a database to identify a conflicts set of entities in other database. Therefore, the properties and their values in a database can aggregate the priorities and the corresponding values of entities in another database.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good example are Local governments in Flanders, which provide over 8002 different products and services. To support their processes and service delivery, they use back-office applications from different software vendors. These domain specific applications are organized as vertical processes, requesting administrative data from citizens and business which often cannot be reused by other applications, causing data silo’s.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Heterogeneity: Data Heterogeneity</w:t>
      </w:r>
    </w:p>
    <w:p>
      <w:pPr>
        <w:pStyle w:val="Caption0"/>
        <w:spacing w:before="200" w:after="0"/>
        <w:ind w:left="200"/>
        <w:rPr>
          <w:b/>
          <w:bCs/>
        </w:rPr>
      </w:pPr>
      <w:r>
        <w:t>61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10:7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obstacles: (i) address data fragmentation (ii) heterogeneous address data formats and (iii) a lack of common identifiers.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10:11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Commission wanted to overcome the fragmentation of the address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10:12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aim was to tackle following hurdles: (i) address data fragmentation caused by the different isolated databases at the various government levels and the lack of a single access point, (ii) heterogeneous address specifications and standards, (iii) and a lack of common well-formed identifiers which are the cornerstone to link the different addresses (Colas et al., 2013).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10:31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80% of the informational needs are related to geographic location [32] and spatial data often uses domain specific standards, address information is scattered on different information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common challenge in large organizations concerns the interoperability of Information Systems (ISs) that were designed independently. These ISs are decentralized, heterogeneous, independent and non-integrated.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E-Government applications, some are legacy applications, were built independently using different platforms. Consequently, this heterogeneity creates problems such as lack of data integration and system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15:8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fact that the information generated by a computer must be processed by another system which must interpret its meaning correctly, leads to a series of additional complications which affect both the source of the information and its recipient, and constitutes the central theme of semantic interoperability. Achieving it requires agreement, for example, on the way in which information is represented and its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15:24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Data-level conflicts are differences in data domains caused by the multiple representations and interpretations of similar data (Park and Ram, 2004). A good example could be fields related with the concept “name”. The content could seem obvious and it usually defined as “State the official family name of a client” but practice shows it as a source of confusion. In documents of the project could be found expressions like “surname”, “forename”, “family name/surname”, “name/surname at birth”, etc. Every of them have different meaning depending of the country (Delgado, 1993). Similar examples are the terms nationality and citizenship. They have strongly different meanings depending on the context or the culture.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15:27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Again we can find naming conflicts in regard to the relation between symbols/names and concepts (synonyms, homonyms, etc.). But also schema-isomorphism conflicts, missing-entity conflicts, schematic discrepancies, hierarchy conflicts or even generalization conflicts.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15:44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Social security data exchanges have some particularities that make that the non-ambiguous definition of core concepts used in the institutions has a key impact on the success and quality of system interconnections as well as on the shared usage of common information systems. These semantic issues of social security data exchanges have not been solved up until now.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16:17 p</w:t>
      </w:r>
      <w:r>
        <w:rPr>
          <w:rFonts w:ascii="Arial" w:eastAsia="Arial" w:hAnsi="Arial" w:cs="Arial"/>
          <w:i w:val="0"/>
          <w:color w:val="auto"/>
        </w:rPr>
        <w:t> </w:t>
      </w:r>
      <w:r>
        <w:rPr>
          <w:i w:val="0"/>
          <w:color w:val="auto"/>
        </w:rPr>
        <w:t>4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Centrality of Mediation. As a complementary design principle to strict decoupling, mediation addresses the handling of heterogeneities that naturally arise in distributed environments. Heterogeneity can occur in terms of data or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16:22 p</w:t>
      </w:r>
      <w:r>
        <w:rPr>
          <w:rFonts w:ascii="Arial" w:eastAsia="Arial" w:hAnsi="Arial" w:cs="Arial"/>
          <w:i w:val="0"/>
          <w:color w:val="auto"/>
        </w:rPr>
        <w:t> </w:t>
      </w:r>
      <w:r>
        <w:rPr>
          <w:i w:val="0"/>
          <w:color w:val="auto"/>
        </w:rPr>
        <w:t>9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Both resource and activation elements select distinct concepts from the two distinct domains. This represents a data mismatching, that will solved later in the Service Ontology with the creation of appropriate OO-mediators.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17:6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problem is not a lack of semantic standards to represent information, but rather the lack of a proper understanding of the non-harmonized information to be modelled as EU-wide evidence. This is due to the cross-border, human, and technical challenges inherent to this knowledge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18:3 p</w:t>
      </w:r>
      <w:r>
        <w:rPr>
          <w:rFonts w:ascii="Arial" w:eastAsia="Arial" w:hAnsi="Arial" w:cs="Arial"/>
          <w:i w:val="0"/>
          <w:color w:val="auto"/>
        </w:rPr>
        <w:t> </w:t>
      </w:r>
      <w:r>
        <w:rPr>
          <w:i w:val="0"/>
          <w:color w:val="auto"/>
        </w:rPr>
        <w:t>2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reuse of data has its price. It is necessary to maintain semantic descriptions (records), integrate different data structures and solve conflicts arising from semantic diversity e.g. terms with different fields of meaning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challenge that received little attention from researchers is data sharing for the circular economy, and the transition will require more fine-grained data sharing across many parties and supply chains that may be disconnected in terms of space and time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19:8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challenge that, for circular economy monitoring, it is likely that the information will be dispersed in multiple platforms of different supply chains is also pointed out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19:35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ract. The transition towards a circular economy (CE) will require data sharing across different platforms and data spaces of parties operating in a variety of supply 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Decision makers and policy analysts at different administrative levels often lack a holistic view of the problem as there are semantic variations in policy documents due to domain-specific content. For example, smart city initiatives are derived from national and international initiatives which may influence the incentives for local participants, but local initiatives reflect the local contextual elements of the 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20:12 p</w:t>
      </w:r>
      <w:r>
        <w:rPr>
          <w:rFonts w:ascii="Arial" w:eastAsia="Arial" w:hAnsi="Arial" w:cs="Arial"/>
          <w:i w:val="0"/>
          <w:color w:val="auto"/>
        </w:rPr>
        <w:t> </w:t>
      </w:r>
      <w:r>
        <w:rPr>
          <w:i w:val="0"/>
          <w:color w:val="auto"/>
        </w:rPr>
        <w:t>3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Knowledge extraction in smart city domain is challenging due to variations among semantics of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20:21 p</w:t>
      </w:r>
      <w:r>
        <w:rPr>
          <w:rFonts w:ascii="Arial" w:eastAsia="Arial" w:hAnsi="Arial" w:cs="Arial"/>
          <w:i w:val="0"/>
          <w:color w:val="auto"/>
        </w:rPr>
        <w:t> </w:t>
      </w:r>
      <w:r>
        <w:rPr>
          <w:i w:val="0"/>
          <w:color w:val="auto"/>
        </w:rPr>
        <w:t>17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Since ambiguity and variations among text is reduced by analyzing semantic networks at the same abstraction or granularity level, comparative analysis can be constructed to understand how the initiatives align or differ from others.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21:14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Heterogeneous Systems: Variations in data formats, protocols and standards across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21:42 503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292 in Luca e.a. - 2023 - Artificial Intelligence for Interoperability in the European Public Sector.pdf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72000" cy="2657929"/>
            <wp:docPr id="10085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9" name=""/>
                    <pic:cNvPicPr>
                      <a:picLocks noChangeAspect="1"/>
                    </pic:cNvPicPr>
                  </pic:nvPicPr>
                  <pic:blipFill>
                    <a:blip xmlns:r="http://schemas.openxmlformats.org/officeDocument/2006/relationships" r:embed="rId7"/>
                    <a:stretch>
                      <a:fillRect/>
                    </a:stretch>
                  </pic:blipFill>
                  <pic:spPr>
                    <a:xfrm>
                      <a:off x="0" y="0"/>
                      <a:ext cx="4572000" cy="2657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e-government efforts have not really resolved data heterogeneity problems significantly due to limitation of these standards. One such limitation is the inability of data inheritance.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22:2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heterogeneity in the public sector is a serious problem and remains to be a key issue as different naming conventions are used to represent similar data labels.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22:4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stovepipe phenomenon creates a barrier for government bodies to freely exchange data. In most e-government initiatives today the main goal would be for government entities to seamlessly exchange data via parsing mechanisms such as EDI and XML.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23:3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complexity of data space initiatives, coupled with their underlying domains diversity are key challenge facing optimal FAIRness.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23:11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the integration of heterogeneous data sources in terms of syntax, format, standard, provenance, quality,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29:13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medical category of ‘‘low birth weight,’’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for instance, is differently defined in multiple jurisdictions precisely because it is a contentious category with implications for statistics on the efficacy of national health care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29:15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diversity, or the range of discourse that can be represented in a GIS, is linked to the categories that are supported and their complexity. Thus the way that semantic components of databases are structured or ordered has a direct impact on GIS.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29:24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most difficult aspect of data integration is not based on network protocols or database schematics (Bishr 1997; Harvey 1999a). Rather, it is the difficulty of creating equivalence between attributes or characteristics of spatial data (Vckovski, Brassel, and Schek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29:27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Conversely, researchers may exclude data based on an assumption that differently spelled or articulated fields are not equivalent.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29:39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problem of semantic heterogeneity is essentially a problem of scale, not just, as is generally assumed, one of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29:40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translation between classification and standardization is fundamentally an issue of scientific and governmental communication (Bowker 2000). Not unlike nation-states, scientific and social domains have their own conceptual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29:57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Moreover, drillers may recognize rocks and other material but call them different names. In a minority of cases, the province has developed a mandatory classification system, but this is rare. The example of British Columbia, where more than 120 terms for lithological materials are found in the well logs, is indicative of the extent of data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29:64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Varied usage of the same ICD categories illustrates that semantics have unique ontological or use contexts that form an important dimension of metadata.</w:t>
      </w:r>
    </w:p>
    <w:p>
      <w:pPr>
        <w:pStyle w:val="Content"/>
        <w:pBdr>
          <w:top w:val="none" w:sz="0" w:space="0" w:color="auto"/>
          <w:left w:val="single" w:sz="8" w:space="0" w:color="CCCCCC"/>
          <w:bottom w:val="none" w:sz="0" w:space="0" w:color="auto"/>
          <w:right w:val="none" w:sz="0" w:space="0" w:color="auto"/>
        </w:pBdr>
        <w:spacing w:before="0" w:after="300"/>
        <w:ind w:left="820"/>
      </w:pPr>
      <w:r>
        <w:t>Moreover, context-based metadata provide the basis for making defensible decisions about data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instance, semantic interoperability challenges in the health sector include the heterogeneity of information systems [4], the data fragmentation over multiple silos,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Heterogeneous information systems, unstructured and unlinked data are challenges also present in the sector of agriculture [21,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Unstructured data.</w:t>
      </w:r>
    </w:p>
    <w:p>
      <w:pPr>
        <w:pStyle w:val="Content"/>
        <w:pBdr>
          <w:top w:val="none" w:sz="0" w:space="0" w:color="auto"/>
          <w:left w:val="single" w:sz="8" w:space="0" w:color="CCCCCC"/>
          <w:bottom w:val="none" w:sz="0" w:space="0" w:color="auto"/>
          <w:right w:val="none" w:sz="0" w:space="0" w:color="auto"/>
        </w:pBdr>
        <w:spacing w:before="0" w:after="300"/>
        <w:ind w:left="820"/>
      </w:pPr>
      <w:r>
        <w:t>Fragmentation.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Domain multidisciplinarity, semantic proximity and difficult differentiation among terms.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a cross-sectoral category (as the data might concern all of the aforementioned and more), the open statistical data, suffers from the challenges which disparate sources and portals entail, while another issue of pivotal importance is the difficulty of differentiation between two components which have, in fact, very close semantic proximity but are modeled using different standards [23, 24, 25, 26].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3:33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benefits of open data have by now been extensively investigated. However, the generated data grows at a rapid pace and, with it, a plethora of concerns including, among others, data quality, interpretability, machine-readability, and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variability in schema design, terminology use, contextual meaning, and workflow specific customization creates ambiguity in data exchanged electronically which cannot be eliminated by using rule based mapping techniques or static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32:13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Correspondingly, more and more isolated information islands emerged without effective measures.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32:15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solves the semantic heterogeneity problem of distributed, heterogeneous and autonomous data source; it can realize the semantic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34:22 p</w:t>
      </w:r>
      <w:r>
        <w:rPr>
          <w:rFonts w:ascii="Arial" w:eastAsia="Arial" w:hAnsi="Arial" w:cs="Arial"/>
          <w:i w:val="0"/>
          <w:color w:val="auto"/>
        </w:rPr>
        <w:t> </w:t>
      </w:r>
      <w:r>
        <w:rPr>
          <w:i w:val="0"/>
          <w:color w:val="auto"/>
        </w:rPr>
        <w:t>4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Examples of semantic barriers and problems to be solved include: syntactic and semantic heterogeneity of information, semantic gap, i.e. different interpretations of the same concepts, database schema integration with naming problems (e.g. homonyms and synonyms) and structural logical inconsistencies,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realizing these benefits is not always straightforward, as the usage of this raw data often faces challenges related to its format, structure, and heterogeneity which hinder its processability and integration. In response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36:18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syntactic, structural, and semantic heterogeneity can make it challenging to integrate this data effectively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also discuss some of the challenges involved in implementing the ontology in practice, such as ensuring consistency across different archival collections or dealing with incomplete or ambiguous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 p</w:t>
      </w:r>
      <w:r>
        <w:rPr>
          <w:rFonts w:ascii="Arial" w:eastAsia="Arial" w:hAnsi="Arial" w:cs="Arial"/>
          <w:i w:val="0"/>
          <w:color w:val="auto"/>
        </w:rPr>
        <w:t> </w:t>
      </w:r>
      <w:r>
        <w:rPr>
          <w:i w:val="0"/>
          <w:color w:val="auto"/>
        </w:rPr>
        <w:t>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element in resolving the issue of semantic heterogeneity and enabling semantic interoperability between various web applications and services is the philosophical concept of ontology, which is associated with the semantic web.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Analyzing the situation at ECDC [3] it became clear, that implementing simply a rigorous data modeling rule set plus introducing obligatory terminology is not an option because of several reasons: (1) Highly trained professional users (at different, although closely related domains) are prone to use their own professional jargon. (2) Users need different 'granularity', different level of precision in different settings. (3) Grouping, typing, classifying concepts are especially prone to the very specific needs of the given function – you can group communicable diseases according their etiology, the symptomatology of the caused disease, the needed public health measures, the vectors,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is not a surprise, that complex, knowledge intensive organizations, like ECDC working at crossroads of different professions will suffer from the inconsistent labeling of the same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7:6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most of ECDC systems are ‘one of their kind’ and they were developed under a time pressure to become functional as soon as possible, it was inevitable that on layers of logical design, data modeling, content phrasing, user interfacing, etc., the systems started to diverge.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7:12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has to be mentioned, that there are several serious problem areas, like documentation (intelligibility), implementation, quality of internal consistency of the HL7 RIM etc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8:5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It can be also semantic as a result of data interpretation differences that autonomous and</w:t>
      </w:r>
    </w:p>
    <w:p>
      <w:pPr>
        <w:pStyle w:val="Content"/>
        <w:pBdr>
          <w:top w:val="none" w:sz="0" w:space="0" w:color="auto"/>
          <w:left w:val="single" w:sz="8" w:space="0" w:color="CCCCCC"/>
          <w:bottom w:val="none" w:sz="0" w:space="0" w:color="auto"/>
          <w:right w:val="none" w:sz="0" w:space="0" w:color="auto"/>
        </w:pBdr>
        <w:spacing w:before="0" w:after="300"/>
        <w:ind w:left="820"/>
      </w:pPr>
      <w:r>
        <w:t>distributed information systems exhibit.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8:6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conflicts analysis occurs on two levels: Data and schemas. At the data level, conflicts are caused by the various representations of the same data. We distinguish the value conflicts, representation conflicts, precision conflicts and data units' conflicts. While at the schemas level, conflicts result from logic structures differences and metadata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8:8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Identifier entities Assigning different identifiers (primary key) on</w:t>
      </w:r>
    </w:p>
    <w:p>
      <w:pPr>
        <w:pStyle w:val="Content"/>
        <w:pBdr>
          <w:top w:val="none" w:sz="0" w:space="0" w:color="auto"/>
          <w:left w:val="single" w:sz="8" w:space="0" w:color="CCCCCC"/>
          <w:bottom w:val="none" w:sz="0" w:space="0" w:color="auto"/>
          <w:right w:val="none" w:sz="0" w:space="0" w:color="auto"/>
        </w:pBdr>
        <w:spacing w:before="0" w:after="300"/>
        <w:ind w:left="820"/>
      </w:pPr>
      <w:r>
        <w:t>conflicts the same concept in different databases.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good example are Local governments in Flanders, which provide over 8002 different products and services. To support their processes and service delivery, they use back-office applications from different software vendors. These domain specific applications are organized as vertical processes, requesting administrative data from citizens and business which often cannot be reused by other applications, causing data silo’s.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9:40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Each government level uses its own different information system.</w:t>
      </w:r>
    </w:p>
    <w:p>
      <w:pPr>
        <w:pStyle w:val="Content"/>
        <w:pBdr>
          <w:top w:val="none" w:sz="0" w:space="0" w:color="auto"/>
          <w:left w:val="single" w:sz="8" w:space="0" w:color="CCCCCC"/>
          <w:bottom w:val="none" w:sz="0" w:space="0" w:color="auto"/>
          <w:right w:val="none" w:sz="0" w:space="0" w:color="auto"/>
        </w:pBdr>
        <w:spacing w:before="0" w:after="300"/>
        <w:ind w:left="820"/>
      </w:pPr>
      <w:r>
        <w:t>At the same time citizens expect that these governmental levels adopt a user-centric approach and provide instant access to their data or to open government data. Therefore the applications at various government levels need to be interoperable in support of the ‘once only-principle’: data is inputted and registered only once and then reused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9:41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domain specific applications are organized as vertical processes, requesting administrative data from citizens and business which often cannot be reused by other applications, causing data silo’s.</w:t>
      </w:r>
    </w:p>
    <w:p>
      <w:pPr>
        <w:pStyle w:val="Content"/>
        <w:pBdr>
          <w:top w:val="none" w:sz="0" w:space="0" w:color="auto"/>
          <w:left w:val="single" w:sz="8" w:space="0" w:color="CCCCCC"/>
          <w:bottom w:val="none" w:sz="0" w:space="0" w:color="auto"/>
          <w:right w:val="none" w:sz="0" w:space="0" w:color="auto"/>
        </w:pBdr>
        <w:spacing w:before="0" w:after="300"/>
        <w:ind w:left="820"/>
      </w:pPr>
      <w:r>
        <w:t>The Open Standards for Linked Organizations program (OSLO) transformed IT-service delivery efforts in the Region of Flanders (Belgium) in fundamental ways.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Heterogeneity: Lack of shared Syntax</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21:14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Heterogeneous Systems: Variations in data formats, protocols and standards across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23:11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the integration of heterogeneous data sources in terms of syntax, format, standard, provenance, quality,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Extracting integration rules to handle semantic heterogeneity is one of the main challenges of achieving seamless connectivity between distributed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31:7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a result, the issues of alignment between various data representations can be very difficult to identify using static rules; specifically where there are slight semantic differences versus significant syntactical differences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realizing these benefits is not always straightforward, as the usage of this raw data often faces challenges related to its format, structure, and heterogeneity which hinder its processability and integration. In response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36:18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syntactic, structural, and semantic heterogeneity can make it challenging to integrate this data effectively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8:4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integration is facing many conflicts. The heterogeneity of information systems can be syntactic as an</w:t>
      </w:r>
    </w:p>
    <w:p>
      <w:pPr>
        <w:pStyle w:val="Content"/>
        <w:pBdr>
          <w:top w:val="none" w:sz="0" w:space="0" w:color="auto"/>
          <w:left w:val="single" w:sz="8" w:space="0" w:color="CCCCCC"/>
          <w:bottom w:val="none" w:sz="0" w:space="0" w:color="auto"/>
          <w:right w:val="none" w:sz="0" w:space="0" w:color="auto"/>
        </w:pBdr>
        <w:spacing w:before="0" w:after="300"/>
        <w:ind w:left="820"/>
      </w:pPr>
      <w:r>
        <w:t>outcome of the multitude data storage formats, interrogation languages and access protocols.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Heterogeneity: Multi Language</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15:25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If it is a case of multilingualism, denominators are different for almost every concept when expressed in different languages. Different fonts used (Latin, Greek, Cyrillic, etc.) and often different syntactical representations, for example, different separators in list.</w:t>
      </w:r>
    </w:p>
    <w:p>
      <w:pPr>
        <w:pStyle w:val="Content"/>
        <w:pBdr>
          <w:top w:val="none" w:sz="0" w:space="0" w:color="auto"/>
          <w:left w:val="single" w:sz="8" w:space="0" w:color="CCCCCC"/>
          <w:bottom w:val="none" w:sz="0" w:space="0" w:color="auto"/>
          <w:right w:val="none" w:sz="0" w:space="0" w:color="auto"/>
        </w:pBdr>
        <w:spacing w:before="0" w:after="300"/>
        <w:ind w:left="820"/>
      </w:pPr>
      <w:r>
        <w:t>Both are data-representations conflicts.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16:19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Actually, distinct organizations could use or describe the same concepts differently. This implies the need of address the issues of mediation between heterogeneous sources, but allows the co-operative development of an eGovernment application.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17:21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Misunderstandings also occurred because business experts had to translate national legal and cultural concepts into English, so they used same words for concepts with different meanings and vice versa.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17:37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the participants share the same exact meaning for the same word at any time (although experts translate into English their national words and legal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21:42 503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292 in Luca e.a. - 2023 - Artificial Intelligence for Interoperability in the European Public Sector.pdf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72000" cy="2657929"/>
            <wp:docPr id="10096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7" name=""/>
                    <pic:cNvPicPr>
                      <a:picLocks noChangeAspect="1"/>
                    </pic:cNvPicPr>
                  </pic:nvPicPr>
                  <pic:blipFill>
                    <a:blip xmlns:r="http://schemas.openxmlformats.org/officeDocument/2006/relationships" r:embed="rId7"/>
                    <a:stretch>
                      <a:fillRect/>
                    </a:stretch>
                  </pic:blipFill>
                  <pic:spPr>
                    <a:xfrm>
                      <a:off x="0" y="0"/>
                      <a:ext cx="4572000" cy="2657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34:27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Linguistic issues: The world is multi-cultural and different populations do not necessarily speak the same language. For instance, in the European Union there are currently 27 member states which use 23 different languages. While the business world tends to use international English as a common communication language, it is not always the rule.</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Representational Limitations: Expressiveness Limit</w:t>
      </w:r>
    </w:p>
    <w:p>
      <w:pPr>
        <w:pStyle w:val="Caption0"/>
        <w:spacing w:before="200" w:after="0"/>
        <w:ind w:left="200"/>
        <w:rPr>
          <w:b/>
          <w:bCs/>
        </w:rPr>
      </w:pPr>
      <w:r>
        <w:t>27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challenge encountered in the ontologization process was that organizing the concepts into class hierarchies cannot in many cases represent correctly the meaning of the original terms that can be complex and fuzzy. The world cannot be represented fully using ontologies and there can be several ways in which this can be done.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12:20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case of large information systems landscapes, a single monolithic ontology often becomes hard to design and maintain. In this setting, it is common to divide the ontological model in consistently interlinked modular ontologies, forming an ontology network.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16:20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some eGovernment requirements cannot be represented by existing SWS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17:40 p</w:t>
      </w:r>
      <w:r>
        <w:rPr>
          <w:rFonts w:ascii="Arial" w:eastAsia="Arial" w:hAnsi="Arial" w:cs="Arial"/>
          <w:i w:val="0"/>
          <w:color w:val="auto"/>
        </w:rPr>
        <w:t> </w:t>
      </w:r>
      <w:r>
        <w:rPr>
          <w:i w:val="0"/>
          <w:color w:val="auto"/>
        </w:rPr>
        <w:t>18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standardisation challenge liesin the flexible representation of concepts included in the canonical evidence types, in order to support the differences in the information held in the various base registries, as well as evolution over time.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e-government efforts have not really resolved data heterogeneity problems significantly due to limitation of these standards. One such limitation is the inability of data inheritance.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22:7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mediation is based on meanings unlike syntactic matching that is just based on string, prefix and suffix matching of schemas [15]. Thus, a less labour-intensive approach for schema integration is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ensure interoperability some countries have implemented XML schemas with Web Service interfaces e.g. Danish e-government [21]. The effort is similar to that of maintaining a shared repository to ensure interoperability for all government systems by using the same schema language to avoid reusability problems of syntax specific definitions [3], [4],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22:22 p</w:t>
      </w:r>
      <w:r>
        <w:rPr>
          <w:rFonts w:ascii="Arial" w:eastAsia="Arial" w:hAnsi="Arial" w:cs="Arial"/>
          <w:i w:val="0"/>
          <w:color w:val="auto"/>
        </w:rPr>
        <w:t> </w:t>
      </w:r>
      <w:r>
        <w:rPr>
          <w:i w:val="0"/>
          <w:color w:val="auto"/>
        </w:rPr>
        <w:t>10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limitation of the federated approach is that it does not produce semantically rich and does not also support inter-ontology mappings of local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23:7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these methodologies often remain generic, with little specification of the knowledge acquisition phase, which is essential to enlarge the scope of the ontology and, consequently, enablingthe FAIRness of the 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24:21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discussion relating to semiotics has been less controversial than the other areas discussed in this paper, but it is worth summarising here, because it has resulted in a well-defined set of concepts that are not available in any other ontology as far as the authors of this paper are aware. This area incited less controversy after the group developed some concrete examples of the relevance of semiotics concepts to reasoning in intellectual property issues and media.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proposed data models for eGovernment applications vary significantly both in scope and in representation powe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28:16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Problem: Organizations and individuals express their needs and describe the resources to fulfill such needs using different levels of abstraction.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29:15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diversity, or the range of discourse that can be represented in a GIS, is linked to the categories that are supported and their complexity. Thus the way that semantic components of databases are structured or ordered has a direct impact on GIS.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29:25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Databases seldom include detailed meaning about either attributes or their intended use. Even when attribute interpretation seems selfevident, semantic interpretation varies widely (Schuurman 2004).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09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29:32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Researchers in favour of building a vocabulary that is consistent with digital representation argue that our semantic structures have been too loose to allow efficient representation or generalization of objects and their complex interrelationships.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29:33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researchers have been at pains to build semantic bases for operations and geographic phenomena based on the argument that the traditional representation of digital data as (x, y), plus a semantic code, has limited the amount of contextual knowledge available for making generalization and other decisions about the interrelationships between objects (Hornsby and Egenhofer 1998; Ruas 1998b). Strict semantic systems are fiercely contested because of their premise that language can be absolute.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29:36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Translators in a federated database system will continue to face the same problem that confronts those who try to create a unified vocabulary.</w:t>
      </w:r>
    </w:p>
    <w:p>
      <w:pPr>
        <w:pStyle w:val="Content"/>
        <w:pBdr>
          <w:top w:val="none" w:sz="0" w:space="0" w:color="auto"/>
          <w:left w:val="single" w:sz="8" w:space="0" w:color="CCCCCC"/>
          <w:bottom w:val="none" w:sz="0" w:space="0" w:color="auto"/>
          <w:right w:val="none" w:sz="0" w:space="0" w:color="auto"/>
        </w:pBdr>
        <w:spacing w:before="0" w:after="300"/>
        <w:ind w:left="820"/>
      </w:pPr>
      <w:r>
        <w:t>Moreover, automated translators are notoriously cumbersome and narrow in scope.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29:44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example from my own research with urban geological datasets indicates that subsurface groundwater records contain information about lithology but not about the relationships between subsurface layers or the processes that affect (shape) multiple layers. Field notes associated with these processes are frequently written in the record margins, but they do not become part of the official record: that information is lost in the analysis.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29:53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challenge for users and domains is to use the available provisional data models in GIS to support standardized categories without making immutable ontological statements that are difficult to revise. Every ontology, no matter how variegated and wide a set of categories it uses, has limitations (Mulhall 1996).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29:68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 scale. The dangers of maintaining inflexible ontologies associated with specific data models are illustrated as a technical limitation with profound social implications for the construction of kn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but also the risk of faulty information, which information representation models entail, and the inability to express biomedical knowledge in a formal but also straightforward manner [9].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Inability to express knowledge in a formal but also straightforward manner.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Poor generalization: Rule-based and ontology-based alignment methods often perform poorly when the schema includes new terms and/or other unseen naming conventions.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31:19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an estimate of confidence: Since rule-based and ontology-based alignment methods always generate deterministic matches, there is no measure of how confident one should be in those matches, thus increasing the risk of using automated tools for alignment.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31:22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administrative and financial data (claims, enrollment, eligibility) are poorly represented in the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31:23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is very difficult to represent the local extension and institutional semantics in the formal way.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31:24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based alignment do not consider the usage patterns and context dependent relationships between the fields.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Representational Limitations: Semantic Complexity and Scale</w:t>
      </w:r>
    </w:p>
    <w:p>
      <w:pPr>
        <w:pStyle w:val="Caption0"/>
        <w:spacing w:before="200" w:after="0"/>
        <w:ind w:left="200"/>
        <w:rPr>
          <w:b/>
          <w:bCs/>
        </w:rPr>
      </w:pPr>
      <w:r>
        <w:t>12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12:3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First of all, in such a scenario, a solution based on a single monolithic ontology becomes hard to manipulate, use and maintain.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12:7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in large domains, it is prohibitive, and even undesirable, to provide a large monolithic ontology. This is the case, for instance, of e-Gov. When interoperating e-Gov ISs, there is a large number of involved PA agencies, processes and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17:22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Additionally, understanding was hampered by the complexity of the matters to be addressed and the lack of a comprehensive context, at times seeming that differences between national elements are irreconcilable.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18:14 p</w:t>
      </w:r>
      <w:r>
        <w:rPr>
          <w:rFonts w:ascii="Arial" w:eastAsia="Arial" w:hAnsi="Arial" w:cs="Arial"/>
          <w:i w:val="0"/>
          <w:color w:val="auto"/>
        </w:rPr>
        <w:t> </w:t>
      </w:r>
      <w:r>
        <w:rPr>
          <w:i w:val="0"/>
          <w:color w:val="auto"/>
        </w:rPr>
        <w:t>9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24 web service descriptions consist of ca 4000 data fields, used as inputs and outputs for web service operations. Around 3000 of them contain also humanreadable documentation. For the 4000 data fields there are ca 1400 different XML Schema element names – which gives us the upper limit for the ontology size in terms of concepts one requires to semantically annotate WSDLs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20:13 p</w:t>
      </w:r>
      <w:r>
        <w:rPr>
          <w:rFonts w:ascii="Arial" w:eastAsia="Arial" w:hAnsi="Arial" w:cs="Arial"/>
          <w:i w:val="0"/>
          <w:color w:val="auto"/>
        </w:rPr>
        <w:t> </w:t>
      </w:r>
      <w:r>
        <w:rPr>
          <w:i w:val="0"/>
          <w:color w:val="auto"/>
        </w:rPr>
        <w:t>4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Even if such domain-specific dictionaries are produced, resulting system have limited success due to the fact that they lack scalability.</w:t>
      </w:r>
    </w:p>
    <w:p>
      <w:pPr>
        <w:pStyle w:val="Content"/>
        <w:pBdr>
          <w:top w:val="none" w:sz="0" w:space="0" w:color="auto"/>
          <w:left w:val="single" w:sz="8" w:space="0" w:color="CCCCCC"/>
          <w:bottom w:val="none" w:sz="0" w:space="0" w:color="auto"/>
          <w:right w:val="none" w:sz="0" w:space="0" w:color="auto"/>
        </w:pBdr>
        <w:spacing w:before="0" w:after="300"/>
        <w:ind w:left="820"/>
      </w:pPr>
      <w:r>
        <w:t>Scalability is an important characteristic for systems that are comprised of multi domains such as smart 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20:17 p</w:t>
      </w:r>
      <w:r>
        <w:rPr>
          <w:rFonts w:ascii="Arial" w:eastAsia="Arial" w:hAnsi="Arial" w:cs="Arial"/>
          <w:i w:val="0"/>
          <w:color w:val="auto"/>
        </w:rPr>
        <w:t> </w:t>
      </w:r>
      <w:r>
        <w:rPr>
          <w:i w:val="0"/>
          <w:color w:val="auto"/>
        </w:rPr>
        <w:t>11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Over large documents, it is very likely that the semantic maps generated will be very complex and difficult to read.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21:35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challenge is the complexity of integrating different systems and services, which requires significant investments in time, resources and expertise. However, traditional approaches to interoperability, which rely solely on technical standards and specifications, still need to address the complexity of these challenges effectively (Casiano Flores et al., 2020).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22:10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With a multitude of e-service requests between government agencies, a human being, processing these service requests has to understand the implicit semantics and choreograph them to establish syntactical interoperability, which evidently causes delay, unavoidable human errors and most importantly inaccuracy due to the lack of semantic processing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23:3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complexity of data space initiatives, coupled with their underlying domains diversity are key challenge facing optimal FAIRness.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23:6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an ontology for DS remains a very complex and time-consuming task. In addition to the aforementioned challenges, ontology is highly sensitive to frequent updates, continuously extending the scope of the UC and requiring a rigorous methodology to ensure ontology’s continuous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29:38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Clearly, the higher the resolution of the study, the greater the number of categories that emerge. Both scientific and social pressures bear on the choice of scale associated with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29:39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problem of semantic heterogeneity is essentially a problem of scale, not just, as is generally assumed, one of domain.</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Semantic Dynamics: Instability of Meaning</w:t>
      </w:r>
    </w:p>
    <w:p>
      <w:pPr>
        <w:pStyle w:val="Caption0"/>
        <w:spacing w:before="200" w:after="0"/>
        <w:ind w:left="200"/>
        <w:rPr>
          <w:b/>
          <w:bCs/>
        </w:rPr>
      </w:pPr>
      <w:r>
        <w:t>13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23:6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an ontology for DS remains a very complex and time-consuming task. In addition to the aforementioned challenges, ontology is highly sensitive to frequent updates, continuously extending the scope of the UC and requiring a rigorous methodology to ensure ontology’s continuous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28:17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Any solution must consider the evolving nature of laws and regulations that affect how software applications interpret exchanged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29:54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view fails to take into account the changes wrought by digital data, which are fluid, unstable, and mobile – indeed, they share many of the qualities of global capital.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31:16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 Evolution: Frequent changes occur due to new regulatory requirements, new benefit designs and changing clinical practices.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31:17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Limited ability to adapt to changing schemas: The alignments will generally require manual maintenance and modification as the schemas change over time.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31:21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many cases where the ontology is incomplete, or the ontology is too slow to represent new operational data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31:27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Due to many factors in cross-institutional health care settings, the semantic alignment problem has been particularly difficult:</w:t>
      </w:r>
    </w:p>
    <w:p>
      <w:pPr>
        <w:pStyle w:val="Content"/>
        <w:pBdr>
          <w:top w:val="none" w:sz="0" w:space="0" w:color="auto"/>
          <w:left w:val="single" w:sz="8" w:space="0" w:color="CCCCCC"/>
          <w:bottom w:val="none" w:sz="0" w:space="0" w:color="auto"/>
          <w:right w:val="none" w:sz="0" w:space="0" w:color="auto"/>
        </w:pBdr>
        <w:spacing w:before="0" w:after="300"/>
        <w:ind w:left="820"/>
      </w:pPr>
      <w:r>
        <w:t>• Partial overlap between schemas • Contextualized definitions of terms • One-to-many, many-to-one relationships • Evolving schemas and policies • Constraints to use data based on regulatory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the number of data sources increases, so does the cost of manual maintenance, and the accuracy of the mappings decreases as the schemas evolve and the workflows change.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EGVO are highly dynamic and unpredictable. The information integration is changing along with the objects, thus the corresponding ontology also needs to be changed. This paper mainly discuss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characteristic of EGVO is dynamic. The composition and dissolution of EGVO entirely rely on the need of external environment. This 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32:10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many ways to call ontology changing, it may be called ontology evolving, ontology updating etc. But they are the same in nature, all of them modify ontology concepts and the relationship between them, in order to suit the changing environment.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32:11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changing contains three aspects: changing in domain, changing in concept, changing in regulation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32:14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Its characteristic is that the environment structure is frequently changed. These changes have brought the huge challenge to governmental operation.</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Underspecification: Lack of Semantic Standards</w:t>
      </w:r>
    </w:p>
    <w:p>
      <w:pPr>
        <w:pStyle w:val="Caption0"/>
        <w:spacing w:before="200" w:after="0"/>
        <w:ind w:left="200"/>
        <w:rPr>
          <w:b/>
          <w:bCs/>
        </w:rPr>
      </w:pPr>
      <w:r>
        <w:t>18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interoperability problems, including adequate semantic standards and scarcity of web-oriented architecture, private partners struggle to reuse Public Sector Information (PSI)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struggle to deliver interconnected and crosssectoral services due to sectoral specialisation or “departmentalisation” [39]. Due to interoperability problems, including adequate semantic standards and scarcity of web-oriented architecture, private partners struggle to reuse Public Sector Information (PSI).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10:5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lack of standards causes high costs due to data transformations and mapping [39].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10:12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aim was to tackle following hurdles: (i) address data fragmentation caused by the different isolated databases at the various government levels and the lack of a single access point, (ii) heterogeneous address specifications and standards, (iii) and a lack of common well-formed identifiers which are the cornerstone to link the different addresses (Colas et al., 2013).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15:50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Even EESSI does not yet have a dictionary of terms. A glossary of business terms has been proposed, but it does not analyse if there is a consistent use of terminology for the description of the data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16:7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approaches face more or less the same problems: there is no generic domain analysis for the overall PA system at any level of granularity; there are no generic PA models for processes and objects; there are no ontologies for modelling PA objects and relationships; there are no standard vocabularies for describing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neither a common ontology nor canonical evidence types currently exist for this EU-wide general context, nor is there a framework for the elicitation of the corresponding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18:4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X-Road platform supports the technical interoperability of the components and registries of state information system. Currently, X-Road does not support semantic interoperability. In following we describe the extension of X-Road – the semantic layer to be built on top of X-Road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18:6 p</w:t>
      </w:r>
      <w:r>
        <w:rPr>
          <w:rFonts w:ascii="Arial" w:eastAsia="Arial" w:hAnsi="Arial" w:cs="Arial"/>
          <w:i w:val="0"/>
          <w:color w:val="auto"/>
        </w:rPr>
        <w:t> </w:t>
      </w:r>
      <w:r>
        <w:rPr>
          <w:i w:val="0"/>
          <w:color w:val="auto"/>
        </w:rPr>
        <w:t>5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there are – as far as the authors know – no ontologies in Estonian, which could be used to annotate operations performed by state registries and other objects.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19:25 pp</w:t>
      </w:r>
      <w:r>
        <w:rPr>
          <w:rFonts w:ascii="Arial" w:eastAsia="Arial" w:hAnsi="Arial" w:cs="Arial"/>
          <w:i w:val="0"/>
          <w:color w:val="auto"/>
        </w:rPr>
        <w:t> </w:t>
      </w:r>
      <w:r>
        <w:rPr>
          <w:i w:val="0"/>
          <w:color w:val="auto"/>
        </w:rPr>
        <w:t>14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Open standards and their implementations can still lead to closed data spaces which create difficulties for sharing the information across data spaces when it comes to semantics.</w:t>
      </w:r>
    </w:p>
    <w:p>
      <w:pPr>
        <w:pStyle w:val="Content"/>
        <w:pBdr>
          <w:top w:val="none" w:sz="0" w:space="0" w:color="auto"/>
          <w:left w:val="single" w:sz="8" w:space="0" w:color="CCCCCC"/>
          <w:bottom w:val="none" w:sz="0" w:space="0" w:color="auto"/>
          <w:right w:val="none" w:sz="0" w:space="0" w:color="auto"/>
        </w:pBdr>
        <w:spacing w:before="0" w:after="0"/>
        <w:ind w:left="820"/>
      </w:pPr>
      <w:r>
        <w:t>Data space approaches like IDSA and Gaia-X all refer to semantics but still support</w:t>
      </w:r>
    </w:p>
    <w:p>
      <w:pPr>
        <w:pStyle w:val="Content"/>
        <w:pBdr>
          <w:top w:val="none" w:sz="0" w:space="0" w:color="auto"/>
          <w:left w:val="single" w:sz="8" w:space="0" w:color="CCCCCC"/>
          <w:bottom w:val="none" w:sz="0" w:space="0" w:color="auto"/>
          <w:right w:val="none" w:sz="0" w:space="0" w:color="auto"/>
        </w:pBdr>
        <w:spacing w:before="0" w:after="0"/>
        <w:ind w:left="820"/>
      </w:pPr>
      <w:r>
        <w:t>346 W. Hofman et al.</w:t>
      </w:r>
    </w:p>
    <w:p>
      <w:pPr>
        <w:pStyle w:val="Content"/>
        <w:pBdr>
          <w:top w:val="none" w:sz="0" w:space="0" w:color="auto"/>
          <w:left w:val="single" w:sz="8" w:space="0" w:color="CCCCCC"/>
          <w:bottom w:val="none" w:sz="0" w:space="0" w:color="auto"/>
          <w:right w:val="none" w:sz="0" w:space="0" w:color="auto"/>
        </w:pBdr>
        <w:spacing w:before="0" w:after="300"/>
        <w:ind w:left="820"/>
      </w:pPr>
      <w:r>
        <w:t>data duplication with messages and/or APIs. They lack a common model of data sharing functionality and the generic upper ontology structure with a taxonomy of Digital Twins and events as specified by the FEDeRATED multimodal data sharing ontology as explained earlier.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21:7 p</w:t>
      </w:r>
      <w:r>
        <w:rPr>
          <w:rFonts w:ascii="Arial" w:eastAsia="Arial" w:hAnsi="Arial" w:cs="Arial"/>
          <w:i w:val="0"/>
          <w:color w:val="auto"/>
        </w:rPr>
        <w:t> </w:t>
      </w:r>
      <w:r>
        <w:rPr>
          <w:i w:val="0"/>
          <w:color w:val="auto"/>
        </w:rPr>
        <w:t>12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Governments have invested significant efforts over decades in designing tools and processes developed in line with standards for data exchange to increase interoperability between different public organisations. However, this process is still hindered by many challenges and blocking factors, such as administrative silos, a multitude of existing standards,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21:11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generally agreed/mandatory data formats and standards is one of the main challenges, making it difficult for different systems to communicate with each other (Ray et al., 2011). For instance, different public organisation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23:11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the integration of heterogeneous data sources in terms of syntax, format, standard, provenance, quality,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25:9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ogies.</w:t>
      </w:r>
    </w:p>
    <w:p>
      <w:pPr>
        <w:pStyle w:val="Content"/>
        <w:pBdr>
          <w:top w:val="none" w:sz="0" w:space="0" w:color="auto"/>
          <w:left w:val="single" w:sz="8" w:space="0" w:color="CCCCCC"/>
          <w:bottom w:val="none" w:sz="0" w:space="0" w:color="auto"/>
          <w:right w:val="none" w:sz="0" w:space="0" w:color="auto"/>
        </w:pBdr>
        <w:spacing w:before="0" w:after="0"/>
        <w:ind w:left="820"/>
      </w:pPr>
      <w:r>
        <w:t>All information systems are based on well-documented data models.</w:t>
      </w:r>
    </w:p>
    <w:p>
      <w:pPr>
        <w:pStyle w:val="Content"/>
        <w:pBdr>
          <w:top w:val="none" w:sz="0" w:space="0" w:color="auto"/>
          <w:left w:val="single" w:sz="8" w:space="0" w:color="CCCCCC"/>
          <w:bottom w:val="none" w:sz="0" w:space="0" w:color="auto"/>
          <w:right w:val="none" w:sz="0" w:space="0" w:color="auto"/>
        </w:pBdr>
        <w:spacing w:before="0" w:after="300"/>
        <w:ind w:left="820"/>
      </w:pPr>
      <w:r>
        <w:t>Though not all data models enhance the interoperability among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26:12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Multiple domain data models were proposed (some still under active development), to bridge the interoperability challenges by uniformly describing the different technical aspects related to the railway domain. However, most lack semantic definitions that promote/guarantee the use of persistent identifiers across data sources, hindering interoperability when exchanging data across organizat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27:5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reviewed public administration interoperability initiatives and denoted the lack of common conceptual frameworks and interoperability success factors.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 the lack of consistent semantics across institutions continues to create barriers to the correct interpretation of data exchanged electronically, automated workflows and analytic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 p</w:t>
      </w:r>
      <w:r>
        <w:rPr>
          <w:rFonts w:ascii="Arial" w:eastAsia="Arial" w:hAnsi="Arial" w:cs="Arial"/>
          <w:i w:val="0"/>
          <w:color w:val="auto"/>
        </w:rPr>
        <w:t> </w:t>
      </w:r>
      <w:r>
        <w:rPr>
          <w:i w:val="0"/>
          <w:color w:val="auto"/>
        </w:rPr>
        <w:t>2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are often still organised in vertical, closed silos. The lack of common data standards (common data models and reference data) for exchanging information between administrations in a cross-domain and/or cross-border setting stands in the way of digital public services and automated flow of information between public administrations.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Underspecification: Metadata Insufficiency</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10:27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When re-using public sector information, until now Postbuzz had to look-up the coordinates of the provided addresses. In the past, the city of Ghent in Belgium annotated their news with the local address identifier of the Flemish government.</w:t>
      </w:r>
    </w:p>
    <w:p>
      <w:pPr>
        <w:pStyle w:val="Content"/>
        <w:pBdr>
          <w:top w:val="none" w:sz="0" w:space="0" w:color="auto"/>
          <w:left w:val="single" w:sz="8" w:space="0" w:color="CCCCCC"/>
          <w:bottom w:val="none" w:sz="0" w:space="0" w:color="auto"/>
          <w:right w:val="none" w:sz="0" w:space="0" w:color="auto"/>
        </w:pBdr>
        <w:spacing w:before="0" w:after="300"/>
        <w:ind w:left="820"/>
      </w:pPr>
      <w:r>
        <w:t>Because of a lack of context, the developers of Postbuzz missed out this valuable clue.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10:30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have learned that the formal structure of addresses is difficult to understand. A telling case is Postbuzz, that missed out the context of addresses due to a lack of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creation process of new e-services may be not an efficient one because the discovery, integration and reuse of appropriate information resources is time-consuming as the meaning of these information resources is not well-enough documented.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3:7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educational sector, as listed in the examined literature, suffers mainly from poor metadata and the difficulty of linking the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3:10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Similarly, the poor or non-standardized metadata hinders the interoperability of cultural objects, while the lack of accessibility to shared information and formal knowledge representation are strongly present in the cultural heritage sector [19].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3:26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enrichment of poor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3:29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Non standardized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35:19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However, due to the lack of effective application of knowledge management technology, government information resources are locked in archive records, making it difficult to achieve knowledge organization and intero</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Semantic: Underspecification: Underspecified Meaning</w:t>
      </w:r>
    </w:p>
    <w:p>
      <w:pPr>
        <w:pStyle w:val="Caption0"/>
        <w:spacing w:before="200" w:after="0"/>
        <w:ind w:left="200"/>
        <w:rPr>
          <w:b/>
          <w:bCs/>
        </w:rPr>
      </w:pPr>
      <w:r>
        <w:t>45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1:27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the underlying data actually means is not always clear and issues of Big Data quality, such as completeness, veracity, skewness, uncertainty, fuzziness, and errors of data arise.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10:23 p</w:t>
      </w:r>
      <w:r>
        <w:rPr>
          <w:rFonts w:ascii="Arial" w:eastAsia="Arial" w:hAnsi="Arial" w:cs="Arial"/>
          <w:i w:val="0"/>
          <w:color w:val="auto"/>
        </w:rPr>
        <w:t> </w:t>
      </w:r>
      <w:r>
        <w:rPr>
          <w:i w:val="0"/>
          <w:color w:val="auto"/>
        </w:rPr>
        <w:t>9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ISA limits itself to an address-as-an-attribute, certain properties of structured addresses are missing in the Core Location Vocabulary. Most noteworthy is address position. It can be argued that this property is also lacking in the INSPIRE:AddressRepresentation and that it is, therefore, permissible for ISA to leave it out of their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10:27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When re-using public sector information, until now Postbuzz had to look-up the coordinates of the provided addresses. In the past, the city of Ghent in Belgium annotated their news with the local address identifier of the Flemish government.</w:t>
      </w:r>
    </w:p>
    <w:p>
      <w:pPr>
        <w:pStyle w:val="Content"/>
        <w:pBdr>
          <w:top w:val="none" w:sz="0" w:space="0" w:color="auto"/>
          <w:left w:val="single" w:sz="8" w:space="0" w:color="CCCCCC"/>
          <w:bottom w:val="none" w:sz="0" w:space="0" w:color="auto"/>
          <w:right w:val="none" w:sz="0" w:space="0" w:color="auto"/>
        </w:pBdr>
        <w:spacing w:before="0" w:after="300"/>
        <w:ind w:left="820"/>
      </w:pPr>
      <w:r>
        <w:t>Because of a lack of context, the developers of Postbuzz missed out this valuable clue.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10:30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have learned that the formal structure of addresses is difficult to understand. A telling case is Postbuzz, that missed out the context of addresses due to a lack of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15:24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Data-level conflicts are differences in data domains caused by the multiple representations and interpretations of similar data (Park and Ram, 2004). A good example could be fields related with the concept “name”. The content could seem obvious and it usually defined as “State the official family name of a client” but practice shows it as a source of confusion. In documents of the project could be found expressions like “surname”, “forename”, “family name/surname”, “name/surname at birth”, etc. Every of them have different meaning depending of the country (Delgado, 1993). Similar examples are the terms nationality and citizenship. They have strongly different meanings depending on the context or the culture.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15:31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purpose of glossaries is to provide support for detecting homonymy conflicts whenever a qualification construct for representing homonyms is provided.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15:32 p</w:t>
      </w:r>
      <w:r>
        <w:rPr>
          <w:rFonts w:ascii="Arial" w:eastAsia="Arial" w:hAnsi="Arial" w:cs="Arial"/>
          <w:i w:val="0"/>
          <w:color w:val="auto"/>
        </w:rPr>
        <w:t> </w:t>
      </w:r>
      <w:r>
        <w:rPr>
          <w:i w:val="0"/>
          <w:color w:val="auto"/>
        </w:rPr>
        <w:t>11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 recently, in April 2011, the Polish Presidency of European Union proposed creating a dictionary of personal identification numbers. Once the information was compiled, consideration had to be given to various points relating to the meaning of the fields, the information contained and the expected attributes, thereby confirming the need to examine the semantic aspects of the project in further detail.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15:44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Social security data exchanges have some particularities that make that the non-ambiguous definition of core concepts used in the institutions has a key impact on the success and quality of system interconnections as well as on the shared usage of common information systems. These semantic issues of social security data exchanges have not been solved up until now.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17:14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meaning disambiguation as a major challenge in the elicitation and application of ontologies. Since ontologies are not bijective mappings between lexical representations and the concepts they represent, terms may carry different meanings depending on the context and the perspectives of multiple domain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17:22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Additionally, understanding was hampered by the complexity of the matters to be addressed and the lack of a comprehensive context, at times seeming that differences between national elements are irreconcilable.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17:24 p</w:t>
      </w:r>
      <w:r>
        <w:rPr>
          <w:rFonts w:ascii="Arial" w:eastAsia="Arial" w:hAnsi="Arial" w:cs="Arial"/>
          <w:i w:val="0"/>
          <w:color w:val="auto"/>
        </w:rPr>
        <w:t> </w:t>
      </w:r>
      <w:r>
        <w:rPr>
          <w:i w:val="0"/>
          <w:color w:val="auto"/>
        </w:rPr>
        <w:t>8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elicitation under this approach is more complex because cross-border parties need to understand both procedural requirements and domestic evidence types without enough detail on their information attributes, making misunderstandings more significant and likely.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creation process of new e-services may be not an efficient one because the discovery, integration and reuse of appropriate information resources is time-consuming as the meaning of these information resources is not well-enough documented.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21:15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Differences: Diverse interpretations and meanings of data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22:5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SOAP (Simple Object Access Protocol), UDDI (Universal Discovery Description Interchange) and WSDL (Web Services Description Language) standards only provide syntactical interoperability but semantic mediation provides semantic interoperability which is more reliable.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22:10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With a multitude of e-service requests between government agencies, a human being, processing these service requests has to understand the implicit semantics and choreograph them to establish syntactical interoperability, which evidently causes delay, unavoidable human errors and most importantly inaccuracy due to the lack of semantic processing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23:7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these methodologies often remain generic, with little specification of the knowledge acquisition phase, which is essential to enlarge the scope of the ontology and, consequently, enablingthe FAIRness of the 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24:21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discussion relating to semiotics has been less controversial than the other areas discussed in this paper, but it is worth summarising here, because it has resulted in a well-defined set of concepts that are not available in any other ontology as far as the authors of this paper are aware. This area incited less controversy after the group developed some concrete examples of the relevance of semiotics concepts to reasoning in intellectual property issues and media.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25:22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GPCS provides no further analysis for the critical “43-Conduct Operations” process type, which has to be filled by each separate agenc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semantic interoperability problems emerge as these organizations may differ in the terms and meanings they use to communicate, express their needs and describe resources they make available to each other.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28:14 p</w:t>
      </w:r>
      <w:r>
        <w:rPr>
          <w:rFonts w:ascii="Arial" w:eastAsia="Arial" w:hAnsi="Arial" w:cs="Arial"/>
          <w:i w:val="0"/>
          <w:color w:val="auto"/>
        </w:rPr>
        <w:t> </w:t>
      </w:r>
      <w:r>
        <w:rPr>
          <w:i w:val="0"/>
          <w:color w:val="auto"/>
        </w:rPr>
        <w:t>4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SWA applies the concept of “household” – a group of people sharing a residence, and RO applies the concept of “family” – people related by family bonds. The two agencies share information about citizens but they use different terms for it: RO uses “person” and SWA uses “member”.</w:t>
      </w:r>
    </w:p>
    <w:p>
      <w:pPr>
        <w:pStyle w:val="Content"/>
        <w:pBdr>
          <w:top w:val="none" w:sz="0" w:space="0" w:color="auto"/>
          <w:left w:val="single" w:sz="8" w:space="0" w:color="CCCCCC"/>
          <w:bottom w:val="none" w:sz="0" w:space="0" w:color="auto"/>
          <w:right w:val="none" w:sz="0" w:space="0" w:color="auto"/>
        </w:pBdr>
        <w:spacing w:before="0" w:after="300"/>
        <w:ind w:left="820"/>
      </w:pPr>
      <w:r>
        <w:t>Problem: Organizations may use different terms and meanings to communicate, express their needs and describe the resources to fulfill them. As a result, they may not be able to communicate or find an available resource to satisfy their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28:15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Citizens may not be aware that they are eligible for benefits that may help in their life situations. This problem becomes more relevant when citizens access public services through GP, as there is no officer to guide them. It would be desirable that GP proactively suggests benefits suited to citizens, based on their personal information and eligibility criteria.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29:8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are the language in which variables and attributes are expressed in databases, and they are subject to all the vagaries of communication that have plagued linguists and social theorists for decades (Haraway 1994; Kitcher 1998; Kwan 2002; Poster 1996; Sardar 2000).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29:26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interpretation often assumes a commensurability between attributes that is not justified. As a result, data are merged based on irreconcilable meanings.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29:27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Conversely, researchers may exclude data based on an assumption that differently spelled or articulated fields are not equivalent.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29:28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emantic incommensurability is illustrated by the use of the word ‘‘pond’’ in Newfoundland and Labrador to refer to a large lake.</w:t>
      </w:r>
    </w:p>
    <w:p>
      <w:pPr>
        <w:pStyle w:val="Content"/>
        <w:pBdr>
          <w:top w:val="none" w:sz="0" w:space="0" w:color="auto"/>
          <w:left w:val="single" w:sz="8" w:space="0" w:color="CCCCCC"/>
          <w:bottom w:val="none" w:sz="0" w:space="0" w:color="auto"/>
          <w:right w:val="none" w:sz="0" w:space="0" w:color="auto"/>
        </w:pBdr>
        <w:spacing w:before="0" w:after="300"/>
        <w:ind w:left="820"/>
      </w:pPr>
      <w:r>
        <w:t>In mainland Canada, ‘‘pond’’ refers to a small, often undrained body of water while ‘‘lake’’ refers to larger bodies of water (Mark 1993).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29:29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 complex attributes invite even greater misinterpretation. These issues extend to all disciplines. Population health researchers who work across jurisdictions, for example, must deal with the problem of seemingly identical categories being variously interpreted. Categories such as ‘‘at risk’’ and ‘‘low birth weight,’’ for example, are defined differently in each Canadian province, making interprovincial comparison difficult.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29:33 p</w:t>
      </w:r>
      <w:r>
        <w:rPr>
          <w:rFonts w:ascii="Arial" w:eastAsia="Arial" w:hAnsi="Arial" w:cs="Arial"/>
          <w:i w:val="0"/>
          <w:color w:val="auto"/>
        </w:rPr>
        <w:t> </w:t>
      </w:r>
      <w:r>
        <w:rPr>
          <w:i w:val="0"/>
          <w:color w:val="auto"/>
        </w:rPr>
        <w:t>7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researchers have been at pains to build semantic bases for operations and geographic phenomena based on the argument that the traditional representation of digital data as (x, y), plus a semantic code, has limited the amount of contextual knowledge available for making generalization and other decisions about the interrelationships between objects (Hornsby and Egenhofer 1998; Ruas 1998b). Strict semantic systems are fiercely contested because of their premise that language can be absolute.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legislation and policies incompatibility [15], data inconsistencies, semi-structured information, data heterogeneity, and the lack of common vocabularies also concern the digital government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Heterogeneous information systems, unstructured and unlinked data are challenges also present in the sector of agriculture [21,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3:7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educational sector, as listed in the examined literature, suffers mainly from poor metadata and the difficulty of linking the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Unstructured data.</w:t>
      </w:r>
    </w:p>
    <w:p>
      <w:pPr>
        <w:pStyle w:val="Content"/>
        <w:pBdr>
          <w:top w:val="none" w:sz="0" w:space="0" w:color="auto"/>
          <w:left w:val="single" w:sz="8" w:space="0" w:color="CCCCCC"/>
          <w:bottom w:val="none" w:sz="0" w:space="0" w:color="auto"/>
          <w:right w:val="none" w:sz="0" w:space="0" w:color="auto"/>
        </w:pBdr>
        <w:spacing w:before="0" w:after="300"/>
        <w:ind w:left="820"/>
      </w:pPr>
      <w:r>
        <w:t>Fragmentation.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Different models for components with close semantic proximity.</w:t>
      </w:r>
    </w:p>
    <w:p>
      <w:pPr>
        <w:pStyle w:val="Content"/>
        <w:pBdr>
          <w:top w:val="none" w:sz="0" w:space="0" w:color="auto"/>
          <w:left w:val="single" w:sz="8" w:space="0" w:color="CCCCCC"/>
          <w:bottom w:val="none" w:sz="0" w:space="0" w:color="auto"/>
          <w:right w:val="none" w:sz="0" w:space="0" w:color="auto"/>
        </w:pBdr>
        <w:spacing w:before="0" w:after="300"/>
        <w:ind w:left="820"/>
      </w:pPr>
      <w:r>
        <w:t>Lack of common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31:6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Dependent on Context: The semantics of a field will vary based upon its position within a hierarchy of resources, the presence of other attributes, or institutional policies and business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31:7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a result, the issues of alignment between various data representations can be very difficult to identify using static rules; specifically where there are slight semantic differences versus significant syntactical differences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31:27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Due to many factors in cross-institutional health care settings, the semantic alignment problem has been particularly difficult:</w:t>
      </w:r>
    </w:p>
    <w:p>
      <w:pPr>
        <w:pStyle w:val="Content"/>
        <w:pBdr>
          <w:top w:val="none" w:sz="0" w:space="0" w:color="auto"/>
          <w:left w:val="single" w:sz="8" w:space="0" w:color="CCCCCC"/>
          <w:bottom w:val="none" w:sz="0" w:space="0" w:color="auto"/>
          <w:right w:val="none" w:sz="0" w:space="0" w:color="auto"/>
        </w:pBdr>
        <w:spacing w:before="0" w:after="300"/>
        <w:ind w:left="820"/>
      </w:pPr>
      <w:r>
        <w:t>• Partial overlap between schemas • Contextualized definitions of terms • One-to-many, many-to-one relationships • Evolving schemas and policies • Constraints to use data based on regulatory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34:22 p</w:t>
      </w:r>
      <w:r>
        <w:rPr>
          <w:rFonts w:ascii="Arial" w:eastAsia="Arial" w:hAnsi="Arial" w:cs="Arial"/>
          <w:i w:val="0"/>
          <w:color w:val="auto"/>
        </w:rPr>
        <w:t> </w:t>
      </w:r>
      <w:r>
        <w:rPr>
          <w:i w:val="0"/>
          <w:color w:val="auto"/>
        </w:rPr>
        <w:t>4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Examples of semantic barriers and problems to be solved include: syntactic and semantic heterogeneity of information, semantic gap, i.e. different interpretations of the same concepts, database schema integration with naming problems (e.g. homonyms and synonyms) and structural logical inconsistencies,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36:17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Additionally, the data may be presented in unstructured formats, requiring manual transcription and significant time to process [2], [6],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also discuss some of the challenges involved in implementing the ontology in practice, such as ensuring consistency across different archival collections or dealing with incomplete or ambiguous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7:12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has to be mentioned, that there are several serious problem areas, like documentation (intelligibility), implementation, quality of internal consistency of the HL7 RIM etc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8:7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Name conflicts Confusing labels of database schema elements to another (feature classes, attributes and relationships) due to the existence of synonyms,</w:t>
      </w:r>
    </w:p>
    <w:p>
      <w:pPr>
        <w:pStyle w:val="Content"/>
        <w:pBdr>
          <w:top w:val="none" w:sz="0" w:space="0" w:color="auto"/>
          <w:left w:val="single" w:sz="8" w:space="0" w:color="CCCCCC"/>
          <w:bottom w:val="none" w:sz="0" w:space="0" w:color="auto"/>
          <w:right w:val="none" w:sz="0" w:space="0" w:color="auto"/>
        </w:pBdr>
        <w:spacing w:before="0" w:after="300"/>
        <w:ind w:left="820"/>
      </w:pPr>
      <w:r>
        <w:t>homonyms and hyponyms.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9:8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Despite the existence of these sources (Figure 1), the nonavailability of interoperable information products related to public services led to local governments and their software suppliers being unable to connect to these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9:23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Terms appointing the structure of data and representing real world or abstract concepts might have an ambiguous meaning or multiple interpretations. ‘What do we consider as an address? Is it a residence or a domicile, or the place where someone works?’.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Connectivity and Performance: Performance problems and scalability</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26:24 p</w:t>
      </w:r>
      <w:r>
        <w:rPr>
          <w:rFonts w:ascii="Arial" w:eastAsia="Arial" w:hAnsi="Arial" w:cs="Arial"/>
          <w:i w:val="0"/>
          <w:color w:val="auto"/>
        </w:rPr>
        <w:t> </w:t>
      </w:r>
      <w:r>
        <w:rPr>
          <w:i w:val="0"/>
          <w:color w:val="auto"/>
        </w:rPr>
        <w:t>14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Performance of Long-Distance Queries. One of the main limitations of our proposed solution is related to the trade-off between server computational cost and query performance, that is introduced when shifting query processing tasks to the client.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26:25 p</w:t>
      </w:r>
      <w:r>
        <w:rPr>
          <w:rFonts w:ascii="Arial" w:eastAsia="Arial" w:hAnsi="Arial" w:cs="Arial"/>
          <w:i w:val="0"/>
          <w:color w:val="auto"/>
        </w:rPr>
        <w:t> </w:t>
      </w:r>
      <w:r>
        <w:rPr>
          <w:i w:val="0"/>
          <w:color w:val="auto"/>
        </w:rPr>
        <w:t>14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Non-standard Graph Database: Another alternative is to replace the standard RDF triple store by a graph database that has support for route plan querying (e.g. Stardog35 or Neo4J36 both with RDF support). Again the drawbacks of this approach are related to scalability and application flexibility, but they also may lead to vendor-locking issues, since they rely on non-standard solutions.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31:20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Scalability limitations: The amount of manual effort required to maintain alignments increases exponentially with the number of data sources involved.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35:12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 to effectively manage massive government archives is a problem that archivists face continuously.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36:16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example, users may have difficulty finding relevant data due to the large volume of information and the diversity of portals [4][5].</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Connectivity and Performance: Transportation Problems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3:30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Discoverability not enabled.</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Technical heterogeneity: Incompatible Technique</w:t>
      </w:r>
    </w:p>
    <w:p>
      <w:pPr>
        <w:pStyle w:val="Caption0"/>
        <w:spacing w:before="200" w:after="0"/>
        <w:ind w:left="200"/>
        <w:rPr>
          <w:b/>
          <w:bCs/>
        </w:rPr>
      </w:pPr>
      <w:r>
        <w:t>15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E-Government applications, some are legacy applications, were built independently using different platforms. Consequently, this heterogeneity creates problems such as lack of data integration and system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19:21 p</w:t>
      </w:r>
      <w:r>
        <w:rPr>
          <w:rFonts w:ascii="Arial" w:eastAsia="Arial" w:hAnsi="Arial" w:cs="Arial"/>
          <w:i w:val="0"/>
          <w:color w:val="auto"/>
        </w:rPr>
        <w:t> </w:t>
      </w:r>
      <w:r>
        <w:rPr>
          <w:i w:val="0"/>
          <w:color w:val="auto"/>
        </w:rPr>
        <w:t>12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Open standards of lower layer protocols can still lead to non-interoperable data spaces which create difficulties for sharing the information across data spaces. For example, the IDSA – and Eclipse Data space Components (EDC) aims to be both implementations of the same protocol but are not interoperable.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19:22 p</w:t>
      </w:r>
      <w:r>
        <w:rPr>
          <w:rFonts w:ascii="Arial" w:eastAsia="Arial" w:hAnsi="Arial" w:cs="Arial"/>
          <w:i w:val="0"/>
          <w:color w:val="auto"/>
        </w:rPr>
        <w:t> </w:t>
      </w:r>
      <w:r>
        <w:rPr>
          <w:i w:val="0"/>
          <w:color w:val="auto"/>
        </w:rPr>
        <w:t>12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software components also implement functionality of more than one protocol layer, slightly different from each other. For instance, an IDSA connector supports integration with a data broker acting as Service Registry but in a data agnostic way. These differences signal interoperability challenges that need to be tackled to overcome the lower levels related to technical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19:29 p</w:t>
      </w:r>
      <w:r>
        <w:rPr>
          <w:rFonts w:ascii="Arial" w:eastAsia="Arial" w:hAnsi="Arial" w:cs="Arial"/>
          <w:i w:val="0"/>
          <w:color w:val="auto"/>
        </w:rPr>
        <w:t> </w:t>
      </w:r>
      <w:r>
        <w:rPr>
          <w:i w:val="0"/>
          <w:color w:val="auto"/>
        </w:rPr>
        <w:t>16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Each data space most probably has implemented its own identification and authentication scheme, for instance, blockchain-based data spaces. The same is applicable for other data spaces. Mostly they may have only implemented a system security protocol like TLS30 and, due to various private rules, not any other mechanism.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21:11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generally agreed/mandatory data formats and standards is one of the main challenges, making it difficult for different systems to communicate with each other (Ray et al., 2011). For instance, different public organisation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21:13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Historical legacies, such as the use of legacy systems and technologies, pose another obstacle for interoperability. In addition, many public organisations still need to use updated systems and software compatible with modern interoperability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21:14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Heterogeneous Systems: Variations in data formats, protocols and standards across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21:37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Legacy Systems: Historical use of outdated technologies that are incompatible with current interoperability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 far, the agency relied on traditional application-centric approaches to support the data exchange among multiple actors interacting within the railway domain. This lead however, to isolated digital environments that consequently added barriers to digital interoperability while increasing the cost of maintenance and innovation.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26:7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railway ecosystem presents a particularly challenging scenario for interoperability, not only regarding physical aspects (e.g., infrastructure, energy systems, etc.) but also digital ones (e.g.,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26:8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Multiple organisations, such as Infrastructure Managers (IMs)2 and Railway Undertakings (RUs)3 [6], need to interact and exchange information to ensure safe cross-border railway operations. These organisations rely on different information management systems from multiple vendors, that are often incompatible with each othe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26:10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Tightly coupling base registries to the applications that operate over them, triggered the proliferation of overlapping and difficult to manage data models hidden inside application cod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26:18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compatibility check rules, were directly implemented into the source code of the RCC client application.</w:t>
      </w:r>
    </w:p>
    <w:p>
      <w:pPr>
        <w:pStyle w:val="Content"/>
        <w:pBdr>
          <w:top w:val="none" w:sz="0" w:space="0" w:color="auto"/>
          <w:left w:val="single" w:sz="8" w:space="0" w:color="CCCCCC"/>
          <w:bottom w:val="none" w:sz="0" w:space="0" w:color="auto"/>
          <w:right w:val="none" w:sz="0" w:space="0" w:color="auto"/>
        </w:pBdr>
        <w:spacing w:before="0" w:after="300"/>
        <w:ind w:left="820"/>
      </w:pPr>
      <w:r>
        <w:t>This constitutes a limitation, given that it makes it more difficult to maintain and evolve the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28:6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interoperability problems emerge as these organizations may differ and have its own IT platform and software applications to support their business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34:21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technological challenges to be solved concern system incompatibility due to high system heterogeneity, the existence of legacy systems, the various data formats in use and the heterogeneity of ICT solutions from different vendors (computer networks, operating systems, application servers, database systems, etc.).</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Technical heterogeneity: Interfacing Problems</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19:21 p</w:t>
      </w:r>
      <w:r>
        <w:rPr>
          <w:rFonts w:ascii="Arial" w:eastAsia="Arial" w:hAnsi="Arial" w:cs="Arial"/>
          <w:i w:val="0"/>
          <w:color w:val="auto"/>
        </w:rPr>
        <w:t> </w:t>
      </w:r>
      <w:r>
        <w:rPr>
          <w:i w:val="0"/>
          <w:color w:val="auto"/>
        </w:rPr>
        <w:t>12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Open standards of lower layer protocols can still lead to non-interoperable data spaces which create difficulties for sharing the information across data spaces. For example, the IDSA – and Eclipse Data space Components (EDC) aims to be both implementations of the same protocol but are not interoperable.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19:31 p</w:t>
      </w:r>
      <w:r>
        <w:rPr>
          <w:rFonts w:ascii="Arial" w:eastAsia="Arial" w:hAnsi="Arial" w:cs="Arial"/>
          <w:i w:val="0"/>
          <w:color w:val="auto"/>
        </w:rPr>
        <w:t> </w:t>
      </w:r>
      <w:r>
        <w:rPr>
          <w:i w:val="0"/>
          <w:color w:val="auto"/>
        </w:rPr>
        <w:t>17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Yet, there are no implementations of interoperable wallets or the use of multiple wallets by a data holder with standardized interfaces to data issuers and – verifiers.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cross-border interoperability, (iii) complexity, (iv) system integration issues (v) compliance with laws and regulations, (vi) budget constraints, and (vii) quality of data.</w:t>
      </w:r>
    </w:p>
    <w:p>
      <w:pPr>
        <w:pStyle w:val="Content"/>
        <w:pBdr>
          <w:top w:val="none" w:sz="0" w:space="0" w:color="auto"/>
          <w:left w:val="single" w:sz="8" w:space="0" w:color="CCCCCC"/>
          <w:bottom w:val="none" w:sz="0" w:space="0" w:color="auto"/>
          <w:right w:val="none" w:sz="0" w:space="0" w:color="auto"/>
        </w:pBdr>
        <w:spacing w:before="0" w:after="300"/>
        <w:ind w:left="820"/>
      </w:pPr>
      <w:r>
        <w:rPr>
          <w:rFonts w:ascii="Arial" w:eastAsia="Arial" w:hAnsi="Arial" w:cs="Arial"/>
        </w:rPr>
        <w:t>●</w:t>
      </w:r>
      <w:r>
        <w:t xml:space="preserve"> There is a significant distance to cover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26:9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following such traditional approach lead to isolated digital environments that consequently added barriers to digital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28:14 p</w:t>
      </w:r>
      <w:r>
        <w:rPr>
          <w:rFonts w:ascii="Arial" w:eastAsia="Arial" w:hAnsi="Arial" w:cs="Arial"/>
          <w:i w:val="0"/>
          <w:color w:val="auto"/>
        </w:rPr>
        <w:t> </w:t>
      </w:r>
      <w:r>
        <w:rPr>
          <w:i w:val="0"/>
          <w:color w:val="auto"/>
        </w:rPr>
        <w:t>4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SWA applies the concept of “household” – a group of people sharing a residence, and RO applies the concept of “family” – people related by family bonds. The two agencies share information about citizens but they use different terms for it: RO uses “person” and SWA uses “member”.</w:t>
      </w:r>
    </w:p>
    <w:p>
      <w:pPr>
        <w:pStyle w:val="Content"/>
        <w:pBdr>
          <w:top w:val="none" w:sz="0" w:space="0" w:color="auto"/>
          <w:left w:val="single" w:sz="8" w:space="0" w:color="CCCCCC"/>
          <w:bottom w:val="none" w:sz="0" w:space="0" w:color="auto"/>
          <w:right w:val="none" w:sz="0" w:space="0" w:color="auto"/>
        </w:pBdr>
        <w:spacing w:before="0" w:after="300"/>
        <w:ind w:left="820"/>
      </w:pPr>
      <w:r>
        <w:t>Problem: Organizations may use different terms and meanings to communicate, express their needs and describe the resources to fulfill them. As a result, they may not be able to communicate or find an available resource to satisfy their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Extracting integration rules to handle semantic heterogeneity is one of the main challenges of achieving seamless connectivity between distributed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30:12 p</w:t>
      </w:r>
      <w:r>
        <w:rPr>
          <w:rFonts w:ascii="Arial" w:eastAsia="Arial" w:hAnsi="Arial" w:cs="Arial"/>
          <w:i w:val="0"/>
          <w:color w:val="auto"/>
        </w:rPr>
        <w:t> </w:t>
      </w:r>
      <w:r>
        <w:rPr>
          <w:i w:val="0"/>
          <w:color w:val="auto"/>
        </w:rPr>
        <w:t>5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Neither of the integration approaches provided expected results and they were either time or resource consuming or error-prone.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8:4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integration is facing many conflicts. The heterogeneity of information systems can be syntactic as an</w:t>
      </w:r>
    </w:p>
    <w:p>
      <w:pPr>
        <w:pStyle w:val="Content"/>
        <w:pBdr>
          <w:top w:val="none" w:sz="0" w:space="0" w:color="auto"/>
          <w:left w:val="single" w:sz="8" w:space="0" w:color="CCCCCC"/>
          <w:bottom w:val="none" w:sz="0" w:space="0" w:color="auto"/>
          <w:right w:val="none" w:sz="0" w:space="0" w:color="auto"/>
        </w:pBdr>
        <w:spacing w:before="0" w:after="300"/>
        <w:ind w:left="820"/>
      </w:pPr>
      <w:r>
        <w:t>outcome of the multitude data storage formats, interrogation languages and access protocols.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Technical heterogeneity: Machine Readability and Encoding Problems</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15:25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If it is a case of multilingualism, denominators are different for almost every concept when expressed in different languages. Different fonts used (Latin, Greek, Cyrillic, etc.) and often different syntactical representations, for example, different separators in list.</w:t>
      </w:r>
    </w:p>
    <w:p>
      <w:pPr>
        <w:pStyle w:val="Content"/>
        <w:pBdr>
          <w:top w:val="none" w:sz="0" w:space="0" w:color="auto"/>
          <w:left w:val="single" w:sz="8" w:space="0" w:color="CCCCCC"/>
          <w:bottom w:val="none" w:sz="0" w:space="0" w:color="auto"/>
          <w:right w:val="none" w:sz="0" w:space="0" w:color="auto"/>
        </w:pBdr>
        <w:spacing w:before="0" w:after="300"/>
        <w:ind w:left="820"/>
      </w:pPr>
      <w:r>
        <w:t>Both are data-representations conflicts.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3:24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challenging aspect of semantic interoperability which is frequently encountered in knowledge domains with strong terminology compounds, such as the environment sector, derives from the multidisciplinarity of information, the large variation in technical language, and the different terms of use, conventions, etc. In addition, documentation (guides, manuals etc.) usually exists in various formats and forms (such as plain text), while there is an incessant need for consistent access to methods and practices [20].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realizing these benefits is not always straightforward, as the usage of this raw data often faces challenges related to its format, structure, and heterogeneity which hinder its processability and integration. In response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8:4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integration is facing many conflicts. The heterogeneity of information systems can be syntactic as an</w:t>
      </w:r>
    </w:p>
    <w:p>
      <w:pPr>
        <w:pStyle w:val="Content"/>
        <w:pBdr>
          <w:top w:val="none" w:sz="0" w:space="0" w:color="auto"/>
          <w:left w:val="single" w:sz="8" w:space="0" w:color="CCCCCC"/>
          <w:bottom w:val="none" w:sz="0" w:space="0" w:color="auto"/>
          <w:right w:val="none" w:sz="0" w:space="0" w:color="auto"/>
        </w:pBdr>
        <w:spacing w:before="0" w:after="300"/>
        <w:ind w:left="820"/>
      </w:pPr>
      <w:r>
        <w:t>outcome of the multitude data storage formats, interrogation languages and access protocols.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Trust and Security: Identification and authentication issues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19:23 p</w:t>
      </w:r>
      <w:r>
        <w:rPr>
          <w:rFonts w:ascii="Arial" w:eastAsia="Arial" w:hAnsi="Arial" w:cs="Arial"/>
          <w:i w:val="0"/>
          <w:color w:val="auto"/>
        </w:rPr>
        <w:t> </w:t>
      </w:r>
      <w:r>
        <w:rPr>
          <w:i w:val="0"/>
          <w:color w:val="auto"/>
        </w:rPr>
        <w:t>12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But beyond the technical levels, this lack of interoperability is also when it comes to semantics, identification, and authentication.</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Trust and Security: Security issues</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21:12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Privacy and security concerns are also crucial challenges to interoperability implementation in the public sector. The exchange of sensitive data and information across different systems and organisations may expose individuals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21:36 p</w:t>
      </w:r>
      <w:r>
        <w:rPr>
          <w:rFonts w:ascii="Arial" w:eastAsia="Arial" w:hAnsi="Arial" w:cs="Arial"/>
          <w:i w:val="0"/>
          <w:color w:val="auto"/>
        </w:rPr>
        <w:t> </w:t>
      </w:r>
      <w:r>
        <w:rPr>
          <w:i w:val="0"/>
          <w:color w:val="auto"/>
        </w:rPr>
        <w:t>16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Privacy and security concerns are also crucial challenges to interoperability implementation in the public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21:38 p</w:t>
      </w:r>
      <w:r>
        <w:rPr>
          <w:rFonts w:ascii="Arial" w:eastAsia="Arial" w:hAnsi="Arial" w:cs="Arial"/>
          <w:i w:val="0"/>
          <w:color w:val="auto"/>
        </w:rPr>
        <w:t> </w:t>
      </w:r>
      <w:r>
        <w:rPr>
          <w:i w:val="0"/>
          <w:color w:val="auto"/>
        </w:rPr>
        <w:t>17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Security and Privacy: Balancing the need for data sharing with the need to protect sensitive information and maintain robust security protocols.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6:30 p</w:t>
      </w:r>
      <w:r>
        <w:rPr>
          <w:rFonts w:ascii="Arial" w:eastAsia="Arial" w:hAnsi="Arial" w:cs="Arial"/>
          <w:i w:val="0"/>
          <w:color w:val="auto"/>
        </w:rPr>
        <w:t> </w:t>
      </w:r>
      <w:r>
        <w:rPr>
          <w:i w:val="0"/>
          <w:color w:val="auto"/>
        </w:rPr>
        <w:t>12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innovative techniques facilitate the users in effortlessly searching for and accessing pertinent information. Nevertheless, certain challenges must be overcome to successfully implement these technologies. These challenges encompass concerns about security, costs, and standardization.</w:t>
      </w:r>
    </w:p>
    <w:p>
      <w:pPr>
        <w:pStyle w:val="Content"/>
        <w:pBdr>
          <w:top w:val="none" w:sz="0" w:space="0" w:color="auto"/>
          <w:left w:val="single" w:sz="8" w:space="0" w:color="CCCCCC"/>
          <w:bottom w:val="none" w:sz="0" w:space="0" w:color="auto"/>
          <w:right w:val="none" w:sz="0" w:space="0" w:color="auto"/>
        </w:pBdr>
        <w:spacing w:before="0" w:after="300"/>
        <w:ind w:left="820"/>
      </w:pPr>
      <w:r>
        <w:t>Numerous prior investigations have indicated that the actual application of Internet models in e-government portal applications is lacking, thereby necessitating the addressing of data security and confidentiality concerns.</w:t>
      </w:r>
    </w:p>
    <w:p>
      <w:pPr>
        <w:pStyle w:val="Heading1"/>
        <w:keepNext w:val="0"/>
        <w:keepLines w:val="0"/>
        <w:spacing w:before="0" w:after="120"/>
        <w:rPr>
          <w:b/>
          <w:bCs/>
          <w:sz w:val="24"/>
          <w:szCs w:val="24"/>
        </w:rPr>
      </w:pPr>
      <w:r>
        <w:rPr>
          <w:rFonts w:ascii="Arial" w:eastAsia="Arial" w:hAnsi="Arial" w:cs="Arial"/>
          <w:i w:val="0"/>
          <w:color w:val="FF7800"/>
        </w:rPr>
        <w:t>●</w:t>
      </w:r>
      <w:r>
        <w:rPr>
          <w:i w:val="0"/>
          <w:color w:val="auto"/>
        </w:rPr>
        <w:t xml:space="preserve"> Challenge: Technical: Unspecified Technical Limitations</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Some of these challenges were discussed by Alshehab et al.[48] in their study, which summarized these challenges as the lack of awareness and understanding of semantic web technologies among egovernment stakeholders, data quality issues, privacy and security concerns, technical limitations, and collaboration between government agencies, IT professionals, researchers, and citizens.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8:35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[IS] identified also many barriers standing in the way of achieving truly beneficial semantic interoperability in healthcare information systems and resume them in this four</w:t>
      </w:r>
    </w:p>
    <w:p>
      <w:pPr>
        <w:pStyle w:val="Content"/>
        <w:pBdr>
          <w:top w:val="none" w:sz="0" w:space="0" w:color="auto"/>
          <w:left w:val="single" w:sz="8" w:space="0" w:color="CCCCCC"/>
          <w:bottom w:val="none" w:sz="0" w:space="0" w:color="auto"/>
          <w:right w:val="none" w:sz="0" w:space="0" w:color="auto"/>
        </w:pBdr>
        <w:spacing w:before="0" w:after="0"/>
        <w:ind w:left="820"/>
      </w:pPr>
      <w:r>
        <w:t>points: 1) - too large number of players with competing goals.</w:t>
      </w:r>
    </w:p>
    <w:p>
      <w:pPr>
        <w:pStyle w:val="Content"/>
        <w:pBdr>
          <w:top w:val="none" w:sz="0" w:space="0" w:color="auto"/>
          <w:left w:val="single" w:sz="8" w:space="0" w:color="CCCCCC"/>
          <w:bottom w:val="none" w:sz="0" w:space="0" w:color="auto"/>
          <w:right w:val="none" w:sz="0" w:space="0" w:color="auto"/>
        </w:pBdr>
        <w:spacing w:before="0" w:after="0"/>
        <w:ind w:left="820"/>
      </w:pPr>
      <w:r>
        <w:t>2) - insufficient coordination and sharing between these</w:t>
      </w:r>
    </w:p>
    <w:p>
      <w:pPr>
        <w:pStyle w:val="Content"/>
        <w:pBdr>
          <w:top w:val="none" w:sz="0" w:space="0" w:color="auto"/>
          <w:left w:val="single" w:sz="8" w:space="0" w:color="CCCCCC"/>
          <w:bottom w:val="none" w:sz="0" w:space="0" w:color="auto"/>
          <w:right w:val="none" w:sz="0" w:space="0" w:color="auto"/>
        </w:pBdr>
        <w:spacing w:before="0" w:after="300"/>
        <w:ind w:left="820"/>
      </w:pPr>
      <w:r>
        <w:t>players. 3) - inadequacy of current systems in ways that support continuity of care. 4) - inconsistent and badly documented standards.</w:t>
      </w:r>
    </w:p>
    <w:p>
      <w:pPr>
        <w:pStyle w:val="Heading1"/>
        <w:keepNext w:val="0"/>
        <w:keepLines w:val="0"/>
        <w:spacing w:before="0" w:after="120"/>
        <w:rPr>
          <w:b/>
          <w:bCs/>
          <w:sz w:val="24"/>
          <w:szCs w:val="24"/>
        </w:rPr>
      </w:pPr>
      <w:r>
        <w:rPr>
          <w:rFonts w:ascii="Arial" w:eastAsia="Arial" w:hAnsi="Arial" w:cs="Arial"/>
          <w:i w:val="0"/>
          <w:color w:val="F0C300"/>
        </w:rPr>
        <w:t>●</w:t>
      </w:r>
      <w:r>
        <w:rPr>
          <w:i w:val="0"/>
          <w:color w:val="auto"/>
        </w:rPr>
        <w:t xml:space="preserve"> Goal: Operational Goal</w:t>
      </w:r>
    </w:p>
    <w:p>
      <w:pPr>
        <w:pStyle w:val="Caption0"/>
        <w:spacing w:before="200" w:after="0"/>
        <w:ind w:left="200"/>
        <w:rPr>
          <w:b/>
          <w:bCs/>
        </w:rPr>
      </w:pPr>
      <w:r>
        <w:t>20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1:42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REST APIs. In this way, common functionalities of the services, such as (semantic) autocompletion [35], URI fetching, and query expansion [86], could be shared on a national level, and everybody would get access to up-to-date versions of 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1:43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This kind of collaboration would be cost-efficient on a 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11:35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Data should be collected only once and kept where it can be maintained most effectively.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context, an Ontology Network (ON) is seen as an adequate approach to the development, integration, maintenance and management of a set of interrelated ontologies. Networked ontologies are ontologies that share concepts and relations in the context of a network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12:23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iew of the various processes and ISs is often required, and integration efforts can thus profit from the practices of the Enterprise Architecture (EA) discipline. Among the many benefits of EA, there is a potential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13:11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Sharing (IS) is essential for organizations to obtain information in a cost-effective way. If the existing information is not shared among the organizations that hold it, the alternative is to develop the necessary capabilities to acquire, store, process and manage it, which will lead to duplicated costs, especially unwanted if governmental organizations are concerned.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14:9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has been regarded as a promising technology to solve this integration/interoperability problem as it provides semantic interoperability and promotes knowledge discovery and innovation. To support the development and operation of cross domain government ontology services for semantic interoperability in e-government systems, it is necessary to define an ecosystem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28:32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SIM presents various advantages for CN partners, such as: changes introduced in laws/regulations can be incorporated by introducing a change to the ontology used by SIM, reducing the likelihood of requiring software maintenance; SIM offers an API which is independent of the underlying technologies, therefore the replacement of the ontology representation language and inference tool will not affect client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29:65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stract</w:t>
      </w:r>
    </w:p>
    <w:p>
      <w:pPr>
        <w:pStyle w:val="Content"/>
        <w:pBdr>
          <w:top w:val="none" w:sz="0" w:space="0" w:color="auto"/>
          <w:left w:val="single" w:sz="8" w:space="0" w:color="CCCCCC"/>
          <w:bottom w:val="none" w:sz="0" w:space="0" w:color="auto"/>
          <w:right w:val="none" w:sz="0" w:space="0" w:color="auto"/>
        </w:pBdr>
        <w:spacing w:before="0" w:after="300"/>
        <w:ind w:left="820"/>
      </w:pPr>
      <w:r>
        <w:t>Much attention has been paid by government agencies and GIS researchers to standardization of data and interoperability of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30:20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Machine readable semantic models are preferred compared to only human understandable semantic models because machine readability provides the possibility of utilizing automated reasoning and thereby the possibility of automation of the integration rules extraction.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30:21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other hand, human readable semantic models make it easy to involve and interact with domain experts and decision makers.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30:25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information in the hub was understandable directly to both domain experts and IT personals.</w:t>
      </w:r>
    </w:p>
    <w:p>
      <w:pPr>
        <w:pStyle w:val="Content"/>
        <w:pBdr>
          <w:top w:val="none" w:sz="0" w:space="0" w:color="auto"/>
          <w:left w:val="single" w:sz="8" w:space="0" w:color="CCCCCC"/>
          <w:bottom w:val="none" w:sz="0" w:space="0" w:color="auto"/>
          <w:right w:val="none" w:sz="0" w:space="0" w:color="auto"/>
        </w:pBdr>
        <w:spacing w:before="0" w:after="300"/>
        <w:ind w:left="820"/>
      </w:pPr>
      <w:r>
        <w:t>In this way, domain experts were able to follow the process all the way and their interaction with integration software developers was faster and more effective since they used the same mechanisms for communication.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ct—Healthcare ecosystems today are built upon the exchange of health data between multiple types of organizations, including provider organizations, payers, laboratories, public health agencies, and government programs.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32:18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ngs ontology technology into EGVO information integration. Ontology solves the semantic heterogeneity problem of distributed, heterogeneous and autonomous data source; it can realize the semantic interoperability. However, the 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34:31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Enterprise Networking refers to any kind of organization structures in which two or more geographically dispersed business entities need to work in interaction.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35:21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the data. The ontology model implements the semantic interoperability between government archives and performs knowledge representation and reasoning on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4:30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incremental methodological approach of evaluation waves is followed to assess the additional attributes required to consider barriers and concerns regarding organizational interoperability. The Greek Electronic Public Procurement System (ESIDIS) used as the case study to validate the use of the model and calculate model’s attributes weights.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6:35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web and ontology are extensions of the World Wide Web that aim to make data more interconnected and machine-readable.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7:21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domain ontology based vocabulary service and a tool to disseminate its content (a terminology server) was designed and implemented to ensure semantic interoperability among different information system components.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9:40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Each government level uses its own different information system.</w:t>
      </w:r>
    </w:p>
    <w:p>
      <w:pPr>
        <w:pStyle w:val="Content"/>
        <w:pBdr>
          <w:top w:val="none" w:sz="0" w:space="0" w:color="auto"/>
          <w:left w:val="single" w:sz="8" w:space="0" w:color="CCCCCC"/>
          <w:bottom w:val="none" w:sz="0" w:space="0" w:color="auto"/>
          <w:right w:val="none" w:sz="0" w:space="0" w:color="auto"/>
        </w:pBdr>
        <w:spacing w:before="0" w:after="300"/>
        <w:ind w:left="820"/>
      </w:pPr>
      <w:r>
        <w:t>At the same time citizens expect that these governmental levels adopt a user-centric approach and provide instant access to their data or to open government data. Therefore the applications at various government levels need to be interoperable in support of the ‘once only-principle’: data is inputted and registered only once and then reused</w:t>
      </w:r>
    </w:p>
    <w:p>
      <w:pPr>
        <w:pStyle w:val="Heading1"/>
        <w:keepNext w:val="0"/>
        <w:keepLines w:val="0"/>
        <w:spacing w:before="0" w:after="120"/>
        <w:rPr>
          <w:b/>
          <w:bCs/>
          <w:sz w:val="24"/>
          <w:szCs w:val="24"/>
        </w:rPr>
      </w:pPr>
      <w:r>
        <w:rPr>
          <w:rFonts w:ascii="Arial" w:eastAsia="Arial" w:hAnsi="Arial" w:cs="Arial"/>
          <w:i w:val="0"/>
          <w:color w:val="F0C300"/>
        </w:rPr>
        <w:t>●</w:t>
      </w:r>
      <w:r>
        <w:rPr>
          <w:i w:val="0"/>
          <w:color w:val="auto"/>
        </w:rPr>
        <w:t xml:space="preserve"> Goal: Societal Value</w:t>
      </w:r>
    </w:p>
    <w:p>
      <w:pPr>
        <w:pStyle w:val="Caption0"/>
        <w:spacing w:before="200" w:after="0"/>
        <w:ind w:left="200"/>
        <w:rPr>
          <w:b/>
          <w:bCs/>
        </w:rPr>
      </w:pPr>
      <w:r>
        <w:t>15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1:45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Sampo model has evolved gradually in 2002–2023 via lessons learned in developing a series of semantic portals and LOD services, starting from MuseumFinland – Finnish Museums on the Semantic Web49 (online since 2004) [37], CultureSampo – Finnish Culture on the Semantic Web 2.050 (online since 2009) [36,61], and BookSampo51 (online since 2011 with some 1.6 million annual users today) [58]. They demonstrated how CH content of dozens of different kinds, both tangible and intangible CH content, can enrich each other. WarSampo – Finnish World War II on the Semantic Web52 (online since 2015 with several new perspectives published in 2016–2019) [30], an example of applying LOD to publishing and studying Military History [28], is a popular Finnish service that has had thus far some 1.2 million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1:46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During the spring of 2023 two new Sampos of particular societal impact were released: LawSampo61 [42] publishes Finnish legislation and case law based on data from the Ministry of Justice in Finland. ParliamentSampo62 [40,41]</w:t>
      </w:r>
    </w:p>
    <w:p>
      <w:pPr>
        <w:pStyle w:val="Content"/>
        <w:pBdr>
          <w:top w:val="none" w:sz="0" w:space="0" w:color="auto"/>
          <w:left w:val="single" w:sz="8" w:space="0" w:color="CCCCCC"/>
          <w:bottom w:val="none" w:sz="0" w:space="0" w:color="auto"/>
          <w:right w:val="none" w:sz="0" w:space="0" w:color="auto"/>
        </w:pBdr>
        <w:spacing w:before="0" w:after="300"/>
        <w:ind w:left="820"/>
      </w:pPr>
      <w:r>
        <w:t>publishes LOD of the Parliament of Finland (1907–2023)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1:48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NameSampo [47] publishes data about over 2 million place names and places in Finland with old maps. The NameSampo project developed, based on the SPARQL Faceter tool [50] used in many earlier Sampos, the first version of the Sampo-UI framework [46] that has been used after this in all Sampos. It supports implementation of principles P4–P6 from an UI point of view. Sampo-UI has been re-used, e.g., in the portal Mapping Manuscript Migrations (MMM)55 (online since 2020) [31,49] based on metadata about some 220 000 pre-modern manuscripts from the University of Oxford (U.K.), Schoenberg Institute (U.S.), and IRHT (France), in FindSampo56 [38] (online since 2021) for supporting archaeology from a citizen science and metal detectorists’</w:t>
      </w:r>
    </w:p>
    <w:p>
      <w:pPr>
        <w:pStyle w:val="Content"/>
        <w:pBdr>
          <w:top w:val="none" w:sz="0" w:space="0" w:color="auto"/>
          <w:left w:val="single" w:sz="8" w:space="0" w:color="CCCCCC"/>
          <w:bottom w:val="none" w:sz="0" w:space="0" w:color="auto"/>
          <w:right w:val="none" w:sz="0" w:space="0" w:color="auto"/>
        </w:pBdr>
        <w:spacing w:before="0" w:after="300"/>
        <w:ind w:left="820"/>
      </w:pPr>
      <w:r>
        <w:t>perspectives.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1:49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OperaSampo63 (online since 2023) [1] data about thousands of historical music theater and opera performances in Finland (1830–1960) are published.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11:36 p</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Geographic information needed for good governance at all levels should be readily and transparently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11:39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Europe. Third party solution providers that have not necessarily participated in the establishment of INSPIRE are provided with a unique opportunity to build value-added applications and services. They no longer need to invest in costly data discovery and processing.</w:t>
      </w:r>
    </w:p>
    <w:p>
      <w:pPr>
        <w:pStyle w:val="Content"/>
        <w:pBdr>
          <w:top w:val="none" w:sz="0" w:space="0" w:color="auto"/>
          <w:left w:val="single" w:sz="8" w:space="0" w:color="CCCCCC"/>
          <w:bottom w:val="none" w:sz="0" w:space="0" w:color="auto"/>
          <w:right w:val="none" w:sz="0" w:space="0" w:color="auto"/>
        </w:pBdr>
        <w:spacing w:before="0" w:after="300"/>
        <w:ind w:left="820"/>
      </w:pPr>
      <w:r>
        <w:t>Instead, developers can concentrate on innovation and improving their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11:40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INSPIRE, although not yet fully implemented, is effectively contributing to a European political priority of creating a Digital Single Market, by boosting the economy through the ‘unlocking’ public sector 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17:44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Digital implementation of the Once-Only Principle (OOP) reduces the administrative burden of accessing public services and enhances public administration performance.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17:45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also facilitates the mobility of citizens and businesses within the European Union through legal and effective EU-wide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19:35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ract. The transition towards a circular economy (CE) will require data sharing across different platforms and data spaces of parties operating in a variety of supply 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28:27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Electronic Government is one of the responses of governments around the world to social pressures demanding higher quality of public services and efficiency in government operations through. It refers to the use of Information and Communication Technologies (ICT), particularly the Internet, as a tool to achieve better government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35:18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ABSTRACT Government archives comprise a series of documents or important information resources produced or used by government departments to meet the needs of economic and social governance, fulfill government functions, and perform official 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ial benefits of open government data are numerous and include increasing transparency and accountability, enhancing citizens' quality of life, and boosting innovation. However, 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7:20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ECDC, established in 2005, aims at strengthening Europe's defences against infectious diseases, operates a range of information services at the crossroads of different professional domains as e.g. infectious diseases, EU regulation in public health,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9:42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is the key to create appealing citizencentered e-government services and better reusable open government data. As explained in section 1.1. the lack of interoperable information products leads to a fragmented view of the public service concept. This is a major obstacle for creating citizen-centric services. By publishing information in line with international vocabularies, information becomes more suitable for reuse by third parties.</w:t>
      </w:r>
    </w:p>
    <w:p>
      <w:pPr>
        <w:pStyle w:val="Heading1"/>
        <w:keepNext w:val="0"/>
        <w:keepLines w:val="0"/>
        <w:spacing w:before="0" w:after="120"/>
        <w:rPr>
          <w:b/>
          <w:bCs/>
          <w:sz w:val="24"/>
          <w:szCs w:val="24"/>
        </w:rPr>
      </w:pPr>
      <w:r>
        <w:rPr>
          <w:rFonts w:ascii="Arial" w:eastAsia="Arial" w:hAnsi="Arial" w:cs="Arial"/>
          <w:i w:val="0"/>
          <w:color w:val="F0C300"/>
        </w:rPr>
        <w:t>●</w:t>
      </w:r>
      <w:r>
        <w:rPr>
          <w:i w:val="0"/>
          <w:color w:val="auto"/>
        </w:rPr>
        <w:t xml:space="preserve"> Goal: Strategic Goal</w:t>
      </w:r>
    </w:p>
    <w:p>
      <w:pPr>
        <w:pStyle w:val="Caption0"/>
        <w:spacing w:before="200" w:after="0"/>
        <w:ind w:left="200"/>
        <w:rPr>
          <w:b/>
          <w:bCs/>
        </w:rPr>
      </w:pPr>
      <w:r>
        <w:t>35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consortium behind the initiative included finally some 50 companies and public organizations that represented a wide spectrum of functions of the society, including libraries, health organizations, cultural institutions, government, industry, media, and education. By integrating the interests of several functions of the society it was possible to acquire substantial and long-standing funding for the infrastructure and application development 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 The rationale for this was that metadata available in national databases had already been catalogued using these thesauri, which would make it much easier to develop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w:t>
      </w:r>
    </w:p>
    <w:p>
      <w:pPr>
        <w:pStyle w:val="Content"/>
        <w:pBdr>
          <w:top w:val="none" w:sz="0" w:space="0" w:color="auto"/>
          <w:left w:val="single" w:sz="8" w:space="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11:38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that stakeholders, who participated in the development and implementation process, have a sense of stewardship of the results (Dawes 2010; NRC 1994). They ensure that the data specifications are aligned to particular needs, reused and semantics prese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11:39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Europe. Third party solution providers that have not necessarily participated in the establishment of INSPIRE are provided with a unique opportunity to build value-added applications and services. They no longer need to invest in costly data discovery and processing.</w:t>
      </w:r>
    </w:p>
    <w:p>
      <w:pPr>
        <w:pStyle w:val="Content"/>
        <w:pBdr>
          <w:top w:val="none" w:sz="0" w:space="0" w:color="auto"/>
          <w:left w:val="single" w:sz="8" w:space="0" w:color="CCCCCC"/>
          <w:bottom w:val="none" w:sz="0" w:space="0" w:color="auto"/>
          <w:right w:val="none" w:sz="0" w:space="0" w:color="auto"/>
        </w:pBdr>
        <w:spacing w:before="0" w:after="300"/>
        <w:ind w:left="820"/>
      </w:pPr>
      <w:r>
        <w:t>Instead, developers can concentrate on innovation and improving their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12:19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play a key role in semantic interoperability projects, capturing the conceptualization underlying the various systems to be integrated.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13:13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Commission has elected IS among public administrations as a priority, has launched several IS initiatives, such as the EUCISE2020 project within the roadmap for developing the maritime Common Information Sharing Environment (CISE), and has defined the levels of interoperability essential for IS, which entail Semantic Interoperability (SI).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14:7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emergence of e-Government as a concept and practice has been a significant development over the last decade.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15:45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context of European interoperability strategy (EIS), which has its focus on interoperability (EIS, 2012), controlled vocabularies are one of the main artifacts to ensure common understanding of assets as a prerequisite for building interoperable applications on a pan-European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15:46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EESSI project In the case of the European Economic Area (European Union plus Norway, Iceland, Lichtenstein and Switzerland) the use of electronic media for the exchange of social security data led to the project Electronic Exchange of Social Security Information (EESSI)[1] (EC, 2012a).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15:52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solution proposed is based in controlled vocabularies and take into account the recommendation of EIS that suggest the use of metadata schemas.</w:t>
      </w:r>
    </w:p>
    <w:p>
      <w:pPr>
        <w:pStyle w:val="Content"/>
        <w:pBdr>
          <w:top w:val="none" w:sz="0" w:space="0" w:color="auto"/>
          <w:left w:val="single" w:sz="8" w:space="0" w:color="CCCCCC"/>
          <w:bottom w:val="none" w:sz="0" w:space="0" w:color="auto"/>
          <w:right w:val="none" w:sz="0" w:space="0" w:color="auto"/>
        </w:pBdr>
        <w:spacing w:before="0" w:after="300"/>
        <w:ind w:left="820"/>
      </w:pPr>
      <w:r>
        <w:t>This work focus is an extension of the paper presented in the Linking and Opening Vocabularies Symposium 2012 (LOV,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17:44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Digital implementation of the Once-Only Principle (OOP) reduces the administrative burden of accessing public services and enhances public administration performance.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cross-border services, the European institutions and member states will have to agree on a multitude of semantic specifications, such as descriptions of people, products, processes, forms, etc. They will also have to agree on how to formulate these descriptions and where to store them for public use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18:16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describe the meaning of information resources – being poured into hundreds of heterogeneous databases, distributed between several institutions – some coordination, principles, architecture and infrastructure are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18:28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content interoperability is about ensuring that the meaning of the information exchanged is not lost in the process, that it is readable and understood by the involved people, applications, and institutions. In order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19:41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ns. From a circular economy compliance monitoring perspective, beyond the access to mandatory data that governments will receive, authorities may benefit from accessing additional business data from the source on a voluntary basis, which is challeng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28:28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complete requested services, various public- and private-sector organizations must seamlessly collaborate following the principles of cross-organizational ownership to government objectives and goals [3]. When services are delivered in this way they are called seamless public services and the collaborations realized by the various involved participants establish ad-hoc collaborative networks (CN).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28:32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SIM presents various advantages for CN partners, such as: changes introduced in laws/regulations can be incorporated by introducing a change to the ontology used by SIM, reducing the likelihood of requiring software maintenance; SIM offers an API which is independent of the underlying technologies, therefore the replacement of the ontology representation language and inference tool will not affect client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3:33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benefits of open data have by now been extensively investigated. However, the generated data grows at a rapid pace and, with it, a plethora of concerns including, among others, data quality, interpretability, machine-readability, and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3:37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Union Directive 2019/1024 [1] on open data and their re-use, emphasizes the need for all EU Member States to be active and involved in preparations for their infrastructure to support open data as a concept and adopt open and re-use policies for the data generated. The Directive thus pinpoints that the data made available for reuse, as well as the relevant metadata derived from it, needs to be interpretable and machine-readable in order to satisfy the important condition of data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30:18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30:25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information in the hub was understandable directly to both domain experts and IT personals.</w:t>
      </w:r>
    </w:p>
    <w:p>
      <w:pPr>
        <w:pStyle w:val="Content"/>
        <w:pBdr>
          <w:top w:val="none" w:sz="0" w:space="0" w:color="auto"/>
          <w:left w:val="single" w:sz="8" w:space="0" w:color="CCCCCC"/>
          <w:bottom w:val="none" w:sz="0" w:space="0" w:color="auto"/>
          <w:right w:val="none" w:sz="0" w:space="0" w:color="auto"/>
        </w:pBdr>
        <w:spacing w:before="0" w:after="300"/>
        <w:ind w:left="820"/>
      </w:pPr>
      <w:r>
        <w:t>In this way, domain experts were able to follow the process all the way and their interaction with integration software developers was faster and more effective since they used the same mechanisms for communication.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30:27 p</w:t>
      </w:r>
      <w:r>
        <w:rPr>
          <w:rFonts w:ascii="Arial" w:eastAsia="Arial" w:hAnsi="Arial" w:cs="Arial"/>
          <w:i w:val="0"/>
          <w:color w:val="auto"/>
        </w:rPr>
        <w:t> </w:t>
      </w:r>
      <w:r>
        <w:rPr>
          <w:i w:val="0"/>
          <w:color w:val="auto"/>
        </w:rPr>
        <w:t>13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case study presented in this paper is a preliminary attempt to design and implement an integration analysis framework based on machine and human readable SBVR.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provide users with the same interface for accessing to semantic data, and to realize knowledge share and reuse among various kinds of governmental resources, this paper brings ontology technology into EGVO information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34:33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Enterprise interoperability is a sine qua non condition for enterprise integration and networking. It largely relies on information and communication technologies (ICT), especially Internet computing.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35:23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 framework. GAO is capable of realizing linked data and discovering the knowledge hidden behind the policies of various agencies and departments, which can serve scientific decision-making and the economic society, regulate institutional powers, and further promote the research and practice of archival science in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36:22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ernment data refers to data that is made available by government entities to be freely reused by anyone and for any purpose. The pote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4:25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organizational interoperability in public administration is a crucial factor for successful digital transformation, although there are still many challenges and limitations regarding organizational factors. A detailed and comparative review on the evaluation of existing assessment models and tools is provided revealing the need for a holistic assessment.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6:37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retrieval processes could help computers retrieve accurate results, improve interoperability and integration, and provide a knowledge base for terms used in building databases and applications. However, more research is needed to effectively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7:3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ECDC needs a very flexible solution that on one hand allows the specialist to use their known terminology in their known context, on the other hand will gently guide these diverse groups toward a unified terminology, allowing different depth of granularity.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9:39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Open Standards for Linked Organizations program (OSLO) transformed IT-service delivery efforts in the Region of Flanders (Belgium) in fundamental ways. Its strategy focuses on semantic agreements and machine readable data which softens the existing data silo’s on various governmental levels and facilitates the once only principle.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9:42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is the key to create appealing citizencentered e-government services and better reusable open government data. As explained in section 1.1. the lack of interoperable information products leads to a fragmented view of the public service concept. This is a major obstacle for creating citizen-centric services. By publishing information in line with international vocabularies, information becomes more suitable for reuse by third parties.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9:45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Flemish vice-minister president supported OSLO and embedded it in the strategy for the Flanders Information Agency to stepout of thinking in data silos, as mentioned in the Policy letter of Administrative Affairs Department [9].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Vocabulary alignment: the vocabulary is aligned with European initiatives: ISA and INSPIRE. Because the OSLO semantic 28 https://www.w3.org/TR/owl-ref/</w:t>
      </w:r>
    </w:p>
    <w:p>
      <w:pPr>
        <w:pStyle w:val="Content"/>
        <w:pBdr>
          <w:top w:val="none" w:sz="0" w:space="0" w:color="auto"/>
          <w:left w:val="single" w:sz="8" w:space="0" w:color="CCCCCC"/>
          <w:bottom w:val="none" w:sz="0" w:space="0" w:color="auto"/>
          <w:right w:val="none" w:sz="0" w:space="0" w:color="auto"/>
        </w:pBdr>
        <w:spacing w:before="0" w:after="300"/>
        <w:ind w:left="820"/>
      </w:pPr>
      <w:r>
        <w:t>29 https://www.iminds.be/en/projects/combust agreement is built upon international vocabularies and the methodology guides the stakeholders towards a reusable machine readable format, we ensure that Open Government Data can be reused by third parties without the need for expensive mappings and transformations.</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CEF FEDeRATED</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logistics domain, efforts have been made to overcome these issues of data sharing across logistics platforms with a Semantic data sharing architecture developed by the CEF FEDeRATED Action, at the heart of which is a semantic model aligning other semantic models for logistics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19:38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various models can be aligned on some architecture principles that promote interoperability across dimensions (e.g. federation, keeping data at the source)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19:39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yet they still differ on other dimensions (e.g. data model and semantics, as well as how they address issues of identification, authentication and authorization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19:40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suggest further efforts towards developing meta-level agreements and standardization for data space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19:41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ns. From a circular economy compliance monitoring perspective, beyond the access to mandatory data that governments will receive, authorities may benefit from accessing additional business data from the source on a voluntary basis, which is challeng</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Chinese Government Archives Ontology</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35:16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define the classes and properties of GAO, describe its creation process in detail, and demonstrate its applicability in practice through SPARQL query and event logical representation based on the 5W1H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35:18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ABSTRACT Government archives comprise a series of documents or important information resources produced or used by government departments to meet the needs of economic and social governance, fulfill government functions, and perform official 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35:19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However, due to the lack of effective application of knowledge management technology, government information resources are locked in archive records, making it difficult to achieve knowledge organization and intero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35:20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perability. Based on the theories and methods of the semantic web and semantic ontology construction, we summarize the relevant domain knowledge of government archives and construct the Chinese Government Archive Ont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35:21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the data. The ontology model implements the semantic interoperability between government archives and performs knowledge representation and reasoning on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35:23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 framework. GAO is capable of realizing linked data and discovering the knowledge hidden behind the policies of various agencies and departments, which can serve scientific decision-making and the economic society, regulate institutional powers, and further promote the research and practice of archival science in the</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DE4A</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17:48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Based on the lessons learned from the Digital Europe for All (DE4A) large-scale pilot project, the DE4A EU-wide OOP Semantic Elicitation Framework (DEOSEF) is proposed to guide business and semantic experts in the elicitation of EU-wide evidence for target public services, through a collaborative, context-aware, and iterative agile process involving diverse communities of practice.</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DEOSEF</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EU-wide evidence involves several cross-border communities of practice, composed of experts with different technical, legal, organisational, semantic, idiomatic and cultural backgrounds, spanning various public administration levels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17:46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despite the existence of several semantic standards, a lack of an ontology for EU-wide evidence persists, primarily due to the low level of EU harmonisation of information that may prove compliance with procedural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17:48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Based on the lessons learned from the Digital Europe for All (DE4A) large-scale pilot project, the DE4A EU-wide OOP Semantic Elicitation Framework (DEOSEF) is proposed to guide business and semantic experts in the elicitation of EU-wide evidence for target public services, through a collaborative, context-aware, and iterative agile process involving diverse communities of practice.</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ECDC ontology</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is not a surprise, that complex, knowledge intensive organizations, like ECDC working at crossroads of different professions will suffer from the inconsistent labeling of the same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7:3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ECDC needs a very flexible solution that on one hand allows the specialist to use their known terminology in their known context, on the other hand will gently guide these diverse groups toward a unified terminology, allowing different depth of granularity.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7:19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describes the process of building terminology service and using domain ontology as its conceptual backbone for a European Union agency.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7:20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ECDC, established in 2005, aims at strengthening Europe's defences against infectious diseases, operates a range of information services at the crossroads of different professional domains as e.g. infectious diseases, EU regulation in public health,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7:21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domain ontology based vocabulary service and a tool to disseminate its content (a terminology server) was designed and implemented to ensure semantic interoperability among different information system components.</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EESSI</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8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15:43 p</w:t>
      </w:r>
      <w:r>
        <w:rPr>
          <w:rFonts w:ascii="Arial" w:eastAsia="Arial" w:hAnsi="Arial" w:cs="Arial"/>
          <w:i w:val="0"/>
          <w:color w:val="auto"/>
        </w:rPr>
        <w:t> </w:t>
      </w:r>
      <w:r>
        <w:rPr>
          <w:i w:val="0"/>
          <w:color w:val="auto"/>
        </w:rPr>
        <w:t>1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exchanges in European Union social security are used as a case study.</w:t>
      </w:r>
    </w:p>
    <w:p>
      <w:pPr>
        <w:pStyle w:val="Content"/>
        <w:pBdr>
          <w:top w:val="none" w:sz="0" w:space="0" w:color="auto"/>
          <w:left w:val="single" w:sz="8" w:space="0" w:color="CCCCCC"/>
          <w:bottom w:val="none" w:sz="0" w:space="0" w:color="auto"/>
          <w:right w:val="none" w:sz="0" w:space="0" w:color="auto"/>
        </w:pBdr>
        <w:spacing w:before="0" w:after="300"/>
        <w:ind w:left="820"/>
      </w:pPr>
      <w:r>
        <w:t>Findings – Semantic level of these exchanges seems to be the weakness and the use of controlled vocabularies is proposed as possible solution. The creation and maintenance of metadata sets are finally considered as a compromise solution.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15:44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Social security data exchanges have some particularities that make that the non-ambiguous definition of core concepts used in the institutions has a key impact on the success and quality of system interconnections as well as on the shared usage of common information systems. These semantic issues of social security data exchanges have not been solved up until now.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15:46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EESSI project In the case of the European Economic Area (European Union plus Norway, Iceland, Lichtenstein and Switzerland) the use of electronic media for the exchange of social security data led to the project Electronic Exchange of Social Security Information (EESSI)[1] (EC, 2012a).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15:48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could be the weakest dimension of social security information exchanges. In the case of EESSI, despite of validations based on the business model, semantic conflicts are arising in the early stage.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15:50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Even EESSI does not yet have a dictionary of terms. A glossary of business terms has been proposed, but it does not analyse if there is a consistent use of terminology for the description of the data needed.</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EGVO</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provide users with the same interface for accessing to semantic data, and to realize knowledge share and reuse among various kinds of governmental resources, this paper brings ontology technology into EGVO information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EGVO are highly dynamic and unpredictable. The information integration is changing along with the objects, thus the corresponding ontology also needs to be changed. This paper mainly discuss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32:14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Its characteristic is that the environment structure is frequently changed. These changes have brought the huge challenge to governmental operation.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32:18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ngs ontology technology into EGVO information integration. Ontology solves the semantic heterogeneity problem of distributed, heterogeneous and autonomous data source; it can realize the semantic interoperability. However, the 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32:20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changing process of dynamic ontology and the correlative methods.</w:t>
      </w:r>
    </w:p>
    <w:p>
      <w:pPr>
        <w:pStyle w:val="Content"/>
        <w:pBdr>
          <w:top w:val="none" w:sz="0" w:space="0" w:color="auto"/>
          <w:left w:val="single" w:sz="8" w:space="0" w:color="CCCCCC"/>
          <w:bottom w:val="none" w:sz="0" w:space="0" w:color="auto"/>
          <w:right w:val="none" w:sz="0" w:space="0" w:color="auto"/>
        </w:pBdr>
        <w:spacing w:before="0" w:after="300"/>
        <w:ind w:left="820"/>
      </w:pPr>
      <w:r>
        <w:t>Keywords-E-government virtu</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EIF</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3:38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Interoperability is a multi-dimensional challenge, which, to be addressed to a satisfactory degree, needs improved awareness raising and knowledge relevant to all six layers mentioned previously in the interoperability-by-design paradigm.</w:t>
      </w:r>
    </w:p>
    <w:p>
      <w:pPr>
        <w:pStyle w:val="Content"/>
        <w:pBdr>
          <w:top w:val="none" w:sz="0" w:space="0" w:color="auto"/>
          <w:left w:val="single" w:sz="8" w:space="0" w:color="CCCCCC"/>
          <w:bottom w:val="none" w:sz="0" w:space="0" w:color="auto"/>
          <w:right w:val="none" w:sz="0" w:space="0" w:color="auto"/>
        </w:pBdr>
        <w:spacing w:before="0" w:after="300"/>
        <w:ind w:left="820"/>
      </w:pPr>
      <w:r>
        <w:t>In this light, the main aim of the presented research is twofold; first, to understand the current situation of existing semantic interoperability challenges and, secondly, to organize the identified areas of semantic challenges using a sectoral approach.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34:31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Enterprise Networking refers to any kind of organization structures in which two or more geographically dispersed business entities need to work in interaction.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34:32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concerns any kind of organizations, e.g.</w:t>
      </w:r>
    </w:p>
    <w:p>
      <w:pPr>
        <w:pStyle w:val="Content"/>
        <w:pBdr>
          <w:top w:val="none" w:sz="0" w:space="0" w:color="auto"/>
          <w:left w:val="single" w:sz="8" w:space="0" w:color="CCCCCC"/>
          <w:bottom w:val="none" w:sz="0" w:space="0" w:color="auto"/>
          <w:right w:val="none" w:sz="0" w:space="0" w:color="auto"/>
        </w:pBdr>
        <w:spacing w:before="0" w:after="300"/>
        <w:ind w:left="820"/>
      </w:pPr>
      <w:r>
        <w:t>industrial firms, public organizations or large government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34:33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Enterprise interoperability is a sine qua non condition for enterprise integration and networking. It largely relies on information and communication technologies (ICT), especially Internet computing.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34:35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paper uses the European Interoperability Framework (EIF) as a foundational baseline to first discuss technical, semantic and organizational aspects of enterprise interoperability and networking and finally to address some open research issues. Copyright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4:28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new model (MOIA) is presented and the justification of alignment with the corresponding recommendations of the new European Interoperability Framework (EIF) is described. An incremental methodological</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ESIDIS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4:29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The Greek Electronic Public Procurement System (ESIDIS) (www.</w:t>
      </w:r>
    </w:p>
    <w:p>
      <w:pPr>
        <w:pStyle w:val="Content"/>
        <w:pBdr>
          <w:top w:val="none" w:sz="0" w:space="0" w:color="auto"/>
          <w:left w:val="single" w:sz="8" w:space="0" w:color="CCCCCC"/>
          <w:bottom w:val="none" w:sz="0" w:space="0" w:color="auto"/>
          <w:right w:val="none" w:sz="0" w:space="0" w:color="auto"/>
        </w:pBdr>
        <w:spacing w:before="0" w:after="300"/>
        <w:ind w:left="820"/>
      </w:pPr>
      <w:r>
        <w:t>eprocurement.gov.gr) was selected as a case study for the assessment of organizational interoperability with the MOIA m</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FinnONTO</w:t>
      </w:r>
    </w:p>
    <w:p>
      <w:pPr>
        <w:pStyle w:val="Caption0"/>
        <w:spacing w:before="200" w:after="0"/>
        <w:ind w:left="200"/>
        <w:rPr>
          <w:b/>
          <w:bCs/>
        </w:rPr>
      </w:pPr>
      <w:r>
        <w:t>19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1:10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problem to be solved in FinnONTO was that large cross-domain thesauri, especially the General Finnish Thesaurus YSA, could not anymore be maintained easily by its management team. Even if the team included people from different fields, the terminology related to specific areas needed deeper domain specific expertise than was available. Developing the interlinked KOKO ontology cloud mitigates the problem by distributing work on specific concepts to collaborative, domain specific ontology developer teams.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challenge encountered in the ontologization process was that organizing the concepts into class hierarchies cannot in many cases represent correctly the meaning of the original terms that can be complex and fuzzy. The world cannot be represented fully using ontologies and there can be several ways in which this can be done.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mundane challenge of developing large domain ontologies, at least in Finland, is how to convince the funding organizations, year after year, that this never-ending work should be supported on a regular basis, not only as separate short-time projects. This is possible if the benefits of using ontologies in practical applications can be demonstrated.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developing ontology-based applications in FinnONTO, much of the time of the developers was “waisted” in cleaning and aligning the data from different organizations for interoperability. Obviously, it would be more costefficient do this work already when cataloging the data using ontology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creating and using linked data has its own challenges, too. More collaboration and agreements on data models and ontologies are needed for interoperability between the data producers, which complicates the publication process. Integration of SW technologies with legacy systems may be challenging, and there is lack of IT personnel competent in using SW technologies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1:21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FinnONTO initiative pointed out that lots of redundant work had been done in developing the thesauri in Finland as they shared lots similar concepts with each other. In the new, more coordinated KOKO model, redundant work can be better eliminated.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11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linked data manually is costly but automatic methods may not be available and automation lowers data quality. Using structured semantic data and making the knowledge structures explicit to the end user in the UI calls for new kind of digital data literacy and source criticism68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1:37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Accordingly, a series of projects called “FinnONTO” in 2003–2012 were conducted12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consortium behind the initiative included finally some 50 companies and public organizations that represented a wide spectrum of functions of the society, including libraries, health organizations, cultural institutions, government, industry, media, and education. By integrating the interests of several functions of the society it was possible to acquire substantial and long-standing funding for the infrastructure and application development 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1:40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The initiative produced 1) metadata models contributing to national standards,14 2) domain ontologies [45,85] to be used for populating the metadata models, 3) a living laboratory called ONKI of public ontology services [85,91], and 4) tools for metadata creation and application development, such as Skosify [77] for SKOS vocabulary quality assessment and the SAHA editor [52,59] for editing RDF repositories.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 The rationale for this was that metadata available in national databases had already been catalogued using these thesauri, which would make it much easier to develop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1:42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REST APIs. In this way, common functionalities of the services, such as (semantic) autocompletion [35], URI fetching, and query expansion [86], could be shared on a national level, and everybody would get access to up-to-date versions of 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1:43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This kind of collaboration would be cost-efficient on a 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1:44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problem to be solved in FinnONTO was that large cross-domain thesauri, especially the General Finnish Thesaurus YSA, could not anymore be maintained easily by its management team. Even if the team included people from different fields, the terminology related to specific areas needed deeper domain specific expertise than was available. Developing the interlinked KOKO ontology cloud mitigates the problem by distributing work on specific concepts to collaborative, domain specific ontology developer teams.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1:45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Sampo model has evolved gradually in 2002–2023 via lessons learned in developing a series of semantic portals and LOD services, starting from MuseumFinland – Finnish Museums on the Semantic Web49 (online since 2004) [37], CultureSampo – Finnish Culture on the Semantic Web 2.050 (online since 2009) [36,61], and BookSampo51 (online since 2011 with some 1.6 million annual users today) [58]. They demonstrated how CH content of dozens of different kinds, both tangible and intangible CH content, can enrich each other. WarSampo – Finnish World War II on the Semantic Web52 (online since 2015 with several new perspectives published in 2016–2019) [30], an example of applying LOD to publishing and studying Military History [28], is a popular Finnish service that has had thus far some 1.2 million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1:46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During the spring of 2023 two new Sampos of particular societal impact were released: LawSampo61 [42] publishes Finnish legislation and case law based on data from the Ministry of Justice in Finland. ParliamentSampo62 [40,41]</w:t>
      </w:r>
    </w:p>
    <w:p>
      <w:pPr>
        <w:pStyle w:val="Content"/>
        <w:pBdr>
          <w:top w:val="none" w:sz="0" w:space="0" w:color="auto"/>
          <w:left w:val="single" w:sz="8" w:space="0" w:color="CCCCCC"/>
          <w:bottom w:val="none" w:sz="0" w:space="0" w:color="auto"/>
          <w:right w:val="none" w:sz="0" w:space="0" w:color="auto"/>
        </w:pBdr>
        <w:spacing w:before="0" w:after="300"/>
        <w:ind w:left="820"/>
      </w:pPr>
      <w:r>
        <w:t>publishes LOD of the Parliament of Finland (1907–2023)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1:48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NameSampo [47] publishes data about over 2 million place names and places in Finland with old maps. The NameSampo project developed, based on the SPARQL Faceter tool [50] used in many earlier Sampos, the first version of the Sampo-UI framework [46] that has been used after this in all Sampos. It supports implementation of principles P4–P6 from an UI point of view. Sampo-UI has been re-used, e.g., in the portal Mapping Manuscript Migrations (MMM)55 (online since 2020) [31,49] based on metadata about some 220 000 pre-modern manuscripts from the University of Oxford (U.K.), Schoenberg Institute (U.S.), and IRHT (France), in FindSampo56 [38] (online since 2021) for supporting archaeology from a citizen science and metal detectorists’</w:t>
      </w:r>
    </w:p>
    <w:p>
      <w:pPr>
        <w:pStyle w:val="Content"/>
        <w:pBdr>
          <w:top w:val="none" w:sz="0" w:space="0" w:color="auto"/>
          <w:left w:val="single" w:sz="8" w:space="0" w:color="CCCCCC"/>
          <w:bottom w:val="none" w:sz="0" w:space="0" w:color="auto"/>
          <w:right w:val="none" w:sz="0" w:space="0" w:color="auto"/>
        </w:pBdr>
        <w:spacing w:before="0" w:after="300"/>
        <w:ind w:left="820"/>
      </w:pPr>
      <w:r>
        <w:t>perspectives.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1:49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OperaSampo63 (online since 2023) [1] data about thousands of historical music theater and opera performances in Finland (1830–1960) are published.</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Generic Solution Discussion</w:t>
      </w:r>
    </w:p>
    <w:p>
      <w:pPr>
        <w:pStyle w:val="Caption0"/>
        <w:spacing w:before="200" w:after="0"/>
        <w:ind w:left="200"/>
        <w:rPr>
          <w:b/>
          <w:bCs/>
        </w:rPr>
      </w:pPr>
      <w:r>
        <w:t>37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13:11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Sharing (IS) is essential for organizations to obtain information in a cost-effective way. If the existing information is not shared among the organizations that hold it, the alternative is to develop the necessary capabilities to acquire, store, process and manage it, which will lead to duplicated costs, especially unwanted if governmental organizations are concerned.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13:12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If the existing information is not shared among the organizations that hold it, the alternative is to develop the necessary capabilities to acquire, store, process and manage it, which will lead to duplicated costs, especially unwanted if governmental organizations are concerned.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13:13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Commission has elected IS among public administrations as a priority, has launched several IS initiatives, such as the EUCISE2020 project within the roadmap for developing the maritime Common Information Sharing Environment (CISE), and has defined the levels of interoperability essential for IS, which entail Semantic Interoperability (SI).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13:14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assessing SI that contribute to answering these questions. They have been demonstrated and evaluated with the data collected through a questionnaire, based on the CISE inform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These E-Government applications, some are legacy applications, were built independently using different platforms. Consequently, this heterogeneity creates problems such as lack of data integration and system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14:7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emergence of e-Government as a concept and practice has been a significant development over the last decade.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14:9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has been regarded as a promising technology to solve this integration/interoperability problem as it provides semantic interoperability and promotes knowledge discovery and innovation. To support the development and operation of cross domain government ontology services for semantic interoperability in e-government systems, it is necessary to define an ecosystem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14:10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development and operation of cross domain government ontology services for semantic interoperability requires interaction and cooperation between numerous institutions. It necessitates the establishment of an ecosystem to ensure growth and sustainability.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aim of research is to design an ontology development ecosystem model for Indonesian E-Government System using Ecosystem Pie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Decision makers and policy analysts at different administrative levels often lack a holistic view of the problem as there are semantic variations in policy documents due to domain-specific content. For example, smart city initiatives are derived from national and international initiatives which may influence the incentives for local participants, but local initiatives reflect the local contextual elements of the 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20:3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networks are constructed using formal ontologies and deep learning methods for automatic semantic evaluation of initiatives to abstract knowledge found in 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20:25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vel. In this paper, a knowledge elicitation methodology is presented for multi-granularity evaluation of policies and initiati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20:27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 Three smart city initiatives published by different administrative levels including international, national, and city level are evaluated in terms of relevance, coherence, and alignme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29:65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stract</w:t>
      </w:r>
    </w:p>
    <w:p>
      <w:pPr>
        <w:pStyle w:val="Content"/>
        <w:pBdr>
          <w:top w:val="none" w:sz="0" w:space="0" w:color="auto"/>
          <w:left w:val="single" w:sz="8" w:space="0" w:color="CCCCCC"/>
          <w:bottom w:val="none" w:sz="0" w:space="0" w:color="auto"/>
          <w:right w:val="none" w:sz="0" w:space="0" w:color="auto"/>
        </w:pBdr>
        <w:spacing w:before="0" w:after="300"/>
        <w:ind w:left="820"/>
      </w:pPr>
      <w:r>
        <w:t>Much attention has been paid by government agencies and GIS researchers to standardization of data and interoperability of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29:66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systems. Many of these efforts, however, have focused narrowly on technical hurdles while ignoring the social and political contexts that influence interoperability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29:67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cisions. This article illustrates how social factors influence interoperability along three axes: classification, ontologies of data models, and 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29:68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 scale. The dangers of maintaining inflexible ontologies associated with specific data models are illustrated as a technical limitation with profound social implications for the construction of kn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29:69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Finally, policy at the multiple levels of governance with respect to interoperability is explored as an infrastructural co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3:33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benefits of open data have by now been extensively investigated. However, the generated data grows at a rapid pace and, with it, a plethora of concerns including, among others, data quality, interpretability, machine-readability, and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3:34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present study aims to review recent literature regarding the semantic interoperability challenges for open (and government) data and to examine the status for difficult areas of research which have not yet been sufficiently addressed.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3:35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literature review revealed various sector-specific but also general, cross-domain challenges, which were then categorized into four groups according to the source where the issue usually stems from.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3:36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far as the status of approaches to the identified challenges is concerned, there appears to be a tendency to avoid fit-to-all solutions and instead follow a more domain-specific strategy to enable semantic interoperability, and allow for cross-domain reuse, wherever this is possible.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ct—Healthcare ecosystems today are built upon the exchange of health data between multiple types of organizations, including provider organizations, payers, laboratories, public health agencies, and government programs.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a novel, learning-based semantic alignment framework for cross-institutional health data exchange which utilizes representation learning, contextual embeddings and probabilistic alignment scoring to align schematically disparate healthcare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variability in schema design, terminology use, contextual meaning, and workflow specific customization creates ambiguity in data exchanged electronically which cannot be eliminated by using rule based mapping techniques or static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31:40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While syntactical standards, such as HL7 v2, FHIR, X12, and CDA have been widely adopted to enable the exchange of data electronically, the lack of consistent semantics across institutions continues to create barriers to the correct interpretation of data exchanged electronically, automated workflows and analytic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the number of data sources increases, so does the cost of manual maintenance, and the accuracy of the mappings decreases as the schemas evolve and the workflows change.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realizing these benefits is not always straightforward, as the usage of this raw data often faces challenges related to its format, structure, and heterogeneity which hinder its processability and integration. In response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36:22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ernment data refers to data that is made available by government entities to be freely reused by anyone and for any purpose. The pote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36:23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ial benefits of open government data are numerous and include increasing transparency and accountability, enhancing citizens' quality of life, and boosting innovation. However, 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36:25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roach to maximize the usage of open government data and achieve its potential benefits. This approach leverages knowledge graphs to extract value from open government data and drive the con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36:26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tion, transformation, semantic enrichment, and integration of heterogeneous open government data sources into an integrated and semantically enhanced knowledge graph. Learning mechanisms an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6:35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web and ontology are extensions of the World Wide Web that aim to make data more interconnected and machine-readable.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6:36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systematic review examined researched publications published between 2018 and 2023 and indexed in Google Scholar and Science Direct. 23 records were chosen and classified into six groups: information and retrieval, knowledge archiving, interoperability, enhancing public and employee services, barriers to ontology application, and use of ontologies to apply the regulations.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6:37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retrieval processes could help computers retrieve accurate results, improve interoperability and integration, and provide a knowledge base for terms used in building databases and applications. However, more research is needed to effectively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6:38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ology into existing systems and extend these approaches to realworld contexts. Future research should focus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6:39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However, more research is needed to effectively integrate ontology into existing systems and extend these approaches to realworld contexts. Future research should focus on presenting an applied model of e-government technology and conducting continuous evaluations.</w:t>
      </w:r>
    </w:p>
    <w:p>
      <w:pPr>
        <w:pStyle w:val="Content"/>
        <w:pBdr>
          <w:top w:val="none" w:sz="0" w:space="0" w:color="auto"/>
          <w:left w:val="single" w:sz="8" w:space="0" w:color="CCCCCC"/>
          <w:bottom w:val="none" w:sz="0" w:space="0" w:color="auto"/>
          <w:right w:val="none" w:sz="0" w:space="0" w:color="auto"/>
        </w:pBdr>
        <w:spacing w:before="0" w:after="300"/>
        <w:ind w:left="820"/>
      </w:pPr>
      <w:r>
        <w:t>Keywords: E-government ontology Semantic web Electronic-</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INSPIRE</w:t>
      </w:r>
    </w:p>
    <w:p>
      <w:pPr>
        <w:pStyle w:val="Caption0"/>
        <w:spacing w:before="200" w:after="0"/>
        <w:ind w:left="200"/>
        <w:rPr>
          <w:b/>
          <w:bCs/>
        </w:rPr>
      </w:pPr>
      <w:r>
        <w:t>11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rest. The INSPIRE Directive, the Infrastructure for Spatial Information in Europe, directly addresses this set of problems. The Directive came into force on 15 May 2007, with full implementation in every EU Member State required by 2021. It combines both, a legal and a technical framework for the EU Member States, to make relevant spatial data accessible and 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ces. The Directive’s data scope covers 34 themes of cross-sector relevance as a decentralised infrastructure where data remains at the place it can be best maintai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11:34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Looking back twenty years to the 1990s, the accessibility and online sharing of public sector data were minimal. Finding content was very difficult. Documentation was poor or missing and data were kept in incompatible formats. It was difficult and time consuming to combine datasets from different sources (Craglia 201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11:35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Data should be collected only once and kept where it can be maintained most effectively.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11:36 p</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Geographic information needed for good governance at all levels should be readily and transparently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w:t>
      </w:r>
    </w:p>
    <w:p>
      <w:pPr>
        <w:pStyle w:val="Content"/>
        <w:pBdr>
          <w:top w:val="none" w:sz="0" w:space="0" w:color="auto"/>
          <w:left w:val="single" w:sz="8" w:space="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11:38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that stakeholders, who participated in the development and implementation process, have a sense of stewardship of the results (Dawes 2010; NRC 1994). They ensure that the data specifications are aligned to particular needs, reused and semantics prese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11:39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Europe. Third party solution providers that have not necessarily participated in the establishment of INSPIRE are provided with a unique opportunity to build value-added applications and services. They no longer need to invest in costly data discovery and processing.</w:t>
      </w:r>
    </w:p>
    <w:p>
      <w:pPr>
        <w:pStyle w:val="Content"/>
        <w:pBdr>
          <w:top w:val="none" w:sz="0" w:space="0" w:color="auto"/>
          <w:left w:val="single" w:sz="8" w:space="0" w:color="CCCCCC"/>
          <w:bottom w:val="none" w:sz="0" w:space="0" w:color="auto"/>
          <w:right w:val="none" w:sz="0" w:space="0" w:color="auto"/>
        </w:pBdr>
        <w:spacing w:before="0" w:after="300"/>
        <w:ind w:left="820"/>
      </w:pPr>
      <w:r>
        <w:t>Instead, developers can concentrate on innovation and improving their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11:40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INSPIRE, although not yet fully implemented, is effectively contributing to a European political priority of creating a Digital Single Market, by boosting the economy through the ‘unlocking’ public sector 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11:41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rinciples.</w:t>
      </w:r>
    </w:p>
    <w:p>
      <w:pPr>
        <w:pStyle w:val="Content"/>
        <w:pBdr>
          <w:top w:val="none" w:sz="0" w:space="0" w:color="auto"/>
          <w:left w:val="single" w:sz="8" w:space="0" w:color="CCCCCC"/>
          <w:bottom w:val="none" w:sz="0" w:space="0" w:color="auto"/>
          <w:right w:val="none" w:sz="0" w:space="0" w:color="auto"/>
        </w:pBdr>
        <w:spacing w:before="0" w:after="0"/>
        <w:ind w:left="820"/>
      </w:pPr>
      <w:r>
        <w:t>In general the discoverability of geospatial data on the web remains a challenge.</w:t>
      </w:r>
    </w:p>
    <w:p>
      <w:pPr>
        <w:pStyle w:val="Content"/>
        <w:pBdr>
          <w:top w:val="none" w:sz="0" w:space="0" w:color="auto"/>
          <w:left w:val="single" w:sz="8" w:space="0" w:color="CCCCCC"/>
          <w:bottom w:val="none" w:sz="0" w:space="0" w:color="auto"/>
          <w:right w:val="none" w:sz="0" w:space="0" w:color="auto"/>
        </w:pBdr>
        <w:spacing w:before="0" w:after="0"/>
        <w:ind w:left="820"/>
      </w:pPr>
      <w:r>
        <w:t>Being based on OGC standards, data in INSPIRE is accessed through the interaction with different services (CSW, WFS, WMS, etc.). Their use requires specific knowledge and often at least some understanding of the underlying infrastructure.</w:t>
      </w:r>
    </w:p>
    <w:p>
      <w:pPr>
        <w:pStyle w:val="Content"/>
        <w:pBdr>
          <w:top w:val="none" w:sz="0" w:space="0" w:color="auto"/>
          <w:left w:val="single" w:sz="8" w:space="0" w:color="CCCCCC"/>
          <w:bottom w:val="none" w:sz="0" w:space="0" w:color="auto"/>
          <w:right w:val="none" w:sz="0" w:space="0" w:color="auto"/>
        </w:pBdr>
        <w:spacing w:before="0" w:after="300"/>
        <w:ind w:left="820"/>
      </w:pPr>
      <w:r>
        <w:t>This may be relatively clear to GIS users but limits the use of the data and services by others—non-expert users that prefer e.g. common search engines to dis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Vocabulary alignment: the vocabulary is aligned with European initiatives: ISA and INSPIRE. Because the OSLO semantic 28 https://www.w3.org/TR/owl-ref/</w:t>
      </w:r>
    </w:p>
    <w:p>
      <w:pPr>
        <w:pStyle w:val="Content"/>
        <w:pBdr>
          <w:top w:val="none" w:sz="0" w:space="0" w:color="auto"/>
          <w:left w:val="single" w:sz="8" w:space="0" w:color="CCCCCC"/>
          <w:bottom w:val="none" w:sz="0" w:space="0" w:color="auto"/>
          <w:right w:val="none" w:sz="0" w:space="0" w:color="auto"/>
        </w:pBdr>
        <w:spacing w:before="0" w:after="300"/>
        <w:ind w:left="820"/>
      </w:pPr>
      <w:r>
        <w:t>29 https://www.iminds.be/en/projects/combust agreement is built upon international vocabularies and the methodology guides the stakeholders towards a reusable machine readable format, we ensure that Open Government Data can be reused by third parties without the need for expensive mappings and transformations.</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ISA / ISA2</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Vocabulary alignment: the vocabulary is aligned with European initiatives: ISA and INSPIRE. Because the OSLO semantic 28 https://www.w3.org/TR/owl-ref/</w:t>
      </w:r>
    </w:p>
    <w:p>
      <w:pPr>
        <w:pStyle w:val="Content"/>
        <w:pBdr>
          <w:top w:val="none" w:sz="0" w:space="0" w:color="auto"/>
          <w:left w:val="single" w:sz="8" w:space="0" w:color="CCCCCC"/>
          <w:bottom w:val="none" w:sz="0" w:space="0" w:color="auto"/>
          <w:right w:val="none" w:sz="0" w:space="0" w:color="auto"/>
        </w:pBdr>
        <w:spacing w:before="0" w:after="300"/>
        <w:ind w:left="820"/>
      </w:pPr>
      <w:r>
        <w:t>29 https://www.iminds.be/en/projects/combust agreement is built upon international vocabularies and the methodology guides the stakeholders towards a reusable machine readable format, we ensure that Open Government Data can be reused by third parties without the need for expensive mappings and transformations.</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MOIA</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4:25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organizational interoperability in public administration is a crucial factor for successful digital transformation, although there are still many challenges and limitations regarding organizational factors. A detailed and comparative review on the evaluation of existing assessment models and tools is provided revealing the need for a holistic assessment.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4:26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detailed and comparative review on the evaluation of existing assessment models and tools is provided revealing the need for a holistic assessment. As result of the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4:27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 organizational interoperability assessment enhancing existing holistic models and corresponding tools with additional attributes.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4:28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new model (MOIA) is presented and the justification of alignment with the corresponding recommendations of the new European Interoperability Framework (EIF) is described. An incremental methodological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4:29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The Greek Electronic Public Procurement System (ESIDIS) (www.</w:t>
      </w:r>
    </w:p>
    <w:p>
      <w:pPr>
        <w:pStyle w:val="Content"/>
        <w:pBdr>
          <w:top w:val="none" w:sz="0" w:space="0" w:color="auto"/>
          <w:left w:val="single" w:sz="8" w:space="0" w:color="CCCCCC"/>
          <w:bottom w:val="none" w:sz="0" w:space="0" w:color="auto"/>
          <w:right w:val="none" w:sz="0" w:space="0" w:color="auto"/>
        </w:pBdr>
        <w:spacing w:before="0" w:after="300"/>
        <w:ind w:left="820"/>
      </w:pPr>
      <w:r>
        <w:t>eprocurement.gov.gr) was selected as a case study for the assessment of organizational interoperability with the MOIA 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4:30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incremental methodological approach of evaluation waves is followed to assess the additional attributes required to consider barriers and concerns regarding organizational interoperability. The Greek Electronic Public Procurement System (ESIDIS) used as the case study to validate the use of the model and calculate model’s attributes weights.</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OOP</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11:35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Data should be collected only once and kept where it can be maintained most effectively.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17:44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Digital implementation of the Once-Only Principle (OOP) reduces the administrative burden of accessing public services and enhances public administration performance.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17:45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also facilitates the mobility of citizens and businesses within the European Union through legal and effective EU-wide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9:40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Each government level uses its own different information system.</w:t>
      </w:r>
    </w:p>
    <w:p>
      <w:pPr>
        <w:pStyle w:val="Content"/>
        <w:pBdr>
          <w:top w:val="none" w:sz="0" w:space="0" w:color="auto"/>
          <w:left w:val="single" w:sz="8" w:space="0" w:color="CCCCCC"/>
          <w:bottom w:val="none" w:sz="0" w:space="0" w:color="auto"/>
          <w:right w:val="none" w:sz="0" w:space="0" w:color="auto"/>
        </w:pBdr>
        <w:spacing w:before="0" w:after="300"/>
        <w:ind w:left="820"/>
      </w:pPr>
      <w:r>
        <w:t>At the same time citizens expect that these governmental levels adopt a user-centric approach and provide instant access to their data or to open government data. Therefore the applications at various government levels need to be interoperable in support of the ‘once only-principle’: data is inputted and registered only once and then reused</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OSLO</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9:39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Open Standards for Linked Organizations program (OSLO) transformed IT-service delivery efforts in the Region of Flanders (Belgium) in fundamental ways. Its strategy focuses on semantic agreements and machine readable data which softens the existing data silo’s on various governmental levels and facilitates the once only principle.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9:40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Each government level uses its own different information system.</w:t>
      </w:r>
    </w:p>
    <w:p>
      <w:pPr>
        <w:pStyle w:val="Content"/>
        <w:pBdr>
          <w:top w:val="none" w:sz="0" w:space="0" w:color="auto"/>
          <w:left w:val="single" w:sz="8" w:space="0" w:color="CCCCCC"/>
          <w:bottom w:val="none" w:sz="0" w:space="0" w:color="auto"/>
          <w:right w:val="none" w:sz="0" w:space="0" w:color="auto"/>
        </w:pBdr>
        <w:spacing w:before="0" w:after="300"/>
        <w:ind w:left="820"/>
      </w:pPr>
      <w:r>
        <w:t>At the same time citizens expect that these governmental levels adopt a user-centric approach and provide instant access to their data or to open government data. Therefore the applications at various government levels need to be interoperable in support of the ‘once only-principle’: data is inputted and registered only once and then reused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9:41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domain specific applications are organized as vertical processes, requesting administrative data from citizens and business which often cannot be reused by other applications, causing data silo’s.</w:t>
      </w:r>
    </w:p>
    <w:p>
      <w:pPr>
        <w:pStyle w:val="Content"/>
        <w:pBdr>
          <w:top w:val="none" w:sz="0" w:space="0" w:color="auto"/>
          <w:left w:val="single" w:sz="8" w:space="0" w:color="CCCCCC"/>
          <w:bottom w:val="none" w:sz="0" w:space="0" w:color="auto"/>
          <w:right w:val="none" w:sz="0" w:space="0" w:color="auto"/>
        </w:pBdr>
        <w:spacing w:before="0" w:after="300"/>
        <w:ind w:left="820"/>
      </w:pPr>
      <w:r>
        <w:t>The Open Standards for Linked Organizations program (OSLO) transformed IT-service delivery efforts in the Region of Flanders (Belgium) in fundamental ways.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9:42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is the key to create appealing citizencentered e-government services and better reusable open government data. As explained in section 1.1. the lack of interoperable information products leads to a fragmented view of the public service concept. This is a major obstacle for creating citizen-centric services. By publishing information in line with international vocabularies, information becomes more suitable for reuse by third parties.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9:43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x One star requires a human-readable mapping to OSLO;</w:t>
      </w:r>
    </w:p>
    <w:p>
      <w:pPr>
        <w:pStyle w:val="Content"/>
        <w:pBdr>
          <w:top w:val="none" w:sz="0" w:space="0" w:color="auto"/>
          <w:left w:val="single" w:sz="8" w:space="0" w:color="CCCCCC"/>
          <w:bottom w:val="none" w:sz="0" w:space="0" w:color="auto"/>
          <w:right w:val="none" w:sz="0" w:space="0" w:color="auto"/>
        </w:pBdr>
        <w:spacing w:before="0" w:after="0"/>
        <w:ind w:left="820"/>
      </w:pPr>
      <w:r>
        <w:t>x Two stars requires the mapping needs to be machine readable;</w:t>
      </w:r>
    </w:p>
    <w:p>
      <w:pPr>
        <w:pStyle w:val="Content"/>
        <w:pBdr>
          <w:top w:val="none" w:sz="0" w:space="0" w:color="auto"/>
          <w:left w:val="single" w:sz="8" w:space="0" w:color="CCCCCC"/>
          <w:bottom w:val="none" w:sz="0" w:space="0" w:color="auto"/>
          <w:right w:val="none" w:sz="0" w:space="0" w:color="auto"/>
        </w:pBdr>
        <w:spacing w:before="0" w:after="300"/>
        <w:ind w:left="820"/>
      </w:pPr>
      <w:r>
        <w:t>x Three stars requires the data to be in line with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9:44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OSLO semantic agreement focuses on three domains: Contact Information, Localization, and Public Services. Each of the models are local extensions of the ISA Core Person, Business, Location, and Public Service vocabularies created at European level in the context of ISA. These four core vocabularies are simplified, reusable, context neutral and extendable specifications for information exchange.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9:45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Flemish vice-minister president supported OSLO and embedded it in the strategy for the Flanders Information Agency to stepout of thinking in data silos, as mentioned in the Policy letter of Administrative Affairs Department [9].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Ownership: the ownership of OSLO changed during the process.</w:t>
      </w:r>
    </w:p>
    <w:p>
      <w:pPr>
        <w:pStyle w:val="Content"/>
        <w:pBdr>
          <w:top w:val="none" w:sz="0" w:space="0" w:color="auto"/>
          <w:left w:val="single" w:sz="8" w:space="0" w:color="CCCCCC"/>
          <w:bottom w:val="none" w:sz="0" w:space="0" w:color="auto"/>
          <w:right w:val="none" w:sz="0" w:space="0" w:color="auto"/>
        </w:pBdr>
        <w:spacing w:before="0" w:after="300"/>
        <w:ind w:left="820"/>
      </w:pPr>
      <w:r>
        <w:t>It started as an initiative of a mediating non-profit organization, an interest group of public servants active as IT practitioner at local government level in Flanders. At the end of the first phase (2015) the ownership was transferred to the Flemish 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Vocabulary alignment: the vocabulary is aligned with European initiatives: ISA and INSPIRE. Because the OSLO semantic 28 https://www.w3.org/TR/owl-ref/</w:t>
      </w:r>
    </w:p>
    <w:p>
      <w:pPr>
        <w:pStyle w:val="Content"/>
        <w:pBdr>
          <w:top w:val="none" w:sz="0" w:space="0" w:color="auto"/>
          <w:left w:val="single" w:sz="8" w:space="0" w:color="CCCCCC"/>
          <w:bottom w:val="none" w:sz="0" w:space="0" w:color="auto"/>
          <w:right w:val="none" w:sz="0" w:space="0" w:color="auto"/>
        </w:pBdr>
        <w:spacing w:before="0" w:after="300"/>
        <w:ind w:left="820"/>
      </w:pPr>
      <w:r>
        <w:t>29 https://www.iminds.be/en/projects/combust agreement is built upon international vocabularies and the methodology guides the stakeholders towards a reusable machine readable format, we ensure that Open Government Data can be reused by third parties without the need for expensive mappings and transformations.</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RIHA</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cross-border services, the European institutions and member states will have to agree on a multitude of semantic specifications, such as descriptions of people, products, processes, forms, etc. They will also have to agree on how to formulate these descriptions and where to store them for public use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creation process of new e-services may be not an efficient one because the discovery, integration and reuse of appropriate information resources is time-consuming as the meaning of these information resources is not well-enough documented.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18:16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describe the meaning of information resources – being poured into hundreds of heterogeneous databases, distributed between several institutions – some coordination, principles, architecture and infrastructure are needed.</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SBVR</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Extracting integration rules to handle semantic heterogeneity is one of the main challenges of achieving seamless connectivity between distributed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30:18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30:20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Machine readable semantic models are preferred compared to only human understandable semantic models because machine readability provides the possibility of utilizing automated reasoning and thereby the possibility of automation of the integration rules extraction.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30:21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other hand, human readable semantic models make it easy to involve and interact with domain experts and decision makers.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30:22 p</w:t>
      </w:r>
      <w:r>
        <w:rPr>
          <w:rFonts w:ascii="Arial" w:eastAsia="Arial" w:hAnsi="Arial" w:cs="Arial"/>
          <w:i w:val="0"/>
          <w:color w:val="auto"/>
        </w:rPr>
        <w:t> </w:t>
      </w:r>
      <w:r>
        <w:rPr>
          <w:i w:val="0"/>
          <w:color w:val="auto"/>
        </w:rPr>
        <w:t>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ent’s key advisor in construction and property affairs, building commissioner, property manager and property developer6 . This public sector administration company has more than 800 employees and manages approximately 2.7 million square meters of floor space7 . Many of SB’s business areas are dep</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30:23 p</w:t>
      </w:r>
      <w:r>
        <w:rPr>
          <w:rFonts w:ascii="Arial" w:eastAsia="Arial" w:hAnsi="Arial" w:cs="Arial"/>
          <w:i w:val="0"/>
          <w:color w:val="auto"/>
        </w:rPr>
        <w:t> </w:t>
      </w:r>
      <w:r>
        <w:rPr>
          <w:i w:val="0"/>
          <w:color w:val="auto"/>
        </w:rPr>
        <w:t>4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ration of the two systems is always a highly prioritized task among users and leaders in SB though there are integration difficulties, mostly at business and application layers. Build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30:24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integration rule can be formed using a template like this: What part of resource/property X in source system A should integrate with what part of resource/property Y in source system B with which integration keys under which conditions?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30:25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information in the hub was understandable directly to both domain experts and IT personals.</w:t>
      </w:r>
    </w:p>
    <w:p>
      <w:pPr>
        <w:pStyle w:val="Content"/>
        <w:pBdr>
          <w:top w:val="none" w:sz="0" w:space="0" w:color="auto"/>
          <w:left w:val="single" w:sz="8" w:space="0" w:color="CCCCCC"/>
          <w:bottom w:val="none" w:sz="0" w:space="0" w:color="auto"/>
          <w:right w:val="none" w:sz="0" w:space="0" w:color="auto"/>
        </w:pBdr>
        <w:spacing w:before="0" w:after="300"/>
        <w:ind w:left="820"/>
      </w:pPr>
      <w:r>
        <w:t>In this way, domain experts were able to follow the process all the way and their interaction with integration software developers was faster and more effective since they used the same mechanisms for communication.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30:26 p</w:t>
      </w:r>
      <w:r>
        <w:rPr>
          <w:rFonts w:ascii="Arial" w:eastAsia="Arial" w:hAnsi="Arial" w:cs="Arial"/>
          <w:i w:val="0"/>
          <w:color w:val="auto"/>
        </w:rPr>
        <w:t> </w:t>
      </w:r>
      <w:r>
        <w:rPr>
          <w:i w:val="0"/>
          <w:color w:val="auto"/>
        </w:rPr>
        <w:t>13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the transformation from source systems to SBVR hub is manually done and information could be lost in the transformation process. The identification of heterogeneity is also manually done, and so is the classification of heterogeneity types. The extracting of integration rules is based on human reasoning and still needs significant involvement of domain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30:27 p</w:t>
      </w:r>
      <w:r>
        <w:rPr>
          <w:rFonts w:ascii="Arial" w:eastAsia="Arial" w:hAnsi="Arial" w:cs="Arial"/>
          <w:i w:val="0"/>
          <w:color w:val="auto"/>
        </w:rPr>
        <w:t> </w:t>
      </w:r>
      <w:r>
        <w:rPr>
          <w:i w:val="0"/>
          <w:color w:val="auto"/>
        </w:rPr>
        <w:t>13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case study presented in this paper is a preliminary attempt to design and implement an integration analysis framework based on machine and human readable SBVR.</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SEMIC Core Vocabularies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9:44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OSLO semantic agreement focuses on three domains: Contact Information, Localization, and Public Services. Each of the models are local extensions of the ISA Core Person, Business, Location, and Public Service vocabularies created at European level in the context of ISA. These four core vocabularies are simplified, reusable, context neutral and extendable specifications for information exchange.</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SIM</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28:8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semantic interoperability becomes difficult when organizations differ in terms and meanings they use in communicating, and middleware to mediate and translate the semantic differences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28:25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describes typical semantic interoperability problems and presents a middleware solution to address them, called Semantic Interoperability Middleware (SIM).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28:26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 assumes organizations have agreed on ontologies that reflect the meaning of terms they use in communicating. It comprises three services: Mediation – resolves differences in terms and meaning; Validation – detects inconsistent terms and meaning; and Discovery – mediates and matches need with resource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28:27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Electronic Government is one of the responses of governments around the world to social pressures demanding higher quality of public services and efficiency in government operations through. It refers to the use of Information and Communication Technologies (ICT), particularly the Internet, as a tool to achieve better government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28:28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complete requested services, various public- and private-sector organizations must seamlessly collaborate following the principles of cross-organizational ownership to government objectives and goals [3]. When services are delivered in this way they are called seamless public services and the collaborations realized by the various involved participants establish ad-hoc collaborative networks (CN).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28:30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 follows an ontology-based approach and assumes CN partners have agreed on ontologies that reflect the meaning of terms they use in communicating. It also provides a bridge to the schema-based approach with the purpose of making existing information systems semantically interoperable.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28:31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introduced SIM, a middleware solution addressing semantic interoperability problems facing collaborative networks in the public sector. The problems were illustrated through case studies in a collaborative network for the delivery of welfare benefits.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28:32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SIM presents various advantages for CN partners, such as: changes introduced in laws/regulations can be incorporated by introducing a change to the ontology used by SIM, reducing the likelihood of requiring software maintenance; SIM offers an API which is independent of the underlying technologies, therefore the replacement of the ontology representation language and inference tool will not affect client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28:34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Future research tasks are focused in raising the abstraction level of formal specifications of semantics, and developing formal models to improve the development process of software solutions addressing semantic interoperability problems facing CNs in the public sector.</w:t>
      </w:r>
    </w:p>
    <w:p>
      <w:pPr>
        <w:pStyle w:val="Heading1"/>
        <w:keepNext w:val="0"/>
        <w:keepLines w:val="0"/>
        <w:spacing w:before="0" w:after="120"/>
        <w:rPr>
          <w:b/>
          <w:bCs/>
          <w:sz w:val="24"/>
          <w:szCs w:val="24"/>
        </w:rPr>
      </w:pPr>
      <w:r>
        <w:rPr>
          <w:rFonts w:ascii="Arial" w:eastAsia="Arial" w:hAnsi="Arial" w:cs="Arial"/>
          <w:i w:val="0"/>
          <w:color w:val="DC0000"/>
        </w:rPr>
        <w:t>●</w:t>
      </w:r>
      <w:r>
        <w:rPr>
          <w:i w:val="0"/>
          <w:color w:val="auto"/>
        </w:rPr>
        <w:t xml:space="preserve"> Instance of Solution: VCP-ON</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context, an Ontology Network (ON) is seen as an adequate approach to the development, integration, maintenance and management of a set of interrelated ontologies. Networked ontologies are ontologies that share concepts and relations in the context of a network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12:20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case of large information systems landscapes, a single monolithic ontology often becomes hard to design and maintain. In this setting, it is common to divide the ontological model in consistently interlinked modular ontologies, forming an ontology network.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12:21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er explores the role of Enterprise Architecture (EA) models in defining the ontologies in an ontology network. We repor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12:23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iew of the various processes and ISs is often required, and integration efforts can thus profit from the practices of the Enterprise Architecture (EA) discipline. Among the many benefits of EA, there is a potential</w:t>
      </w:r>
    </w:p>
    <w:p>
      <w:pPr>
        <w:pStyle w:val="Heading1"/>
        <w:keepNext w:val="0"/>
        <w:keepLines w:val="0"/>
        <w:spacing w:before="0" w:after="120"/>
        <w:rPr>
          <w:b/>
          <w:bCs/>
          <w:sz w:val="24"/>
          <w:szCs w:val="24"/>
        </w:rPr>
      </w:pPr>
      <w:r>
        <w:rPr>
          <w:rFonts w:ascii="Arial" w:eastAsia="Arial" w:hAnsi="Arial" w:cs="Arial"/>
          <w:i w:val="0"/>
          <w:color w:val="auto"/>
        </w:rPr>
        <w:t>○</w:t>
      </w:r>
      <w:r>
        <w:rPr>
          <w:i w:val="0"/>
          <w:color w:val="auto"/>
        </w:rPr>
        <w:t xml:space="preserve"> Remark</w:t>
      </w:r>
    </w:p>
    <w:p>
      <w:pPr>
        <w:pStyle w:val="Caption0"/>
        <w:spacing w:before="200" w:after="0"/>
        <w:ind w:left="200"/>
        <w:rPr>
          <w:b/>
          <w:bCs/>
        </w:rPr>
      </w:pPr>
      <w:r>
        <w:t>15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1:15 p</w:t>
      </w:r>
      <w:r>
        <w:rPr>
          <w:rFonts w:ascii="Arial" w:eastAsia="Arial" w:hAnsi="Arial" w:cs="Arial"/>
          <w:i w:val="0"/>
          <w:color w:val="auto"/>
        </w:rPr>
        <w:t> </w:t>
      </w:r>
      <w:r>
        <w:rPr>
          <w:i w:val="0"/>
          <w:color w:val="auto"/>
        </w:rPr>
        <w:t>10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addressed challenges of extending the SW layer cake model for creating ontology and LOD infrastructures on national and domain specific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1:22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FinnONTO project series 2003–2012 started with a smallish one-year project, but eventually grew into a national effort of substantial size on the Finnish scale with dozens of funding organizations involved. A reason for this was that in addition to public organizations, such as museums, libraries, and archives, also companies got interested in the technology, which convinced the main funding organization Tekes (called today Bus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What makes the DE4A canonical evidence approach completely affordable is the fact that there already exist various resources and vocabularies that can serve – after appropriate adjustments as needed – for defining cross-border domain-specific ontologies as semantic interoperability agreements in several sectors. Canonical evidence types are just views on these cross-border domain-specific ontologies that allow public authorities to control what information can be exchanged and, thus, avoid obtaining more information than necessary.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3" name=""/>
                    <pic:cNvPicPr>
                      <a:picLocks noChangeAspect="1"/>
                    </pic:cNvPicPr>
                  </pic:nvPicPr>
                  <pic:blipFill>
                    <a:blip xmlns:r="http://schemas.openxmlformats.org/officeDocument/2006/relationships" r:embed="rId8"/>
                    <a:stretch>
                      <a:fillRect/>
                    </a:stretch>
                  </pic:blipFill>
                  <pic:spPr>
                    <a:xfrm>
                      <a:off x="0" y="0"/>
                      <a:ext cx="139700" cy="120142"/>
                    </a:xfrm>
                    <a:prstGeom prst="rect">
                      <a:avLst/>
                    </a:prstGeom>
                  </pic:spPr>
                </pic:pic>
              </a:graphicData>
            </a:graphic>
          </wp:inline>
        </w:drawing>
      </w:r>
      <w:r>
        <w:rPr>
          <w:i w:val="0"/>
          <w:color w:val="auto"/>
        </w:rPr>
        <w:t xml:space="preserve"> 2:24 475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194 in Karunarathne e.a. - 2022 - A Canonical Evidence-based Approach for Semantic Interoperability in Cross-border and Cross-domain 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309110" cy="1759931"/>
            <wp:docPr id="10175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5" name=""/>
                    <pic:cNvPicPr>
                      <a:picLocks noChangeAspect="1"/>
                    </pic:cNvPicPr>
                  </pic:nvPicPr>
                  <pic:blipFill>
                    <a:blip xmlns:r="http://schemas.openxmlformats.org/officeDocument/2006/relationships" r:embed="rId9"/>
                    <a:stretch>
                      <a:fillRect/>
                    </a:stretch>
                  </pic:blipFill>
                  <pic:spPr>
                    <a:xfrm>
                      <a:off x="0" y="0"/>
                      <a:ext cx="4309110" cy="175993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2:25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Nevertheless, there existed prior initiatives that were aimed at exploring the implementation of OOP at a European level. One of the early milestones was PEPPOL [14], which was active from 2008 to 2012 and was aimed at addressing interoperability issues in electronic public procurement.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25:29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Scope • Global level: attempts to present generic models applicable and reusable across different countries • National/federal level: models aiming at nationwide acceptance and applicability • Sub-domain level (e.g. ministry/local authorities): aiming at describing specific public administration sub-domains.</w:t>
      </w:r>
    </w:p>
    <w:p>
      <w:pPr>
        <w:pStyle w:val="Content"/>
        <w:pBdr>
          <w:top w:val="none" w:sz="0" w:space="0" w:color="auto"/>
          <w:left w:val="single" w:sz="8" w:space="0" w:color="CCCCCC"/>
          <w:bottom w:val="none" w:sz="0" w:space="0" w:color="auto"/>
          <w:right w:val="none" w:sz="0" w:space="0" w:color="auto"/>
        </w:pBdr>
        <w:spacing w:before="0" w:after="0"/>
        <w:ind w:left="820"/>
      </w:pPr>
      <w:r>
        <w:t>b) Owner • Governmental programmes and initiatives e.g. sponsored and promoted by central eGov units.</w:t>
      </w:r>
    </w:p>
    <w:p>
      <w:pPr>
        <w:pStyle w:val="Content"/>
        <w:pBdr>
          <w:top w:val="none" w:sz="0" w:space="0" w:color="auto"/>
          <w:left w:val="single" w:sz="8" w:space="0" w:color="CCCCCC"/>
          <w:bottom w:val="none" w:sz="0" w:space="0" w:color="auto"/>
          <w:right w:val="none" w:sz="0" w:space="0" w:color="auto"/>
        </w:pBdr>
        <w:spacing w:before="0" w:after="0"/>
        <w:ind w:left="820"/>
      </w:pPr>
      <w:r>
        <w:t>• Research initiatives, e.g. prototypes and demonstrators from research projects.</w:t>
      </w:r>
    </w:p>
    <w:p>
      <w:pPr>
        <w:pStyle w:val="Content"/>
        <w:pBdr>
          <w:top w:val="none" w:sz="0" w:space="0" w:color="auto"/>
          <w:left w:val="single" w:sz="8" w:space="0" w:color="CCCCCC"/>
          <w:bottom w:val="none" w:sz="0" w:space="0" w:color="auto"/>
          <w:right w:val="none" w:sz="0" w:space="0" w:color="auto"/>
        </w:pBdr>
        <w:spacing w:before="0" w:after="0"/>
        <w:ind w:left="820"/>
      </w:pPr>
      <w:r>
        <w:t>c) Modelling perspective • Data: initiatives that focus on object/entity modelling.</w:t>
      </w:r>
    </w:p>
    <w:p>
      <w:pPr>
        <w:pStyle w:val="Content"/>
        <w:pBdr>
          <w:top w:val="none" w:sz="0" w:space="0" w:color="auto"/>
          <w:left w:val="single" w:sz="8" w:space="0" w:color="CCCCCC"/>
          <w:bottom w:val="none" w:sz="0" w:space="0" w:color="auto"/>
          <w:right w:val="none" w:sz="0" w:space="0" w:color="auto"/>
        </w:pBdr>
        <w:spacing w:before="0" w:after="0"/>
        <w:ind w:left="820"/>
      </w:pPr>
      <w:r>
        <w:t>• Process/Service: initiatives that focus on process and PA service modelling.</w:t>
      </w:r>
    </w:p>
    <w:p>
      <w:pPr>
        <w:pStyle w:val="Content"/>
        <w:pBdr>
          <w:top w:val="none" w:sz="0" w:space="0" w:color="auto"/>
          <w:left w:val="single" w:sz="8" w:space="0" w:color="CCCCCC"/>
          <w:bottom w:val="none" w:sz="0" w:space="0" w:color="auto"/>
          <w:right w:val="none" w:sz="0" w:space="0" w:color="auto"/>
        </w:pBdr>
        <w:spacing w:before="0" w:after="300"/>
        <w:ind w:left="820"/>
      </w:pPr>
      <w:r>
        <w:t>• Organizational: initiatives that come from more “soft” disciplines trying to model organizational issues and not data/process aspects.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29:51 p</w:t>
      </w:r>
      <w:r>
        <w:rPr>
          <w:rFonts w:ascii="Arial" w:eastAsia="Arial" w:hAnsi="Arial" w:cs="Arial"/>
          <w:i w:val="0"/>
          <w:color w:val="auto"/>
        </w:rPr>
        <w:t> </w:t>
      </w:r>
      <w:r>
        <w:rPr>
          <w:i w:val="0"/>
          <w:color w:val="auto"/>
        </w:rPr>
        <w:t>9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‘‘God must have loved standards; she made so many.’’</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Jochen Albrecht echoes this irony in his summary article on the multiple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Due to the vastness of the topic and the plethora of existing literature, this study is not exhaustive, and an alternative methodology could be fruitful to extract more insight and complement the literature findings, e.g., expand the knowledge sphere by conducting semi-structured interviews with experts for each domain (e.g., platform developers, industry professionals, government entities, semantic web experts and more) in order to gain perspective of the state-of-the-art in this regard but also potentially identify the stakeholders directly or indirectly affected by these technological difficulties, aiming to emphasize alignment with a more citizen-driven but also data-driven approach.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to the National Interoperability Framework Observatory (NIFO), the model which describes the most important aspects of interoperability and integrates the concept of interoperability-by-design, consists of six layers: four layers of interoperability (technical, semantic, organizational, and legal interoperability), one component for all four layers which is “integrated public service governance” and one background layer, which is “interoperability governance”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4:7 p</w:t>
      </w:r>
      <w:r>
        <w:rPr>
          <w:rFonts w:ascii="Arial" w:eastAsia="Arial" w:hAnsi="Arial" w:cs="Arial"/>
          <w:i w:val="0"/>
          <w:color w:val="auto"/>
        </w:rPr>
        <w:t> </w:t>
      </w:r>
      <w:r>
        <w:rPr>
          <w:i w:val="0"/>
          <w:color w:val="auto"/>
        </w:rPr>
        <w:t>4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МΟІА model proposes a discrete approach to assess organizational interoperability maturity and provide specific measures to assess the organizational aspects and attributes of interoperability in different maturity levels with qualitative and quantitative measurement mechanisms. Furthermore, statistics results are provided for multiple services per att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4:10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Interoperability is presented as one of the core priorities in the new Digital Europe Programme 2021–2027 and the corresponding Regulation on its establishment (Official Journal of the European Union, 2021).</w:t>
      </w:r>
    </w:p>
    <w:p>
      <w:pPr>
        <w:pStyle w:val="Content"/>
        <w:pBdr>
          <w:top w:val="none" w:sz="0" w:space="0" w:color="auto"/>
          <w:left w:val="single" w:sz="8" w:space="0" w:color="CCCCCC"/>
          <w:bottom w:val="none" w:sz="0" w:space="0" w:color="auto"/>
          <w:right w:val="none" w:sz="0" w:space="0" w:color="auto"/>
        </w:pBdr>
        <w:spacing w:before="0" w:after="300"/>
        <w:ind w:left="820"/>
      </w:pPr>
      <w:r>
        <w:t>Several public programs and projects, such as ISA2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1" name=""/>
                    <pic:cNvPicPr>
                      <a:picLocks noChangeAspect="1"/>
                    </pic:cNvPicPr>
                  </pic:nvPicPr>
                  <pic:blipFill>
                    <a:blip xmlns:r="http://schemas.openxmlformats.org/officeDocument/2006/relationships" r:embed="rId8"/>
                    <a:stretch>
                      <a:fillRect/>
                    </a:stretch>
                  </pic:blipFill>
                  <pic:spPr>
                    <a:xfrm>
                      <a:off x="0" y="0"/>
                      <a:ext cx="139700" cy="120142"/>
                    </a:xfrm>
                    <a:prstGeom prst="rect">
                      <a:avLst/>
                    </a:prstGeom>
                  </pic:spPr>
                </pic:pic>
              </a:graphicData>
            </a:graphic>
          </wp:inline>
        </w:drawing>
      </w:r>
      <w:r>
        <w:rPr>
          <w:i w:val="0"/>
          <w:color w:val="auto"/>
        </w:rPr>
        <w:t xml:space="preserve"> 5:21 540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331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898390" cy="3002532"/>
            <wp:docPr id="10177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 name=""/>
                    <pic:cNvPicPr>
                      <a:picLocks noChangeAspect="1"/>
                    </pic:cNvPicPr>
                  </pic:nvPicPr>
                  <pic:blipFill>
                    <a:blip xmlns:r="http://schemas.openxmlformats.org/officeDocument/2006/relationships" r:embed="rId10"/>
                    <a:stretch>
                      <a:fillRect/>
                    </a:stretch>
                  </pic:blipFill>
                  <pic:spPr>
                    <a:xfrm>
                      <a:off x="0" y="0"/>
                      <a:ext cx="4898390" cy="300253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5:22 p</w:t>
      </w:r>
      <w:r>
        <w:rPr>
          <w:rFonts w:ascii="Arial" w:eastAsia="Arial" w:hAnsi="Arial" w:cs="Arial"/>
          <w:i w:val="0"/>
          <w:color w:val="auto"/>
        </w:rPr>
        <w:t> </w:t>
      </w:r>
      <w:r>
        <w:rPr>
          <w:i w:val="0"/>
          <w:color w:val="auto"/>
        </w:rPr>
        <w:t>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increasing use of social media by governments for improving citizen access to information, participation of stakeholders in policy processes and delivery of customer-focused services are among the defining features of the socalled “Governance 2.0” phenomenon. Another feature is the interaction between existing government networks and social networks of citizens and policy actors in order to disseminate government information and seek contributions from citizens and other actors to policies, decisions and services. This article examines the semantic issues associated with the emerging Governance 2.0 networks.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5:23 p</w:t>
      </w:r>
      <w:r>
        <w:rPr>
          <w:rFonts w:ascii="Arial" w:eastAsia="Arial" w:hAnsi="Arial" w:cs="Arial"/>
          <w:i w:val="0"/>
          <w:color w:val="auto"/>
        </w:rPr>
        <w:t> </w:t>
      </w:r>
      <w:r>
        <w:rPr>
          <w:i w:val="0"/>
          <w:color w:val="auto"/>
        </w:rPr>
        <w:t>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is concerned with the ability of interacting elements of a network to use exchanged information in a manner consistent with the intended meaning of such information, particularly in the cases where the information is used outside its original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5:25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We highlight six projects carried out through European Commission’s IST program: SmartGov (smartgov.e-gov.gr), SemanticGov (semantic-gov.org) [19], Access-eGov (accessegov.org), OntoGov (hsw.fhso.ch/ontogov), UDEF (udef.com) and ATHENA [20], and Federal Enterprise Architecture Reference Model Ontology (FEARMO) [21].</w:t>
      </w:r>
    </w:p>
    <w:p>
      <w:pPr>
        <w:pStyle w:val="Content"/>
        <w:pBdr>
          <w:top w:val="none" w:sz="0" w:space="0" w:color="auto"/>
          <w:left w:val="single" w:sz="8" w:space="0" w:color="CCCCCC"/>
          <w:bottom w:val="none" w:sz="0" w:space="0" w:color="auto"/>
          <w:right w:val="none" w:sz="0" w:space="0" w:color="auto"/>
        </w:pBdr>
        <w:spacing w:before="0" w:after="300"/>
        <w:ind w:left="820"/>
      </w:pPr>
      <w:r>
        <w:t>These projects have produced: semantic descriptions of services, domain ontologies, semantic web service infrastructures for governments, and support for semantic mediation [7]. The outcomes of these projects provide vital inputs into development of Government Semantic Interoperability Frameworks in a number of countries, as described in the following section.</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Competent authorities: Statutory Interoperability Authority</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Competent issuing authorities are therefore responsible for mapping their national evidence and national procedural requirements to the canonical evidence types.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Compliance and enforcement: Compliance and Enforcement Mechanisms</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a Directive, the legal obligations did not come into force immediately but had to be transposed into national law.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11:19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each Member State shall adopt measures for the sharing of and enabling access to spatial data sets and services between its public authorities for the purposes of public tasks impacting the environment. It requires that such measures “preclude any restrictions likely to create practical obstacles” (European Commission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17:32 p</w:t>
      </w:r>
      <w:r>
        <w:rPr>
          <w:rFonts w:ascii="Arial" w:eastAsia="Arial" w:hAnsi="Arial" w:cs="Arial"/>
          <w:i w:val="0"/>
          <w:color w:val="auto"/>
        </w:rPr>
        <w:t> </w:t>
      </w:r>
      <w:r>
        <w:rPr>
          <w:i w:val="0"/>
          <w:color w:val="auto"/>
        </w:rPr>
        <w:t>16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noted by Stadlhofer et al. [26], it is essential to include the subordination to legal certainty when the knowledge domain comes from Public Administrations. Therefore, the legal compliance requirements include, at least, compliance with European and national data protection regulations; with the Single Digital Gateway Regulation, as the European legal framework for the EU-wide evidence exchange for the administrative procedures within its scope;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21:23 p</w:t>
      </w:r>
      <w:r>
        <w:rPr>
          <w:rFonts w:ascii="Arial" w:eastAsia="Arial" w:hAnsi="Arial" w:cs="Arial"/>
          <w:i w:val="0"/>
          <w:color w:val="auto"/>
        </w:rPr>
        <w:t> </w:t>
      </w:r>
      <w:r>
        <w:rPr>
          <w:i w:val="0"/>
          <w:color w:val="auto"/>
        </w:rPr>
        <w:t>73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Public administration should treat the adoption of a sustainable AI-based solution to support interoperability as a complex project with a special focus, both collaboratively and individually, on system and data integration, law, regulation and ethical compliance.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21:26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should assess current legislations at early stages of the experimentation phase and regularly after the implementation of an AI4IOP solution.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5:7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Compliance Strategy – A strategy to ensure that participating organizations comply with stipulated processes and discharge legal obligations. This could be developed along an incentives system.</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Ownership and evidentiary status: Clear Copyright and Licensing Statements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9:17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ensure that anyone can freely use and distribute the results of the project, the OSLO-specification and all related documentation15 were published under an Open License. OSLO adopted the ISA Open Metadata v1.1 license16.</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Ownership and evidentiary status: Information serves as legal evidence</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this end, concepts, meanings and syntaxes should be accurately identified to represent evidence in a way, that is, understandable and actionable for all parties involved. In particular, the cross-border implementation of the OOP requires that the information obtained from base registries in a country may serve as legal evidence to prove compliance with requirements legally set by public authorities in another country.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Regulatory foundation: Public Policy for Interoperability</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implementation of interoperability requires strong political support in favor of cooperation, and the generation of compatible institutional approaches focusing on similar objectives in terms of the implementation of social security programmes (ISSA,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Legal interoperability must be used wherever possible to give formal structure to the political approaches which affect the application of interoperability in the Semantic interoperability problems</w:t>
      </w:r>
    </w:p>
    <w:p>
      <w:pPr>
        <w:pStyle w:val="Content"/>
        <w:pBdr>
          <w:top w:val="none" w:sz="0" w:space="0" w:color="auto"/>
          <w:left w:val="single" w:sz="8" w:space="0" w:color="CCCCCC"/>
          <w:bottom w:val="none" w:sz="0" w:space="0" w:color="auto"/>
          <w:right w:val="none" w:sz="0" w:space="0" w:color="auto"/>
        </w:pBdr>
        <w:spacing w:before="0" w:after="0"/>
        <w:ind w:left="820"/>
      </w:pPr>
      <w:r>
        <w:t>603</w:t>
      </w:r>
    </w:p>
    <w:p>
      <w:pPr>
        <w:pStyle w:val="Content"/>
        <w:pBdr>
          <w:top w:val="none" w:sz="0" w:space="0" w:color="auto"/>
          <w:left w:val="single" w:sz="8" w:space="0" w:color="CCCCCC"/>
          <w:bottom w:val="none" w:sz="0" w:space="0" w:color="auto"/>
          <w:right w:val="none" w:sz="0" w:space="0" w:color="auto"/>
        </w:pBdr>
        <w:spacing w:before="0" w:after="0"/>
        <w:ind w:left="820"/>
      </w:pPr>
      <w:r>
        <w:t>Downloaded from http://www.emerald.com/lht/article-pdf/31/4/602/1771287/lht-02-2013-0018.pdf by University of Leiden user on 06 February 2026</w:t>
      </w:r>
    </w:p>
    <w:p>
      <w:pPr>
        <w:pStyle w:val="Content"/>
        <w:pBdr>
          <w:top w:val="none" w:sz="0" w:space="0" w:color="auto"/>
          <w:left w:val="single" w:sz="8" w:space="0" w:color="CCCCCC"/>
          <w:bottom w:val="none" w:sz="0" w:space="0" w:color="auto"/>
          <w:right w:val="none" w:sz="0" w:space="0" w:color="auto"/>
        </w:pBdr>
        <w:spacing w:before="0" w:after="300"/>
        <w:ind w:left="820"/>
      </w:pPr>
      <w:r>
        <w:t>implementation of social security systems. This implies adequate synchronization of the standards on which cooperation is based to ensure that the jurisdictions, competencies and responsibilities of the organisms participating in projects involving interoperability are clearly defined, and that the electronic data from any one of them is given its proper legal weight and recognition.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Guiding Principles – Clear principles and strategic drivers underpinning semantic interoperability within government and between government and its stakeholders is critical for developing semantic interoperability capabilities. For instance, supporting seamless service delivery, emergency management, citizen feedback on government policies, and access improvement to government through social media.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9:6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Political support is essential, for collecting sponsoring and gaining authority and engagement.</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Legal: Regulatory foundation: Public Regulation for Interoperability</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11:19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each Member State shall adopt measures for the sharing of and enabling access to spatial data sets and services between its public authorities for the purposes of public tasks impacting the environment. It requires that such measures “preclude any restrictions likely to create practical obstacles” (European Commission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17:32 p</w:t>
      </w:r>
      <w:r>
        <w:rPr>
          <w:rFonts w:ascii="Arial" w:eastAsia="Arial" w:hAnsi="Arial" w:cs="Arial"/>
          <w:i w:val="0"/>
          <w:color w:val="auto"/>
        </w:rPr>
        <w:t> </w:t>
      </w:r>
      <w:r>
        <w:rPr>
          <w:i w:val="0"/>
          <w:color w:val="auto"/>
        </w:rPr>
        <w:t>16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noted by Stadlhofer et al. [26], it is essential to include the subordination to legal certainty when the knowledge domain comes from Public Administrations. Therefore, the legal compliance requirements include, at least, compliance with European and national data protection regulations; with the Single Digital Gateway Regulation, as the European legal framework for the EU-wide evidence exchange for the administrative procedures within its scope;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23:12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ar Article 33 of the European Data Act [6, Chapter VIII (Interoperability)] lists essential requirements regarding interoperability of data, of data sharing mechanisms and services, as well as of common European 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25:26 p</w:t>
      </w:r>
      <w:r>
        <w:rPr>
          <w:rFonts w:ascii="Arial" w:eastAsia="Arial" w:hAnsi="Arial" w:cs="Arial"/>
          <w:i w:val="0"/>
          <w:color w:val="auto"/>
        </w:rPr>
        <w:t> </w:t>
      </w:r>
      <w:r>
        <w:rPr>
          <w:i w:val="0"/>
          <w:color w:val="auto"/>
        </w:rPr>
        <w:t>11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o Each service is associated to the law it is based upon. It was perceived very important to document the laws and regulations not only for the whole process but also for specific activities.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28:18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Changes are normal in this context and any solution must strive to minimize the effort to update software to reflect such legal/regulatory changes.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31:16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 Evolution: Frequent changes occur due to new regulatory requirements, new benefit designs and changing clinical practices.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31:31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Compliance with Regulatory Requirements: Provide mechanisms to support audit trails and compliance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31:35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Preservation of Privacy: The alignment must occur at the schema level and cannot expose Protected Health Information (PHI).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Collaboration and capacity: Capability and Learning Infrastructure</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developing, maintaining, and using the infrastructure in a sustainable way a Human Infrastructure is needed (on the left in Fig. 1), too. This involves, e.g., educating people about the technology, introducing SW courses in university curricula, and production of documentations and learning materials for the community using national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17:17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Kotis et al. [25] emphasized that ontologies should be collaboratively and iteratively developed, evolved, evaluated, and discussed within the relevant communities of practice, thereby shaping domain-specific information spaces. They argued that both domain experts and engineers should be educated in ontology engineering, which they conceptualize as a collaborative and communicative process involving specific learning and innovation tasks.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18:19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current semantic interoperability initiative is going to improve the situation by providing training and methodological aid for ontology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21:22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ublic administration should raise internal awareness regarding the possibilities of AI to improve interoperability, experimenting and discovering the benefits and potential to be exploited.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21:27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support the upskilling of AI and interoperability specialists within the public administration, internalising in this way critical supervision tasks of AI systems that support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27:15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ed procedures and methodologies for developing generic data models or other interoperability assets, influencing interoperability by ensuring the correct understanding and utilization of data models through specific instructions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27:26 p</w:t>
      </w:r>
      <w:r>
        <w:rPr>
          <w:rFonts w:ascii="Arial" w:eastAsia="Arial" w:hAnsi="Arial" w:cs="Arial"/>
          <w:i w:val="0"/>
          <w:color w:val="auto"/>
        </w:rPr>
        <w:t> </w:t>
      </w:r>
      <w:r>
        <w:rPr>
          <w:i w:val="0"/>
          <w:color w:val="auto"/>
        </w:rPr>
        <w:t>9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review, with support for agreed procedures and methodologies we mean that a data model includes some instructions to guide the utilization of the data model. Instructions can be either textual descriptions, a numerated list of development phases, or formal and reusable models, like various diagrams.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4:18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adoption of specific interoperability learning profiles that Interoperability Academy introduces during the training process is important for the achievement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Professionalization policies at national level are essential to ensure skills, knowledge, and integrity around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5:12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Training of Public Officers – Specialized training is required for public officers contributing content and collecting data from social media sites.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Collaboration and capacity: Collaboration</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15:22 p</w:t>
      </w:r>
      <w:r>
        <w:rPr>
          <w:rFonts w:ascii="Arial" w:eastAsia="Arial" w:hAnsi="Arial" w:cs="Arial"/>
          <w:i w:val="0"/>
          <w:color w:val="auto"/>
        </w:rPr>
        <w:t> </w:t>
      </w:r>
      <w:r>
        <w:rPr>
          <w:i w:val="0"/>
          <w:color w:val="auto"/>
        </w:rPr>
        <w:t>7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social security services, the European institutions and Member States will have to agree on a multitude of semantic specifications, such as descriptions of people, products, processes, forms, etc. They will also have to agree on how to formulate these descriptions and where to store then for public 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EU-wide evidence involves several cross-border communities of practice, composed of experts with different technical, legal, organisational, semantic, idiomatic and cultural backgrounds, spanning various public administration levels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21:24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create the best environmental conditions for an effective collaboration between public agencies: this is based on a common understanding of the problems in order to facilitate data exchange and the integration of different systems and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21:29 p</w:t>
      </w:r>
      <w:r>
        <w:rPr>
          <w:rFonts w:ascii="Arial" w:eastAsia="Arial" w:hAnsi="Arial" w:cs="Arial"/>
          <w:i w:val="0"/>
          <w:color w:val="auto"/>
        </w:rPr>
        <w:t> </w:t>
      </w:r>
      <w:r>
        <w:rPr>
          <w:i w:val="0"/>
          <w:color w:val="auto"/>
        </w:rPr>
        <w:t>79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implementing an AI4IOP solution is a complex project that often requires cross-organisational collaboration.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Electronic Government initiatives, such as seamless public services delivered at one-stop government portals, require establishing collaborative networks among public- and private-sector organizations.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28:4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organizations have agreed on ontologies that reflect the meaning of terms they use in communicating. It comprises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30:7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human readable semantic models make it easy to involve and interact with domain experts and decision makers.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34:12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Organizational aspects of interoperability deal with defining business goals, aligning and coordinating business processes and bringing collaboration capabilities to organizations that wish to exchange information and may have different internal structures and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6:4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Finally, they concluded the article by highlighting the need for collaboration between government agencies, IT professionals, researchers, and citizens to overcome these challenges and promote the adoption of semantic web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6:29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also emphasize the need for effective collaboration between domain experts and technical specialists to develop accurate and useful ontologies.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Collaboration and capacity: Communities of Interest and Collaboration</w:t>
      </w:r>
    </w:p>
    <w:p>
      <w:pPr>
        <w:pStyle w:val="Caption0"/>
        <w:spacing w:before="200" w:after="0"/>
        <w:ind w:left="200"/>
        <w:rPr>
          <w:b/>
          <w:bCs/>
        </w:rPr>
      </w:pPr>
      <w:r>
        <w:t>17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11:22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Beyond these legal and technical aspects it was recognised that appropriate coordination mechanisms would be needed on multiple levels. Stakeholders were engaged from the outset, even before the Directive was published. The inclusiveness was important especially in the light of the decentralised architecture, where themes addressed data under the governance of different Member State ministries and at different levels of administration.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14:3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development and operation of cross domain government ontology services for semantic interoperability requires interaction and cooperation between numerous institutions.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14:4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necessitates the establishment of an ecosystem to ensure growth and sustainability. An ecosystem is a network of actors, both organizations and individuals that are interconnected for the common good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Legal interoperability must be used wherever possible to give formal structure to the political approaches which affect the application of interoperability in the Semantic interoperability problems</w:t>
      </w:r>
    </w:p>
    <w:p>
      <w:pPr>
        <w:pStyle w:val="Content"/>
        <w:pBdr>
          <w:top w:val="none" w:sz="0" w:space="0" w:color="auto"/>
          <w:left w:val="single" w:sz="8" w:space="0" w:color="CCCCCC"/>
          <w:bottom w:val="none" w:sz="0" w:space="0" w:color="auto"/>
          <w:right w:val="none" w:sz="0" w:space="0" w:color="auto"/>
        </w:pBdr>
        <w:spacing w:before="0" w:after="0"/>
        <w:ind w:left="820"/>
      </w:pPr>
      <w:r>
        <w:t>603</w:t>
      </w:r>
    </w:p>
    <w:p>
      <w:pPr>
        <w:pStyle w:val="Content"/>
        <w:pBdr>
          <w:top w:val="none" w:sz="0" w:space="0" w:color="auto"/>
          <w:left w:val="single" w:sz="8" w:space="0" w:color="CCCCCC"/>
          <w:bottom w:val="none" w:sz="0" w:space="0" w:color="auto"/>
          <w:right w:val="none" w:sz="0" w:space="0" w:color="auto"/>
        </w:pBdr>
        <w:spacing w:before="0" w:after="0"/>
        <w:ind w:left="820"/>
      </w:pPr>
      <w:r>
        <w:t>Downloaded from http://www.emerald.com/lht/article-pdf/31/4/602/1771287/lht-02-2013-0018.pdf by University of Leiden user on 06 February 2026</w:t>
      </w:r>
    </w:p>
    <w:p>
      <w:pPr>
        <w:pStyle w:val="Content"/>
        <w:pBdr>
          <w:top w:val="none" w:sz="0" w:space="0" w:color="auto"/>
          <w:left w:val="single" w:sz="8" w:space="0" w:color="CCCCCC"/>
          <w:bottom w:val="none" w:sz="0" w:space="0" w:color="auto"/>
          <w:right w:val="none" w:sz="0" w:space="0" w:color="auto"/>
        </w:pBdr>
        <w:spacing w:before="0" w:after="300"/>
        <w:ind w:left="820"/>
      </w:pPr>
      <w:r>
        <w:t>implementation of social security systems. This implies adequate synchronization of the standards on which cooperation is based to ensure that the jurisdictions, competencies and responsibilities of the organisms participating in projects involving interoperability are clearly defined, and that the electronic data from any one of them is given its proper legal weight and recognition.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Aspects of organizational interoperability is understood to mean those elements that make it possible to know and understand policies concerning access to data and/or services and their use, personal and institutional responsibilities, and the objectives and aims pursued by the organization in creating data or providing a service. A further objective of organizational interoperability is to meet the needs of the user community in providing services which are available, easy to locate, are accessible and user-centered.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17:9 p</w:t>
      </w:r>
      <w:r>
        <w:rPr>
          <w:rFonts w:ascii="Arial" w:eastAsia="Arial" w:hAnsi="Arial" w:cs="Arial"/>
          <w:i w:val="0"/>
          <w:color w:val="auto"/>
        </w:rPr>
        <w:t> </w:t>
      </w:r>
      <w:r>
        <w:rPr>
          <w:i w:val="0"/>
          <w:color w:val="auto"/>
        </w:rPr>
        <w:t>5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identifying and defining canonical evidence types as boundary objects lies in the collaboration and cooperation of all the communities of practice involved. These communities are composed of experts from numerous authorities across Member States, administrative levels,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17:17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Kotis et al. [25] emphasized that ontologies should be collaboratively and iteratively developed, evolved, evaluated, and discussed within the relevant communities of practice, thereby shaping domain-specific information spaces. They argued that both domain experts and engineers should be educated in ontology engineering, which they conceptualize as a collaborative and communicative process involving specific learning and innovation tasks.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18:16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describe the meaning of information resources – being poured into hundreds of heterogeneous databases, distributed between several institutions – some coordination, principles, architecture and infrastructure are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22:20 p</w:t>
      </w:r>
      <w:r>
        <w:rPr>
          <w:rFonts w:ascii="Arial" w:eastAsia="Arial" w:hAnsi="Arial" w:cs="Arial"/>
          <w:i w:val="0"/>
          <w:color w:val="auto"/>
        </w:rPr>
        <w:t> </w:t>
      </w:r>
      <w:r>
        <w:rPr>
          <w:i w:val="0"/>
          <w:color w:val="auto"/>
        </w:rPr>
        <w:t>9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Once the definition are agreed among public agencies like those done in rules 1 through 5, then future data exchange is automatically triggered as it would be predefined allowing data exchanges and knowledge inheritance to happen on-the-fly.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motivates the need for an agile methodology that aligns with data space principles, integrates existing domain standards, consolidates the use of metadata for ontology’s FAIRness, and engages various involved actors (domain experts, data service providers, ontology engineers) towards the development of common data space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30:7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human readable semantic models make it easy to involve and interact with domain experts and decision makers.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30:9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domain experts’ involvement in capturing semantics is essential, especially when little existing semantic information could be found from the existing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4:20 p</w:t>
      </w:r>
      <w:r>
        <w:rPr>
          <w:rFonts w:ascii="Arial" w:eastAsia="Arial" w:hAnsi="Arial" w:cs="Arial"/>
          <w:i w:val="0"/>
          <w:color w:val="auto"/>
        </w:rPr>
        <w:t> </w:t>
      </w:r>
      <w:r>
        <w:rPr>
          <w:i w:val="0"/>
          <w:color w:val="auto"/>
        </w:rPr>
        <w:t>9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Yes, working groups with members from all stakeholders were established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5:8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Communities of Interest (COI) – There is a need to define a process for creating communities of interest consisting of organizations with shared collaboration goals. COIs will describe their collaborations and create semantic assets to underpin exchanges involved in collaboration. The evolution and maintenance of shared semantic assets is undertaken by these communities and their participants. In addition, there is a need to identify groups on social networks of interest and their communication (language, vocabulary, etc.)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5:11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Collaboration Processes – Processes must be developed to enable the provision of semantic support for collaborations between governments, intermediaries and suppliers, including social networks platforms, collaborative writing of reports on wiki platforms, etc. There is also a need to collaborate with third-party data providers for governments to provide mashup services [29].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Organizational – the requirements related to cooperation processes, enlisting participation of government organizations, evolution of communities and social networks, adoption of common business vocabularies and standards across government, and the use of controlled vocabularies for communicating with stakeholders.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Compliance and incentives: Clear Terms and Conditions of Use</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34:23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Trust management: Enterprise Networking is by nature based on the fact that two or more business entities work together, either temporarily (virtual organization) or for a long term (networked organization).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34:25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Confidentiality issues: This point is to some extent related to the previous one. For each partner of an enterprise network, questions are: What can be shared and what cannot?</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Compliance and incentives: Compliance Mechanisms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7th star is given to a data publication, if the publication includes some kind of evaluation that the data actually conforms to the provided schemas using, e.g., SHACL36 or ShEx37 [53]. The idea here is to encourage publishers to publish high quality data as data quality of LD is a severe issue on the SW.</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Compliance and incentives: Evaluation and Feedback Mechanisms</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Balanced assessment of smart city initiatives should include a systemic evaluation of the initiatives at multiple levels including the city, the country in which the city resides as well as at international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30:8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domain experts can validate the semantics of the existing models and their documentation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33:7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example, providing direct feedback such as an interoperability score when a new dataset has been published can help the adoption of the available vocabularies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4:16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service evaluation process and the availability of specific service metrics and indexes provide a high level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Outcome indicators (cost per service, number of users, response Time etc.), efficiency indicators, contribution to the digital transformation index</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4:17 p</w:t>
      </w:r>
      <w:r>
        <w:rPr>
          <w:rFonts w:ascii="Arial" w:eastAsia="Arial" w:hAnsi="Arial" w:cs="Arial"/>
          <w:i w:val="0"/>
          <w:color w:val="auto"/>
        </w:rPr>
        <w:t> </w:t>
      </w:r>
      <w:r>
        <w:rPr>
          <w:i w:val="0"/>
          <w:color w:val="auto"/>
        </w:rPr>
        <w:t>9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Monitored SLAs and corrective 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4:23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service evaluation process and the availability of specific service metrics and indexes provide a high level of organizational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Outcome indicators (cost per service, number of users, response Time etc.), efficiency indicators, contribution to the digital transformation index</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the principle of quality, there must be a classification of the e-government ontologies.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Compliance and incentives: Incentive Strategies</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5:7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Compliance Strategy – A strategy to ensure that participating organizations comply with stipulated processes and discharge legal obligations. This could be developed along an incentives system.</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Governance and standardisation: Governance and Institutional Alignment</w:t>
      </w:r>
    </w:p>
    <w:p>
      <w:pPr>
        <w:pStyle w:val="Caption0"/>
        <w:spacing w:before="200" w:after="0"/>
        <w:ind w:left="200"/>
        <w:rPr>
          <w:b/>
          <w:bCs/>
        </w:rPr>
      </w:pPr>
      <w:r>
        <w:t>22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11:22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Beyond these legal and technical aspects it was recognised that appropriate coordination mechanisms would be needed on multiple levels. Stakeholders were engaged from the outset, even before the Directive was published. The inclusiveness was important especially in the light of the decentralised architecture, where themes addressed data under the governance of different Member State ministries and at different levels of administration.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12:8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development of modular ontologies requires an approach that supports the development, integration, maintenance and management of this set of interrelated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implementation of interoperability requires strong political support in favor of cooperation, and the generation of compatible institutional approaches focusing on similar objectives in terms of the implementation of social security programmes (ISSA,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Legal interoperability must be used wherever possible to give formal structure to the political approaches which affect the application of interoperability in the Semantic interoperability problems</w:t>
      </w:r>
    </w:p>
    <w:p>
      <w:pPr>
        <w:pStyle w:val="Content"/>
        <w:pBdr>
          <w:top w:val="none" w:sz="0" w:space="0" w:color="auto"/>
          <w:left w:val="single" w:sz="8" w:space="0" w:color="CCCCCC"/>
          <w:bottom w:val="none" w:sz="0" w:space="0" w:color="auto"/>
          <w:right w:val="none" w:sz="0" w:space="0" w:color="auto"/>
        </w:pBdr>
        <w:spacing w:before="0" w:after="0"/>
        <w:ind w:left="820"/>
      </w:pPr>
      <w:r>
        <w:t>603</w:t>
      </w:r>
    </w:p>
    <w:p>
      <w:pPr>
        <w:pStyle w:val="Content"/>
        <w:pBdr>
          <w:top w:val="none" w:sz="0" w:space="0" w:color="auto"/>
          <w:left w:val="single" w:sz="8" w:space="0" w:color="CCCCCC"/>
          <w:bottom w:val="none" w:sz="0" w:space="0" w:color="auto"/>
          <w:right w:val="none" w:sz="0" w:space="0" w:color="auto"/>
        </w:pBdr>
        <w:spacing w:before="0" w:after="0"/>
        <w:ind w:left="820"/>
      </w:pPr>
      <w:r>
        <w:t>Downloaded from http://www.emerald.com/lht/article-pdf/31/4/602/1771287/lht-02-2013-0018.pdf by University of Leiden user on 06 February 2026</w:t>
      </w:r>
    </w:p>
    <w:p>
      <w:pPr>
        <w:pStyle w:val="Content"/>
        <w:pBdr>
          <w:top w:val="none" w:sz="0" w:space="0" w:color="auto"/>
          <w:left w:val="single" w:sz="8" w:space="0" w:color="CCCCCC"/>
          <w:bottom w:val="none" w:sz="0" w:space="0" w:color="auto"/>
          <w:right w:val="none" w:sz="0" w:space="0" w:color="auto"/>
        </w:pBdr>
        <w:spacing w:before="0" w:after="300"/>
        <w:ind w:left="820"/>
      </w:pPr>
      <w:r>
        <w:t>implementation of social security systems. This implies adequate synchronization of the standards on which cooperation is based to ensure that the jurisdictions, competencies and responsibilities of the organisms participating in projects involving interoperability are clearly defined, and that the electronic data from any one of them is given its proper legal weight and recognition.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Regulations on interoperability within an institution should be approved by the highest authorities, in order to ensure that they have maximum political and institutional support.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Aspects of organizational interoperability is understood to mean those elements that make it possible to know and understand policies concerning access to data and/or services and their use, personal and institutional responsibilities, and the objectives and aims pursued by the organization in creating data or providing a service. A further objective of organizational interoperability is to meet the needs of the user community in providing services which are available, easy to locate, are accessible and user-centered.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15:22 p</w:t>
      </w:r>
      <w:r>
        <w:rPr>
          <w:rFonts w:ascii="Arial" w:eastAsia="Arial" w:hAnsi="Arial" w:cs="Arial"/>
          <w:i w:val="0"/>
          <w:color w:val="auto"/>
        </w:rPr>
        <w:t> </w:t>
      </w:r>
      <w:r>
        <w:rPr>
          <w:i w:val="0"/>
          <w:color w:val="auto"/>
        </w:rPr>
        <w:t>7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social security services, the European institutions and Member States will have to agree on a multitude of semantic specifications, such as descriptions of people, products, processes, forms, etc. They will also have to agree on how to formulate these descriptions and where to store then for public 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Building EU-wide evidence involves several cross-border communities of practice, composed of experts with different technical, legal, organisational, semantic, idiomatic and cultural backgrounds, spanning various public administration levels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17:8 p</w:t>
      </w:r>
      <w:r>
        <w:rPr>
          <w:rFonts w:ascii="Arial" w:eastAsia="Arial" w:hAnsi="Arial" w:cs="Arial"/>
          <w:i w:val="0"/>
          <w:color w:val="auto"/>
        </w:rPr>
        <w:t> </w:t>
      </w:r>
      <w:r>
        <w:rPr>
          <w:i w:val="0"/>
          <w:color w:val="auto"/>
        </w:rPr>
        <w:t>4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Given the low level of harmonization of evidence and public service requirements across EU Member States, identifying and designing canonical evidence types requires classifying and standardizing the information handled by competent authorities that act as both requesters and issuers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18:16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describe the meaning of information resources – being poured into hundreds of heterogeneous databases, distributed between several institutions – some coordination, principles, architecture and infrastructure are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21:33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treat the adoption of a sustainable AI-based solution to support interoperability as a complex project with a special focus, both collaboratively and individually, on system integration, law compliance and data quality.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27:15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ed procedures and methodologies for developing generic data models or other interoperability assets, influencing interoperability by ensuring the correct understanding and utilization of data models through specific instructions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27:16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rtance of organizational issues was brought up in several studies [10, 16, 30], but we did not found enough evidence or exact definitions from the literature for including this factor in our framework. In this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Moreover, the need for stable, governed data standards [15], the integration of data sources to represent relationships and allow for cross-domain usage, but also the requirement of collaboration between human and non-human agents are some more aspects of semantic interoperability in this context [16, 17,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Roles and Responsibilities – Identify important roles in major collaboration and data sharing initiatives and indicate specific responsibilities for them. For instance, different roles are required for clearing processes (clearinghouse) and audit processes in compliance review. However, on social media, governments can both create contents and exploit contributions as shown in Section 4.1. In addition, governments should participate in semantic standardization efforts e.g. on semantic interoperability and data portability for social media [28].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5:6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Stewardship – Clear identification of lead entities and ownership structures for information and semantic assets is critical for authority and necessary for successful semantic interoperability. The integrity, availability, publishing and updates of these assets will be guaranteed by their owners.</w:t>
      </w:r>
    </w:p>
    <w:p>
      <w:pPr>
        <w:pStyle w:val="Content"/>
        <w:pBdr>
          <w:top w:val="none" w:sz="0" w:space="0" w:color="auto"/>
          <w:left w:val="single" w:sz="8" w:space="0" w:color="CCCCCC"/>
          <w:bottom w:val="none" w:sz="0" w:space="0" w:color="auto"/>
          <w:right w:val="none" w:sz="0" w:space="0" w:color="auto"/>
        </w:pBdr>
        <w:spacing w:before="0" w:after="300"/>
        <w:ind w:left="820"/>
      </w:pPr>
      <w:r>
        <w:t>However, ownership with respect to contents on social networks largely resides with their creators.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5:10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Asset Processes – Processes for managing the lifecycle of semantic assets must be defined for the clearinghouse, along with standards and processes for creating and managing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5:42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Policy and Governance – fulfilling these requirements establishes a strategic framework for developing semantic interoperability capabilities within a Governance 2.0 network to cover issues related to guiding principles underpinning semantic interoperability, roles and responsibilities of participants, and compliance to regulations.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9:6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Political support is essential, for collecting sponsoring and gaining authority and engagement.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9:16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ISA program also provided guidelines for consensus building on semantic agreements among stakeholders and a methodology for developing semantic agreements [15], which is based on the “Process and methodology for developing Core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9:32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soften these silo’s in the OSLO program, agreements on various governmental levels were also essential.</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Governance and standardisation: Semantic Construct Design and Maintenance</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12:15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develop the networked ontologies, we need guidelines to answer the following key questions: (i) Which are the core and domain ontologies that compose the network? (ii) How should these networked ontologies be organized (i.e., according to which ontology modularization principles)? (iii) Which concepts and relations must compose each domain ontology, and which concepts span the various (sub) domains and can be generalized belonging to a core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16:8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Consequently, the researchers have to build from scratch PA ontologies to be used as test-beds for demonstrating the functionalities of their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18:12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SEHKE differs from the majority of semantic asset creation or managed tools in the following aspects: • True online collaboration in creation and management of assets; • Iterative process for achieving consensus between multiple parties in creating mappings and relations between assets or modifying the latter; • Structured versioning of semantic assets such that existing mappings can be dynamically updated at any time; • Online validation of inserted ontologies, mappings and other assets; • Tailored to process descriptions based on Estonian language and cultural heritage but still open to assets from other cultural spaces as well.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motivates the need for an agile methodology that aligns with data space principles, integrates existing domain standards, consolidates the use of metadata for ontology’s FAIRness, and engages various involved actors (domain experts, data service providers, ontology engineers) towards the development of common data space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27:15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ed procedures and methodologies for developing generic data models or other interoperability assets, influencing interoperability by ensuring the correct understanding and utilization of data models through specific instructions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29:53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challenge for users and domains is to use the available provisional data models in GIS to support standardized categories without making immutable ontological statements that are difficult to revise. Every ontology, no matter how variegated and wide a set of categories it uses, has limitations (Mulhall 1996).</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Governance and standardisation: Standardization and Semantic Control</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10:6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has led to a demand for stable, governed data standards [41, 4], which are “technical documents designed to be used as a rule, guideline or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10:33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While implementing the address vocabulary, we stumbled on competing international semantic standards and difficult choices on how to extend them to fit the local context. Therefore it is crucial to have a governance structure for making and institutionalising pivotal decisions.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Aspects of organizational interoperability is understood to mean those elements that make it possible to know and understand policies concerning access to data and/or services and their use, personal and institutional responsibilities, and the objectives and aims pursued by the organization in creating data or providing a service. A further objective of organizational interoperability is to meet the needs of the user community in providing services which are available, easy to locate, are accessible and user-centered.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cross-border services, the European institutions and member states will have to agree on a multitude of semantic specifications, such as descriptions of people, products, processes, forms, etc. They will also have to agree on how to formulate these descriptions and where to store them for public use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18:18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supports maximum reuse of ontologies and hopefully helps to avoid contradictions in defining same concepts by different domain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19:33 p</w:t>
      </w:r>
      <w:r>
        <w:rPr>
          <w:rFonts w:ascii="Arial" w:eastAsia="Arial" w:hAnsi="Arial" w:cs="Arial"/>
          <w:i w:val="0"/>
          <w:color w:val="auto"/>
        </w:rPr>
        <w:t> </w:t>
      </w:r>
      <w:r>
        <w:rPr>
          <w:i w:val="0"/>
          <w:color w:val="auto"/>
        </w:rPr>
        <w:t>18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transition towards a circular economy will require data sharing across different platforms and data spaces of parties operating in a variety of supply chains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9:7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should support and monitor these information management processes which should lead to better interoperability.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Operational uptake and process alignment: Operational Use and Institutional Embedding</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1:30 p</w:t>
      </w:r>
      <w:r>
        <w:rPr>
          <w:rFonts w:ascii="Arial" w:eastAsia="Arial" w:hAnsi="Arial" w:cs="Arial"/>
          <w:i w:val="0"/>
          <w:color w:val="auto"/>
        </w:rPr>
        <w:t> </w:t>
      </w:r>
      <w:r>
        <w:rPr>
          <w:i w:val="0"/>
          <w:color w:val="auto"/>
        </w:rPr>
        <w:t>6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Finto.fi service has grown into a popular national open service. In 2019 it was used by 280 000 different users and its APIs were called 32 million times. The users include, e.g., museums, whose cataloging system get their keywords with URI identifiers from Finto.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Competent issuing authorities are therefore responsible for mapping their national evidence and national procedural requirements to the canonical evidence types.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19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Within European data spaces, high priority is given to adherence to FAIR data principles. Thus, data and services should be findable, accessible, interoperable, and reusable</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Operational uptake and process alignment: Structural Process Alignment</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circularity, data sharing across data spaces and platforms will be required [7] and governments would need to see whether and how to interface with these multiple platforms or data spaces if they want to use additional business data for their risk management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21:23 p</w:t>
      </w:r>
      <w:r>
        <w:rPr>
          <w:rFonts w:ascii="Arial" w:eastAsia="Arial" w:hAnsi="Arial" w:cs="Arial"/>
          <w:i w:val="0"/>
          <w:color w:val="auto"/>
        </w:rPr>
        <w:t> </w:t>
      </w:r>
      <w:r>
        <w:rPr>
          <w:i w:val="0"/>
          <w:color w:val="auto"/>
        </w:rPr>
        <w:t>73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Public administration should treat the adoption of a sustainable AI-based solution to support interoperability as a complex project with a special focus, both collaboratively and individually, on system and data integration, law, regulation and ethical compliance.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33:4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of core data models for public administrations is closely related to the idea of once-only approaches –whereby public administrations don’t request information from citizens and businesses that already have been provided in another context, increasing government effectiveness and efficiency, and administrative burden reduction [2] [3].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33:5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overall goal is to provide consistency, standardization and improved efficiency in information exchange and to enable public administrations to execute policies which cut across several functional areas and different domains from the information management point-of-view (e.g. development, maritime policies, and environmental protection).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34:12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Organizational aspects of interoperability deal with defining business goals, aligning and coordinating business processes and bringing collaboration capabilities to organizations that wish to exchange information and may have different internal structures and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34:15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organizational interoperability, it is necessary to coordinate business processes of cooperating business entities, define synchronization steps and messages and define coordination and collaboration mechanisms for interorganizational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4:19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Compatibility with National Digital Strategy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Guiding Principles – Clear principles and strategic drivers underpinning semantic interoperability within government and between government and its stakeholders is critical for developing semantic interoperability capabilities. For instance, supporting seamless service delivery, emergency management, citizen feedback on government policies, and access improvement to government through social media.</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Political and strategic foundation: Political Support</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9:6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Political support is essential, for collecting sponsoring and gaining authority and engagement.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9:7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should support and monitor these information management processes which should lead to better interoperability.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Organizational: Political and strategic foundation: Public Asset Orientation Toward Data</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21:32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raise internal awareness regarding the possibilities of AI to improve interoperability, experimenting and discovering the benefits and potential to be exploited.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33:17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UK, the strategy started from the data itself. Opening up the UK government data (data.gov.uk) emphasized why and how Linked Data was introduced and how a web of linked government data was created as part of the Linked Open Data cloud rather than focusing on making different datasets interoperable [11].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34:13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aim of organizational interoperability is to address the requirements of the user community by making services available, easily identifiable, accessible and user centric.</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Alignment: Modelling Flexibility</w:t>
      </w:r>
    </w:p>
    <w:p>
      <w:pPr>
        <w:pStyle w:val="Caption0"/>
        <w:spacing w:before="200" w:after="0"/>
        <w:ind w:left="200"/>
        <w:rPr>
          <w:b/>
          <w:bCs/>
        </w:rPr>
      </w:pPr>
      <w:r>
        <w:t>14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17:34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Flexibility requirements should focus, at least, on a common understanding and actionability for all communities of practice involved, as well as on supporting changes over time, multilingualism, and multi-system codifications.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19:19 p</w:t>
      </w:r>
      <w:r>
        <w:rPr>
          <w:rFonts w:ascii="Arial" w:eastAsia="Arial" w:hAnsi="Arial" w:cs="Arial"/>
          <w:i w:val="0"/>
          <w:color w:val="auto"/>
        </w:rPr>
        <w:t> </w:t>
      </w:r>
      <w:r>
        <w:rPr>
          <w:i w:val="0"/>
          <w:color w:val="auto"/>
        </w:rPr>
        <w:t>11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seamless interoperability, organizations must implement business activity interaction patterns with a technology of choice. An implementation with semantic technology is expected to provide more flexibility and extendibility than a (traditional) API or messaging-based implementation.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24:16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(Cohen et al., 1999) has shown that there is a balance in any particular ontology application between the use of upper ontology and domain-specific ontology content.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27:21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are reused more often than metadata or ontology initiatives. This might be due to their holistic nature, which makes them easier to apply in different contexts. Also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28:15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Citizens may not be aware that they are eligible for benefits that may help in their life situations. This problem becomes more relevant when citizens access public services through GP, as there is no officer to guide them. It would be desirable that GP proactively suggests benefits suited to citizens, based on their personal information and eligibility criteria.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28:18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Changes are normal in this context and any solution must strive to minimize the effort to update software to reflect such legal/regulatory changes.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28:21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Platform Transparency: A client application shall be independent of the ontology language and inference tools used by SIM.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31:12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Adaptation: Adapt to changes in the structure of the schema without requiring significant manual efforts to do so.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31:37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Extensibility: Ability to add new institutions and schema versions incrementally.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 structure and flexile function can avoid the impact on government in drastic changing environment. EGVO foc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32:12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view of the characteristic of EGVO, the changing work should place mainly on concept, instance and application of the ontology needed modification.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35:14 p</w:t>
      </w:r>
      <w:r>
        <w:rPr>
          <w:rFonts w:ascii="Arial" w:eastAsia="Arial" w:hAnsi="Arial" w:cs="Arial"/>
          <w:i w:val="0"/>
          <w:color w:val="auto"/>
        </w:rPr>
        <w:t> </w:t>
      </w:r>
      <w:r>
        <w:rPr>
          <w:i w:val="0"/>
          <w:color w:val="auto"/>
        </w:rPr>
        <w:t>3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domain ontology requires an objective and clear description of terms or concepts in the domain; (2) completeness, the description of terms or concepts must be complete and fully express their meaning; (3) consistency, the conclusion drawn from the terminology must be consistent with the meaning of the term itself, without contradiction or ambiguity; (4) maximum monotony extensibility, when adding general or special terms and concepts to the domain ontology, there is no need to modify the existing content; and (5) minimum commitment, to give as few commitments as possible to the modeling object. In addition, the ontology creation principles include evolvability, gradual refinement, and composability.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Analyzing the situation at ECDC [3] it became clear, that implementing simply a rigorous data modeling rule set plus introducing obligatory terminology is not an option because of several reasons: (1) Highly trained professional users (at different, although closely related domains) are prone to use their own professional jargon. (2) Users need different 'granularity', different level of precision in different settings. (3) Grouping, typing, classifying concepts are especially prone to the very specific needs of the given function – you can group communicable diseases according their etiology, the symptomatology of the caused disease, the needed public health measures, the vectors,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7:3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ECDC needs a very flexible solution that on one hand allows the specialist to use their known terminology in their known context, on the other hand will gently guide these diverse groups toward a unified terminology, allowing different depth of granularity.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Alignment: Semantic Mapping and Alignment capabilities</w:t>
      </w:r>
    </w:p>
    <w:p>
      <w:pPr>
        <w:pStyle w:val="Caption0"/>
        <w:spacing w:before="200" w:after="0"/>
        <w:ind w:left="200"/>
        <w:rPr>
          <w:b/>
          <w:bCs/>
        </w:rPr>
      </w:pPr>
      <w:r>
        <w:t>16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Legal interoperability must be used wherever possible to give formal structure to the political approaches which affect the application of interoperability in the Semantic interoperability problems</w:t>
      </w:r>
    </w:p>
    <w:p>
      <w:pPr>
        <w:pStyle w:val="Content"/>
        <w:pBdr>
          <w:top w:val="none" w:sz="0" w:space="0" w:color="auto"/>
          <w:left w:val="single" w:sz="8" w:space="0" w:color="CCCCCC"/>
          <w:bottom w:val="none" w:sz="0" w:space="0" w:color="auto"/>
          <w:right w:val="none" w:sz="0" w:space="0" w:color="auto"/>
        </w:pBdr>
        <w:spacing w:before="0" w:after="0"/>
        <w:ind w:left="820"/>
      </w:pPr>
      <w:r>
        <w:t>603</w:t>
      </w:r>
    </w:p>
    <w:p>
      <w:pPr>
        <w:pStyle w:val="Content"/>
        <w:pBdr>
          <w:top w:val="none" w:sz="0" w:space="0" w:color="auto"/>
          <w:left w:val="single" w:sz="8" w:space="0" w:color="CCCCCC"/>
          <w:bottom w:val="none" w:sz="0" w:space="0" w:color="auto"/>
          <w:right w:val="none" w:sz="0" w:space="0" w:color="auto"/>
        </w:pBdr>
        <w:spacing w:before="0" w:after="0"/>
        <w:ind w:left="820"/>
      </w:pPr>
      <w:r>
        <w:t>Downloaded from http://www.emerald.com/lht/article-pdf/31/4/602/1771287/lht-02-2013-0018.pdf by University of Leiden user on 06 February 2026</w:t>
      </w:r>
    </w:p>
    <w:p>
      <w:pPr>
        <w:pStyle w:val="Content"/>
        <w:pBdr>
          <w:top w:val="none" w:sz="0" w:space="0" w:color="auto"/>
          <w:left w:val="single" w:sz="8" w:space="0" w:color="CCCCCC"/>
          <w:bottom w:val="none" w:sz="0" w:space="0" w:color="auto"/>
          <w:right w:val="none" w:sz="0" w:space="0" w:color="auto"/>
        </w:pBdr>
        <w:spacing w:before="0" w:after="300"/>
        <w:ind w:left="820"/>
      </w:pPr>
      <w:r>
        <w:t>implementation of social security systems. This implies adequate synchronization of the standards on which cooperation is based to ensure that the jurisdictions, competencies and responsibilities of the organisms participating in projects involving interoperability are clearly defined, and that the electronic data from any one of them is given its proper legal weight and recognition.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15:7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Social security operations involve a wide range of concepts which in spite of having the same name, may be interpreted differently (e.g. family group, members of the same household, unemployed person, old age pension, health benefits, social security contributions, etc.). Thus, in order to improve understanding of the concepts it is useful to be able to represent the relations between them, principally those of “sub-groups” (e.g. rural workers are a sub-group of workers,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circularity, data sharing across data spaces and platforms will be required [7] and governments would need to see whether and how to interface with these multiple platforms or data spaces if they want to use additional business data for their risk management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Competent issuing authorities are therefore responsible for mapping their national evidence and national procedural requirements to the canonical evidence types.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27:13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Modeling and describing relationships between entities, enhancing interoperability by describing entities and their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28:7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requires that the precise meaning of exchanged information is understandable by the recipient application, even when the application was not initially developed for this purpose [6].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31:33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Probability-based Similarity Scoring: In order to make probabilistic similarity assessments instead of making binary decisions regarding semantic similarity.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31:34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Alignment Acceptance Thresholds and Escalation: Mechanisms to determine whether alignments should be accepted or escalated to humans.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5:38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must be able to map content models for social media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5:39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must be able to map tags from different social media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5:41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must be able to mediate semantic differences arising from information exchange with other systems within and outside the government network.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5:56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Gateway must be able to validate data with respect to semantic assets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To design and implement an information integration system, designers must</w:t>
      </w:r>
    </w:p>
    <w:p>
      <w:pPr>
        <w:pStyle w:val="Content"/>
        <w:pBdr>
          <w:top w:val="none" w:sz="0" w:space="0" w:color="auto"/>
          <w:left w:val="single" w:sz="8" w:space="0" w:color="CCCCCC"/>
          <w:bottom w:val="none" w:sz="0" w:space="0" w:color="auto"/>
          <w:right w:val="none" w:sz="0" w:space="0" w:color="auto"/>
        </w:pBdr>
        <w:spacing w:before="0" w:after="0"/>
        <w:ind w:left="820"/>
      </w:pPr>
      <w:r>
        <w:t>provide solutions that answer to the following three questions: I) - What are the sites or systems that may contain some or all</w:t>
      </w:r>
    </w:p>
    <w:p>
      <w:pPr>
        <w:pStyle w:val="Content"/>
        <w:pBdr>
          <w:top w:val="none" w:sz="0" w:space="0" w:color="auto"/>
          <w:left w:val="single" w:sz="8" w:space="0" w:color="CCCCCC"/>
          <w:bottom w:val="none" w:sz="0" w:space="0" w:color="auto"/>
          <w:right w:val="none" w:sz="0" w:space="0" w:color="auto"/>
        </w:pBdr>
        <w:spacing w:before="0" w:after="0"/>
        <w:ind w:left="820"/>
      </w:pPr>
      <w:r>
        <w:t>of the desired information? 2) - What are the relevant data related to the expressed needs? 3) -</w:t>
      </w:r>
    </w:p>
    <w:p>
      <w:pPr>
        <w:pStyle w:val="Content"/>
        <w:pBdr>
          <w:top w:val="none" w:sz="0" w:space="0" w:color="auto"/>
          <w:left w:val="single" w:sz="8" w:space="0" w:color="CCCCCC"/>
          <w:bottom w:val="none" w:sz="0" w:space="0" w:color="auto"/>
          <w:right w:val="none" w:sz="0" w:space="0" w:color="auto"/>
        </w:pBdr>
        <w:spacing w:before="0" w:after="0"/>
        <w:ind w:left="820"/>
      </w:pPr>
      <w:r>
        <w:t>How to transform, adapt and</w:t>
      </w:r>
    </w:p>
    <w:p>
      <w:pPr>
        <w:pStyle w:val="Content"/>
        <w:pBdr>
          <w:top w:val="none" w:sz="0" w:space="0" w:color="auto"/>
          <w:left w:val="single" w:sz="8" w:space="0" w:color="CCCCCC"/>
          <w:bottom w:val="none" w:sz="0" w:space="0" w:color="auto"/>
          <w:right w:val="none" w:sz="0" w:space="0" w:color="auto"/>
        </w:pBdr>
        <w:spacing w:before="0" w:after="0"/>
        <w:ind w:left="820"/>
      </w:pPr>
      <w:r>
        <w:t>match these data to obtain a homogeneous and understandable</w:t>
      </w:r>
    </w:p>
    <w:p>
      <w:pPr>
        <w:pStyle w:val="Content"/>
        <w:pBdr>
          <w:top w:val="none" w:sz="0" w:space="0" w:color="auto"/>
          <w:left w:val="single" w:sz="8" w:space="0" w:color="CCCCCC"/>
          <w:bottom w:val="none" w:sz="0" w:space="0" w:color="auto"/>
          <w:right w:val="none" w:sz="0" w:space="0" w:color="auto"/>
        </w:pBdr>
        <w:spacing w:before="0" w:after="300"/>
        <w:ind w:left="820"/>
      </w:pPr>
      <w:r>
        <w:t>result by the user?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uses knowledge representation models able to describe, to some extent, the semantics conveyed by information, and tools to compare and unifY these semantics</w:t>
      </w:r>
    </w:p>
    <w:p>
      <w:pPr>
        <w:pStyle w:val="Content"/>
        <w:pBdr>
          <w:top w:val="none" w:sz="0" w:space="0" w:color="auto"/>
          <w:left w:val="single" w:sz="8" w:space="0" w:color="CCCCCC"/>
          <w:bottom w:val="none" w:sz="0" w:space="0" w:color="auto"/>
          <w:right w:val="none" w:sz="0" w:space="0" w:color="auto"/>
        </w:pBdr>
        <w:spacing w:before="0" w:after="300"/>
        <w:ind w:left="820"/>
      </w:pPr>
      <w:r>
        <w:t>regardless of the underlying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9:20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Three stars requires the data to be in line with the OSLO vocabulary;</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Alignment: Semantic Modelling Alignment</w:t>
      </w:r>
    </w:p>
    <w:p>
      <w:pPr>
        <w:pStyle w:val="Caption0"/>
        <w:spacing w:before="200" w:after="0"/>
        <w:ind w:left="200"/>
        <w:rPr>
          <w:b/>
          <w:bCs/>
        </w:rPr>
      </w:pPr>
      <w:r>
        <w:t>25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12:15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develop the networked ontologies, we need guidelines to answer the following key questions: (i) Which are the core and domain ontologies that compose the network? (ii) How should these networked ontologies be organized (i.e., according to which ontology modularization principles)? (iii) Which concepts and relations must compose each domain ontology, and which concepts span the various (sub) domains and can be generalized belonging to a core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15:6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context of social security systems, semantic interoperability is fundamental in the development of joint definitions and interpretations concerning the data which is to be processed by various organisms.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15:9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resolution of semantic interoperability issues is an activity which must be carried out at sectorial level, taking into account the “life events” or “business episodes” affected in each case. However, it is more likely that a group of data, such as national identifiers for businesses, citizens and administrations, need to be identified at the national or international level (depending on the type of interoperability). This will require the preparation of organizational and technical infrastructures.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15:13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exchange. Systems often have various forms of international representation of data. The use of the most commonly used standards is a very important facilitator for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15:22 p</w:t>
      </w:r>
      <w:r>
        <w:rPr>
          <w:rFonts w:ascii="Arial" w:eastAsia="Arial" w:hAnsi="Arial" w:cs="Arial"/>
          <w:i w:val="0"/>
          <w:color w:val="auto"/>
        </w:rPr>
        <w:t> </w:t>
      </w:r>
      <w:r>
        <w:rPr>
          <w:i w:val="0"/>
          <w:color w:val="auto"/>
        </w:rPr>
        <w:t>7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social security services, the European institutions and Member States will have to agree on a multitude of semantic specifications, such as descriptions of people, products, processes, forms, etc. They will also have to agree on how to formulate these descriptions and where to store then for public 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16:9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General purpose. The aim of our work is not to represent all of the existing concepts and relations connected to the e-Government domain. As in the ICTE-PAN project, the idea is to create some modules driving domain experts to develop domain ontologies describing the specific scenario and helping developers to implements SWS’s based on the domain expert’s representations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16:10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Life Event approach. All of the projects introduced here adopt a service-oriented approach. The service provided by organizations is the central concept. For instance, in the eGov and OntoGov projects, the user point of view is described by a taxonomy of life events simply representing how to arrange the services in the portal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Contextualization. Our approach allows us to contextualize – i.e. describing various notions of context, non physical situations, topics, plans, beliefs, etc. as entities – an egovernment scenario in terms of descriptions. In particular, we distinguish between descriptive entities – that are independent views on a scenario by different involved actors – and the actual objects they act upon - representing the concepts of the actor’s vocabularies. This captures that multiple overlapping (or alternative) contexts may match the same world or model, and that such contexts can have systematic relations among their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16:13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Actually, we distinguish between a plan describing processes and organising concepts within an actor’s viewpoint and interaction describing mutual actions involving two different actor’s viewpoints.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16:18 p</w:t>
      </w:r>
      <w:r>
        <w:rPr>
          <w:rFonts w:ascii="Arial" w:eastAsia="Arial" w:hAnsi="Arial" w:cs="Arial"/>
          <w:i w:val="0"/>
          <w:color w:val="auto"/>
        </w:rPr>
        <w:t> </w:t>
      </w:r>
      <w:r>
        <w:rPr>
          <w:i w:val="0"/>
          <w:color w:val="auto"/>
        </w:rPr>
        <w:t>4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Strict Decoupling. Decoupling denotes that WSMO resources are defined in isolation, meaning that each resource is specified independently without regard to possible usage or interactions with other resources. This complies with our distributed and cooperative approach.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this end, concepts, meanings and syntaxes should be accurately identified to represent evidence in a way, that is, understandable and actionable for all parties involved. In particular, the cross-border implementation of the OOP requires that the information obtained from base registries in a country may serve as legal evidence to prove compliance with requirements legally set by public authorities in another country.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cross-border services, the European institutions and member states will have to agree on a multitude of semantic specifications, such as descriptions of people, products, processes, forms, etc. They will also have to agree on how to formulate these descriptions and where to store them for public use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18:18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supports maximum reuse of ontologies and hopefully helps to avoid contradictions in defining same concepts by different domain experts.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19:19 p</w:t>
      </w:r>
      <w:r>
        <w:rPr>
          <w:rFonts w:ascii="Arial" w:eastAsia="Arial" w:hAnsi="Arial" w:cs="Arial"/>
          <w:i w:val="0"/>
          <w:color w:val="auto"/>
        </w:rPr>
        <w:t> </w:t>
      </w:r>
      <w:r>
        <w:rPr>
          <w:i w:val="0"/>
          <w:color w:val="auto"/>
        </w:rPr>
        <w:t>11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seamless interoperability, organizations must implement business activity interaction patterns with a technology of choice. An implementation with semantic technology is expected to provide more flexibility and extendibility than a (traditional) API or messaging-based implementation.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naming of the fields should be in line with the respective naming in the adopted models, in order to maintain uniformity with existing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28:18 p</w:t>
      </w:r>
      <w:r>
        <w:rPr>
          <w:rFonts w:ascii="Arial" w:eastAsia="Arial" w:hAnsi="Arial" w:cs="Arial"/>
          <w:i w:val="0"/>
          <w:color w:val="auto"/>
        </w:rPr>
        <w:t> </w:t>
      </w:r>
      <w:r>
        <w:rPr>
          <w:i w:val="0"/>
          <w:color w:val="auto"/>
        </w:rPr>
        <w:t>5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Changes are normal in this context and any solution must strive to minimize the effort to update software to reflect such legal/regulatory changes.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29:14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standardization of geospatial data is, in theory, a means of ensuring that databases are versatile and transferable between applications and institutions.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29:30 p</w:t>
      </w:r>
      <w:r>
        <w:rPr>
          <w:rFonts w:ascii="Arial" w:eastAsia="Arial" w:hAnsi="Arial" w:cs="Arial"/>
          <w:i w:val="0"/>
          <w:color w:val="auto"/>
        </w:rPr>
        <w:t> </w:t>
      </w:r>
      <w:r>
        <w:rPr>
          <w:i w:val="0"/>
          <w:color w:val="auto"/>
        </w:rPr>
        <w:t>6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ndeed, the desire for a more tightly defined vocabulary – semantic structures compatible with computer architecture – has been expressed in various corners of GIS (Hornsby and Egenhofer 1998; Kuhn 2001; Ruas 1998a, 1998b; Weibel and Dutton 1998)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31:10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the goal is to achieve semantic consistency which maintains meaning during clinical, operational and financial workflows and not just a syntactical correspondence.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31:12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Adaptation: Adapt to changes in the structure of the schema without requiring significant manual efforts to do so.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5:9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Information Context – To ensure consistent use of shared data, there is a need to adopt a common business language for describing the context for the use of data assets. Therefore, a process for defining business taxonomies for the whole of government along functional lines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5:37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should be able to aggregate contents in a semantically correct manner, identifying related information in particular;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7:3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ECDC needs a very flexible solution that on one hand allows the specialist to use their known terminology in their known context, on the other hand will gently guide these diverse groups toward a unified terminology, allowing different depth of granularity.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resolution of a query in an interoperable</w:t>
      </w:r>
    </w:p>
    <w:p>
      <w:pPr>
        <w:pStyle w:val="Content"/>
        <w:pBdr>
          <w:top w:val="none" w:sz="0" w:space="0" w:color="auto"/>
          <w:left w:val="single" w:sz="8" w:space="0" w:color="CCCCCC"/>
          <w:bottom w:val="none" w:sz="0" w:space="0" w:color="auto"/>
          <w:right w:val="none" w:sz="0" w:space="0" w:color="auto"/>
        </w:pBdr>
        <w:spacing w:before="0" w:after="300"/>
        <w:ind w:left="820"/>
      </w:pPr>
      <w:r>
        <w:t>environment requires the integration of distributed data across multiple heterogeneous systems.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Data-level fidelity: Adequate Data Quality</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21:18 p</w:t>
      </w:r>
      <w:r>
        <w:rPr>
          <w:rFonts w:ascii="Arial" w:eastAsia="Arial" w:hAnsi="Arial" w:cs="Arial"/>
          <w:i w:val="0"/>
          <w:color w:val="auto"/>
        </w:rPr>
        <w:t> </w:t>
      </w:r>
      <w:r>
        <w:rPr>
          <w:i w:val="0"/>
          <w:color w:val="auto"/>
        </w:rPr>
        <w:t>56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can improve data quality and accuracy: AI can enhance the quality and accuracy of data by automating data cleansing, matching and validation processes. This can help ensure that the data are reliable and can be effectively used for decision-making purposes.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21:30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three most common actions that AIbased systems perform to boost data interoperability are: Detect (42%), Structure (22%) and Classify (16%). Moreover, these actions, taking advantage of the capability of AI technology to automatically process large volumes of data, help to increase the usage of standardised data formats, clean and structure large volumes of data, thereby improving its overall quality and making it easier to use and share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26:20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use cases such as signaling and interlocking, require precise and accurate data to guarantee safe vehicle operations.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Metadata and provenance: Explicit Provenance Documentation</w:t>
      </w:r>
    </w:p>
    <w:p>
      <w:pPr>
        <w:pStyle w:val="Caption0"/>
        <w:spacing w:before="200" w:after="0"/>
        <w:ind w:left="200"/>
        <w:rPr>
          <w:b/>
          <w:bCs/>
        </w:rPr>
      </w:pPr>
      <w:r>
        <w:t>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23:22 p</w:t>
      </w:r>
      <w:r>
        <w:rPr>
          <w:rFonts w:ascii="Arial" w:eastAsia="Arial" w:hAnsi="Arial" w:cs="Arial"/>
          <w:i w:val="0"/>
          <w:color w:val="auto"/>
        </w:rPr>
        <w:t> </w:t>
      </w:r>
      <w:r>
        <w:rPr>
          <w:i w:val="0"/>
          <w:color w:val="auto"/>
        </w:rPr>
        <w:t>10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To distinguish provenance of concepts, the following annotations are used:</w:t>
      </w:r>
    </w:p>
    <w:p>
      <w:pPr>
        <w:pStyle w:val="Content"/>
        <w:pBdr>
          <w:top w:val="none" w:sz="0" w:space="0" w:color="auto"/>
          <w:left w:val="single" w:sz="8" w:space="0" w:color="CCCCCC"/>
          <w:bottom w:val="none" w:sz="0" w:space="0" w:color="auto"/>
          <w:right w:val="none" w:sz="0" w:space="0" w:color="auto"/>
        </w:pBdr>
        <w:spacing w:before="0" w:after="0"/>
        <w:ind w:left="820"/>
      </w:pPr>
      <w:r>
        <w:t>• dcterms:description 11 to provide the term’s definition as it appears in source.</w:t>
      </w:r>
    </w:p>
    <w:p>
      <w:pPr>
        <w:pStyle w:val="Content"/>
        <w:pBdr>
          <w:top w:val="none" w:sz="0" w:space="0" w:color="auto"/>
          <w:left w:val="single" w:sz="8" w:space="0" w:color="CCCCCC"/>
          <w:bottom w:val="none" w:sz="0" w:space="0" w:color="auto"/>
          <w:right w:val="none" w:sz="0" w:space="0" w:color="auto"/>
        </w:pBdr>
        <w:spacing w:before="0" w:after="0"/>
        <w:ind w:left="820"/>
      </w:pPr>
      <w:r>
        <w:t>• rdfs:seeAlso to link the concept to its standard definition.</w:t>
      </w:r>
    </w:p>
    <w:p>
      <w:pPr>
        <w:pStyle w:val="Content"/>
        <w:pBdr>
          <w:top w:val="none" w:sz="0" w:space="0" w:color="auto"/>
          <w:left w:val="single" w:sz="8" w:space="0" w:color="CCCCCC"/>
          <w:bottom w:val="none" w:sz="0" w:space="0" w:color="auto"/>
          <w:right w:val="none" w:sz="0" w:space="0" w:color="auto"/>
        </w:pBdr>
        <w:spacing w:before="0" w:after="300"/>
        <w:ind w:left="820"/>
      </w:pPr>
      <w:r>
        <w:t>• rdfs:isDefinedBy or dcterms:source to link the term to the resource where it is first def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25:26 p</w:t>
      </w:r>
      <w:r>
        <w:rPr>
          <w:rFonts w:ascii="Arial" w:eastAsia="Arial" w:hAnsi="Arial" w:cs="Arial"/>
          <w:i w:val="0"/>
          <w:color w:val="auto"/>
        </w:rPr>
        <w:t> </w:t>
      </w:r>
      <w:r>
        <w:rPr>
          <w:i w:val="0"/>
          <w:color w:val="auto"/>
        </w:rPr>
        <w:t>11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o Each service is associated to the law it is based upon. It was perceived very important to document the laws and regulations not only for the whole process but also for specific activities.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29:52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should support different versions of the same situation, an approach called ‘‘branching’’ (Peuquet and others 1998).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31:28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Interpretability: Allow users to understand why certain decisions were made.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31:29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Awareness of Confidence: Measure uncertainty and allow human intervention when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31:31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Compliance with Regulatory Requirements: Provide mechanisms to support audit trails and compliance requirements.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9:21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Four stars adds requirements on the provenance of the data;</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Metadata and provenance: Metadata Availability</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Aspects of organizational interoperability is understood to mean those elements that make it possible to know and understand policies concerning access to data and/or services and their use, personal and institutional responsibilities, and the objectives and aims pursued by the organization in creating data or providing a service. A further objective of organizational interoperability is to meet the needs of the user community in providing services which are available, easy to locate, are accessible and user-centered.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motivates the need for an agile methodology that aligns with data space principles, integrates existing domain standards, consolidates the use of metadata for ontology’s FAIRness, and engages various involved actors (domain experts, data service providers, ontology engineers) towards the development of common data space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23:13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datasets and their associated metadata adhere to the FAIR principles which means that they should be easily findable, accessible, interoperable and reusab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25:17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increasing number of governments worldwide recognize the role of establishing metadata standards as an integral ingredient of their interoperability framework.</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Metadata and provenance: Structured and Independently Accessible Metadata</w:t>
      </w:r>
    </w:p>
    <w:p>
      <w:pPr>
        <w:pStyle w:val="Caption0"/>
        <w:spacing w:before="200" w:after="0"/>
        <w:ind w:left="200"/>
        <w:rPr>
          <w:b/>
          <w:bCs/>
        </w:rPr>
      </w:pPr>
      <w:r>
        <w:t>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1:32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Meta(data) Models for metadata [94] are needed for representing knowledge of different application domains, populated by resources taken from shared Domain Ontologies and Ontology Services for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enrichment of poor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4:22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 European guidelines around interoperability consider definition of metadata standards for a digital service a crucial factor for the organizational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5:15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Local Metadata Registry – Providing a Local Metadata Registry for publishing and managing the lifecycle of semantic assets by collaborating entities, able to push the updates to the Clearinghouse.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5:17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Clearinghouse – Developing a central metadata registry to manage the lifecycle of semantic assets on the Central Semantic Asset Repository, providing search and retrieval capabilities for semantic assets in the central repository as well as local repositories managed by individual organizations.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Representation: Formal and Shared Syntax for Knowledge Representation</w:t>
      </w:r>
    </w:p>
    <w:p>
      <w:pPr>
        <w:pStyle w:val="Caption0"/>
        <w:spacing w:before="200" w:after="0"/>
        <w:ind w:left="200"/>
        <w:rPr>
          <w:b/>
          <w:bCs/>
        </w:rPr>
      </w:pPr>
      <w:r>
        <w:t>15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15:8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fact that the information generated by a computer must be processed by another system which must interpret its meaning correctly, leads to a series of additional complications which affect both the source of the information and its recipient, and constitutes the central theme of semantic interoperability. Achieving it requires agreement, for example, on the way in which information is represented and its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15:10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essential requirement for information exchange is a single language to describe the meaning and structure of the subjacent data, for example a mark-up language. In the current technological and market environment, this language is XML. However, XML alone cannot guarantee or provide semantic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15:14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Presentation of information. Through the use of standardized file formats which can be easily understood and used by heterogeneous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17:7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a framework forthe semantic elicitation of EU-wide evidence for public services, from a sociotechnical perspective, is required to efficiently address the complexity and specificity of this type of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canonical evidence models must rely on existing data exchange standards (e.g., XML/XSD)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between evidence items needs to be established based on agreed formats and standards (e.g., W3C-recommended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24:12 p</w:t>
      </w:r>
      <w:r>
        <w:rPr>
          <w:rFonts w:ascii="Arial" w:eastAsia="Arial" w:hAnsi="Arial" w:cs="Arial"/>
          <w:i w:val="0"/>
          <w:color w:val="auto"/>
        </w:rPr>
        <w:t> </w:t>
      </w:r>
      <w:r>
        <w:rPr>
          <w:i w:val="0"/>
          <w:color w:val="auto"/>
        </w:rPr>
        <w:t>4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computer-based agents to have the same degree of autonomy, flexibility and complexity as human agents, they will need languages for communication that are comparable in scope and expressivity to those used by human beings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27:8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paper, information model is seen as a representation of entities, attributes and relationships among entities. It is independent from physical implementation, and it should be developed using a formal modelling language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27:14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separate vocabulary to describe data exchanges, influencing interoperability by ensuring agreed values or terms are used and they follow a specific format or pattern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27:23 p</w:t>
      </w:r>
      <w:r>
        <w:rPr>
          <w:rFonts w:ascii="Arial" w:eastAsia="Arial" w:hAnsi="Arial" w:cs="Arial"/>
          <w:i w:val="0"/>
          <w:color w:val="auto"/>
        </w:rPr>
        <w:t> </w:t>
      </w:r>
      <w:r>
        <w:rPr>
          <w:i w:val="0"/>
          <w:color w:val="auto"/>
        </w:rPr>
        <w:t>8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enable interoperability, use of standard language or notation is often seen important [3, 8, 11, 27, 29, 30].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28:7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requires that the precise meaning of exchanged information is understandable by the recipient application, even when the application was not initially developed for this purpose [6].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30:6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Machine readable semantic models are preferred compared to only human understandable semantic models because machine readability provides the possibility of utilizing automated reasoning and thereby the possibility of automation of the integration rules extraction.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7:16 p</w:t>
      </w:r>
      <w:r>
        <w:rPr>
          <w:rFonts w:ascii="Arial" w:eastAsia="Arial" w:hAnsi="Arial" w:cs="Arial"/>
          <w:i w:val="0"/>
          <w:color w:val="auto"/>
        </w:rPr>
        <w:t> </w:t>
      </w:r>
      <w:r>
        <w:rPr>
          <w:i w:val="0"/>
          <w:color w:val="auto"/>
        </w:rPr>
        <w:t>5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is intended to be used later for automatic reasoning - consequently it is represented in OWL DL.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9:19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Two stars requires the mapping needs to be machine readable;</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Representation: Multilingual Representation</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15:13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exchange. Systems often have various forms of international representation of data. The use of the most commonly used standards is a very important facilitator for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17:34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Flexibility requirements should focus, at least, on a common understanding and actionability for all communities of practice involved, as well as on supporting changes over time, multilingualism, and multi-system codifications.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18:15 p</w:t>
      </w:r>
      <w:r>
        <w:rPr>
          <w:rFonts w:ascii="Arial" w:eastAsia="Arial" w:hAnsi="Arial" w:cs="Arial"/>
          <w:i w:val="0"/>
          <w:color w:val="auto"/>
        </w:rPr>
        <w:t> </w:t>
      </w:r>
      <w:r>
        <w:rPr>
          <w:i w:val="0"/>
          <w:color w:val="auto"/>
        </w:rPr>
        <w:t>11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Such adequate description is necessary for proceeding to the next level: • Inter-domain ontologies, multilingualism.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2:20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Whenever necessary, multilingual representation of information fields shall be supported</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Representation: Rich and Accurate Conceptual Description</w:t>
      </w:r>
    </w:p>
    <w:p>
      <w:pPr>
        <w:pStyle w:val="Caption0"/>
        <w:spacing w:before="200" w:after="0"/>
        <w:ind w:left="200"/>
        <w:rPr>
          <w:b/>
          <w:bCs/>
        </w:rPr>
      </w:pPr>
      <w:r>
        <w:t>20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1:33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6th star is given to a data publication if it includes not only the 5-star data but also the schemas of the data with documentation. This makes re-use of data easier.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15:8 p</w:t>
      </w:r>
      <w:r>
        <w:rPr>
          <w:rFonts w:ascii="Arial" w:eastAsia="Arial" w:hAnsi="Arial" w:cs="Arial"/>
          <w:i w:val="0"/>
          <w:color w:val="auto"/>
        </w:rPr>
        <w:t> </w:t>
      </w:r>
      <w:r>
        <w:rPr>
          <w:i w:val="0"/>
          <w:color w:val="auto"/>
        </w:rPr>
        <w:t>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fact that the information generated by a computer must be processed by another system which must interpret its meaning correctly, leads to a series of additional complications which affect both the source of the information and its recipient, and constitutes the central theme of semantic interoperability. Achieving it requires agreement, for example, on the way in which information is represented and its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17:35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accuracy requirements aim to reduce the risk of misunderstanding by providing an accurate meaning of the terms in the context of the evidence type, thus guaranteeing effective communication among humans and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cross-border services, the European institutions and member states will have to agree on a multitude of semantic specifications, such as descriptions of people, products, processes, forms, etc. They will also have to agree on how to formulate these descriptions and where to store them for public use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18:15 p</w:t>
      </w:r>
      <w:r>
        <w:rPr>
          <w:rFonts w:ascii="Arial" w:eastAsia="Arial" w:hAnsi="Arial" w:cs="Arial"/>
          <w:i w:val="0"/>
          <w:color w:val="auto"/>
        </w:rPr>
        <w:t> </w:t>
      </w:r>
      <w:r>
        <w:rPr>
          <w:i w:val="0"/>
          <w:color w:val="auto"/>
        </w:rPr>
        <w:t>11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Such adequate description is necessary for proceeding to the next level: • Inter-domain ontologies, multilingualism.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2:22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Respective free-text descriptions and documentation shall accompany every field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24:12 p</w:t>
      </w:r>
      <w:r>
        <w:rPr>
          <w:rFonts w:ascii="Arial" w:eastAsia="Arial" w:hAnsi="Arial" w:cs="Arial"/>
          <w:i w:val="0"/>
          <w:color w:val="auto"/>
        </w:rPr>
        <w:t> </w:t>
      </w:r>
      <w:r>
        <w:rPr>
          <w:i w:val="0"/>
          <w:color w:val="auto"/>
        </w:rPr>
        <w:t>4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computer-based agents to have the same degree of autonomy, flexibility and complexity as human agents, they will need languages for communication that are comparable in scope and expressivity to those used by human beings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27:13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Modeling and describing relationships between entities, enhancing interoperability by describing entities and their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30:5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Extraction of integration rules is based on the analysis of the heterogeneity of the different systems. Therefore the quality of the heterogeneity description decides directly the quality of integration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31:11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Validity: Maintain the true meaning of schema elements from different organizations.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31:32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 Representations: Multi-modal representations including both textual and statistical and relational aspects of schemata.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35:14 p</w:t>
      </w:r>
      <w:r>
        <w:rPr>
          <w:rFonts w:ascii="Arial" w:eastAsia="Arial" w:hAnsi="Arial" w:cs="Arial"/>
          <w:i w:val="0"/>
          <w:color w:val="auto"/>
        </w:rPr>
        <w:t> </w:t>
      </w:r>
      <w:r>
        <w:rPr>
          <w:i w:val="0"/>
          <w:color w:val="auto"/>
        </w:rPr>
        <w:t>3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domain ontology requires an objective and clear description of terms or concepts in the domain; (2) completeness, the description of terms or concepts must be complete and fully express their meaning; (3) consistency, the conclusion drawn from the terminology must be consistent with the meaning of the term itself, without contradiction or ambiguity; (4) maximum monotony extensibility, when adding general or special terms and concepts to the domain ontology, there is no need to modify the existing content; and (5) minimum commitment, to give as few commitments as possible to the modeling object. In addition, the ontology creation principles include evolvability, gradual refinement, and composability.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35:15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classes created in the above table, there are five major classes: Entity, Who, How, What, and Where.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5:13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Description – Collaborating organizations should provide semantic descriptions, based on government-wide specifications and ontologies, of enterprise elements – shared data, collaborative processes, services and regulations, government and social networks, etc. as semantic assets – dictionaries, taxonomies, mapping tables, XML schemas, ontologies, etc. Government social networks should adhere to semantic interoperability standards for online communities related to open identity, collaborative tagging, semantic mashups, etc. [28,30].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5:36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contents contributed by agencies on social media must be understandable to target audiences;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5:40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must make sure that published content is understandable to citizens in terms of the language and its meaning;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Technical – technological capabilities that communities and network members should possess, for instance the availability of semantic descriptions of relevant enterprise assets, and availability of semantic gateways to resolve semantic differences in communication between COIs, and across social network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the principle of quality, there must be a classification of the e-government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 p</w:t>
      </w:r>
      <w:r>
        <w:rPr>
          <w:rFonts w:ascii="Arial" w:eastAsia="Arial" w:hAnsi="Arial" w:cs="Arial"/>
          <w:i w:val="0"/>
          <w:color w:val="auto"/>
        </w:rPr>
        <w:t> </w:t>
      </w:r>
      <w:r>
        <w:rPr>
          <w:i w:val="0"/>
          <w:color w:val="auto"/>
        </w:rPr>
        <w:t>1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information uses knowledge representation models able to describe, to some extent, the semantics conveyed by information, and tools to compare and unifY these semantics</w:t>
      </w:r>
    </w:p>
    <w:p>
      <w:pPr>
        <w:pStyle w:val="Content"/>
        <w:pBdr>
          <w:top w:val="none" w:sz="0" w:space="0" w:color="auto"/>
          <w:left w:val="single" w:sz="8" w:space="0" w:color="CCCCCC"/>
          <w:bottom w:val="none" w:sz="0" w:space="0" w:color="auto"/>
          <w:right w:val="none" w:sz="0" w:space="0" w:color="auto"/>
        </w:pBdr>
        <w:spacing w:before="0" w:after="300"/>
        <w:ind w:left="820"/>
      </w:pPr>
      <w:r>
        <w:t>regardless of the underlying structures.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Semantic: Standards: Domain-Relevant Semantic Standards</w:t>
      </w:r>
    </w:p>
    <w:p>
      <w:pPr>
        <w:pStyle w:val="Caption0"/>
        <w:spacing w:before="200" w:after="0"/>
        <w:ind w:left="200"/>
        <w:rPr>
          <w:b/>
          <w:bCs/>
        </w:rPr>
      </w:pPr>
      <w:r>
        <w:t>42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1:32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Meta(data) Models for metadata [94] are needed for representing knowledge of different application domains, populated by resources taken from shared Domain Ontologies and Ontology Services for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1:33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6th star is given to a data publication if it includes not only the 5-star data but also the schemas of the data with documentation. This makes re-use of data easier.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10:6 p</w:t>
      </w:r>
      <w:r>
        <w:rPr>
          <w:rFonts w:ascii="Arial" w:eastAsia="Arial" w:hAnsi="Arial" w:cs="Arial"/>
          <w:i w:val="0"/>
          <w:color w:val="auto"/>
        </w:rPr>
        <w:t> </w:t>
      </w:r>
      <w:r>
        <w:rPr>
          <w:i w:val="0"/>
          <w:color w:val="auto"/>
        </w:rPr>
        <w:t>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has led to a demand for stable, governed data standards [41, 4], which are “technical documents designed to be used as a rule, guideline or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17:8 p</w:t>
      </w:r>
      <w:r>
        <w:rPr>
          <w:rFonts w:ascii="Arial" w:eastAsia="Arial" w:hAnsi="Arial" w:cs="Arial"/>
          <w:i w:val="0"/>
          <w:color w:val="auto"/>
        </w:rPr>
        <w:t> </w:t>
      </w:r>
      <w:r>
        <w:rPr>
          <w:i w:val="0"/>
          <w:color w:val="auto"/>
        </w:rPr>
        <w:t>4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Given the low level of harmonization of evidence and public service requirements across EU Member States, identifying and designing canonical evidence types requires classifying and standardizing the information handled by competent authorities that act as both requesters and issuers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17:33 p</w:t>
      </w:r>
      <w:r>
        <w:rPr>
          <w:rFonts w:ascii="Arial" w:eastAsia="Arial" w:hAnsi="Arial" w:cs="Arial"/>
          <w:i w:val="0"/>
          <w:color w:val="auto"/>
        </w:rPr>
        <w:t> </w:t>
      </w:r>
      <w:r>
        <w:rPr>
          <w:i w:val="0"/>
          <w:color w:val="auto"/>
        </w:rPr>
        <w:t>17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reusability requirements include, at least, the reuse of Core Vocabularies4 and Ontologies developed by the SEMIC community, as well as other sectoral and agnostic semantic standards developed or promoted by the European Commission and Union entities5 or, in their absence, by other international or national organizations.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19:33 p</w:t>
      </w:r>
      <w:r>
        <w:rPr>
          <w:rFonts w:ascii="Arial" w:eastAsia="Arial" w:hAnsi="Arial" w:cs="Arial"/>
          <w:i w:val="0"/>
          <w:color w:val="auto"/>
        </w:rPr>
        <w:t> </w:t>
      </w:r>
      <w:r>
        <w:rPr>
          <w:i w:val="0"/>
          <w:color w:val="auto"/>
        </w:rPr>
        <w:t>18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transition towards a circular economy will require data sharing across different platforms and data spaces of parties operating in a variety of supply chains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example, in the case of bankruptcy of a business, there may be several ways to prove that the company is bankrupt, based on legal documents from a court, or from data in a public database of suitable tenders, or from a base registry with company data, and so forth. In this cross-border situation, there is needed of a common understanding of shared exclusion and inclusion criteria and evidence to prove their compliance was provided by the European directives on public procurement.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2:16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Reuse of existing evidence models (e.g., SDG) is a prerequisite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2:17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Reuse of core models (e.g., EDCI, Core Vocabularies, etc.)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2:18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Wherever possible, reuse of existing controlled lists (i.e., code lists) should be adopted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between evidence items needs to be established based on agreed formats and standards (e.g., W3C-recommended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2:35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Reuse from existing vocabularies (ISA2 , W3C, Europass, etc.), if the concepts (data types) are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20:9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formal ontologies requires identification of semantic similarity between in the target text and concepts in the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21:25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promote the use of uniform and standardised ontologies and taxonomies to create a common language and shared understanding of data that,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21:30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three most common actions that AIbased systems perform to boost data interoperability are: Detect (42%), Structure (22%) and Classify (16%). Moreover, these actions, taking advantage of the capability of AI technology to automatically process large volumes of data, help to increase the usage of standardised data formats, clean and structure large volumes of data, thereby improving its overall quality and making it easier to use and share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Within European data spaces, high priority is given to adherence to FAIR data principles. Thus, data and services should be findable, accessible, interoperable, and reusable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23:4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motivates the need for an agile methodology that aligns with data space principles, integrates existing domain standards, consolidates the use of metadata for ontology’s FAIRness, and engages various involved actors (domain experts, data service providers, ontology engineers) towards the development of common data space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23:18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6]. Standards play a crucial role in ensuring interoperability, safety, and efficiency across various aspects of the ene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23:20 p</w:t>
      </w:r>
      <w:r>
        <w:rPr>
          <w:rFonts w:ascii="Arial" w:eastAsia="Arial" w:hAnsi="Arial" w:cs="Arial"/>
          <w:i w:val="0"/>
          <w:color w:val="auto"/>
        </w:rPr>
        <w:t> </w:t>
      </w:r>
      <w:r>
        <w:rPr>
          <w:i w:val="0"/>
          <w:color w:val="auto"/>
        </w:rPr>
        <w:t>8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step consists of choosing reference resources that cover the domain to model.</w:t>
      </w:r>
    </w:p>
    <w:p>
      <w:pPr>
        <w:pStyle w:val="Content"/>
        <w:pBdr>
          <w:top w:val="none" w:sz="0" w:space="0" w:color="auto"/>
          <w:left w:val="single" w:sz="8" w:space="0" w:color="CCCCCC"/>
          <w:bottom w:val="none" w:sz="0" w:space="0" w:color="auto"/>
          <w:right w:val="none" w:sz="0" w:space="0" w:color="auto"/>
        </w:pBdr>
        <w:spacing w:before="0" w:after="300"/>
        <w:ind w:left="820"/>
      </w:pPr>
      <w:r>
        <w:t>Reference models include domain ontologies, or standards of the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25:9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ogies.</w:t>
      </w:r>
    </w:p>
    <w:p>
      <w:pPr>
        <w:pStyle w:val="Content"/>
        <w:pBdr>
          <w:top w:val="none" w:sz="0" w:space="0" w:color="auto"/>
          <w:left w:val="single" w:sz="8" w:space="0" w:color="CCCCCC"/>
          <w:bottom w:val="none" w:sz="0" w:space="0" w:color="auto"/>
          <w:right w:val="none" w:sz="0" w:space="0" w:color="auto"/>
        </w:pBdr>
        <w:spacing w:before="0" w:after="0"/>
        <w:ind w:left="820"/>
      </w:pPr>
      <w:r>
        <w:t>All information systems are based on well-documented data models.</w:t>
      </w:r>
    </w:p>
    <w:p>
      <w:pPr>
        <w:pStyle w:val="Content"/>
        <w:pBdr>
          <w:top w:val="none" w:sz="0" w:space="0" w:color="auto"/>
          <w:left w:val="single" w:sz="8" w:space="0" w:color="CCCCCC"/>
          <w:bottom w:val="none" w:sz="0" w:space="0" w:color="auto"/>
          <w:right w:val="none" w:sz="0" w:space="0" w:color="auto"/>
        </w:pBdr>
        <w:spacing w:before="0" w:after="300"/>
        <w:ind w:left="820"/>
      </w:pPr>
      <w:r>
        <w:t>Though not all data models enhance the interoperability among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25:17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increasing number of governments worldwide recognize the role of establishing metadata standards as an integral ingredient of their interoperability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26:12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Multiple domain data models were proposed (some still under active development), to bridge the interoperability challenges by uniformly describing the different technical aspects related to the railway domain. However, most lack semantic definitions that promote/guarantee the use of persistent identifiers across data sources, hindering interoperability when exchanging data across organizat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27:22 p</w:t>
      </w:r>
      <w:r>
        <w:rPr>
          <w:rFonts w:ascii="Arial" w:eastAsia="Arial" w:hAnsi="Arial" w:cs="Arial"/>
          <w:i w:val="0"/>
          <w:color w:val="auto"/>
        </w:rPr>
        <w:t> </w:t>
      </w:r>
      <w:r>
        <w:rPr>
          <w:i w:val="0"/>
          <w:color w:val="auto"/>
        </w:rPr>
        <w:t>5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Using standard modeling language or notation, enhancing interoperability through common understanding of processes and related information [3, 8, 11, 17, 27, 30, 31]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27:24 p</w:t>
      </w:r>
      <w:r>
        <w:rPr>
          <w:rFonts w:ascii="Arial" w:eastAsia="Arial" w:hAnsi="Arial" w:cs="Arial"/>
          <w:i w:val="0"/>
          <w:color w:val="auto"/>
        </w:rPr>
        <w:t> </w:t>
      </w:r>
      <w:r>
        <w:rPr>
          <w:i w:val="0"/>
          <w:color w:val="auto"/>
        </w:rPr>
        <w:t>8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the observed data models described the relationships between different entities, although in different manners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27:25 pp</w:t>
      </w:r>
      <w:r>
        <w:rPr>
          <w:rFonts w:ascii="Arial" w:eastAsia="Arial" w:hAnsi="Arial" w:cs="Arial"/>
          <w:i w:val="0"/>
          <w:color w:val="auto"/>
        </w:rPr>
        <w:t> </w:t>
      </w:r>
      <w:r>
        <w:rPr>
          <w:i w:val="0"/>
          <w:color w:val="auto"/>
        </w:rPr>
        <w:t>8</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9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supporting the semantic interoperability, the existence of separate vocabularies or data dictionaries</w:t>
      </w:r>
    </w:p>
    <w:p>
      <w:pPr>
        <w:pStyle w:val="Content"/>
        <w:pBdr>
          <w:top w:val="none" w:sz="0" w:space="0" w:color="auto"/>
          <w:left w:val="single" w:sz="8" w:space="0" w:color="CCCCCC"/>
          <w:bottom w:val="none" w:sz="0" w:space="0" w:color="auto"/>
          <w:right w:val="none" w:sz="0" w:space="0" w:color="auto"/>
        </w:pBdr>
        <w:spacing w:before="0" w:after="300"/>
        <w:ind w:left="820"/>
      </w:pPr>
      <w:r>
        <w:t>to describe data exchanges is seen as an important attribute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28:19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Validation: SIM shall provide a service for ensuring that the data contained in a message is consistent with a concept, as defined in an ontology that specifies the semantics of the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29:58 p</w:t>
      </w:r>
      <w:r>
        <w:rPr>
          <w:rFonts w:ascii="Arial" w:eastAsia="Arial" w:hAnsi="Arial" w:cs="Arial"/>
          <w:i w:val="0"/>
          <w:color w:val="auto"/>
        </w:rPr>
        <w:t> </w:t>
      </w:r>
      <w:r>
        <w:rPr>
          <w:i w:val="0"/>
          <w:color w:val="auto"/>
        </w:rPr>
        <w:t>10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standardization is necessary just to be able to use data, and it is accomplished by creating fixed common fields and designating data to those fields.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3:8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is a need for more domain-specific ontologies to formally express knowledge, but also to build on unified education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definition of domain-specific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3:16 p</w:t>
      </w:r>
      <w:r>
        <w:rPr>
          <w:rFonts w:ascii="Arial" w:eastAsia="Arial" w:hAnsi="Arial" w:cs="Arial"/>
          <w:i w:val="0"/>
          <w:color w:val="auto"/>
        </w:rPr>
        <w:t> </w:t>
      </w:r>
      <w:r>
        <w:rPr>
          <w:i w:val="0"/>
          <w:color w:val="auto"/>
        </w:rPr>
        <w:t>3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Need for definition of common, multi-domain, core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3:23 p</w:t>
      </w:r>
      <w:r>
        <w:rPr>
          <w:rFonts w:ascii="Arial" w:eastAsia="Arial" w:hAnsi="Arial" w:cs="Arial"/>
          <w:i w:val="0"/>
          <w:color w:val="auto"/>
        </w:rPr>
        <w:t> </w:t>
      </w:r>
      <w:r>
        <w:rPr>
          <w:i w:val="0"/>
          <w:color w:val="auto"/>
        </w:rPr>
        <w:t>2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Moreover, the need for stable, governed data standards [15], the integration of data sources to represent relationships and allow for cross-domain usage, but also the requirement of collaboration between human and non-human agents are some more aspects of semantic interoperability in this context [16, 17,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31:32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 Representations: Multi-modal representations including both textual and statistical and relational aspects of schemata.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 p</w:t>
      </w:r>
      <w:r>
        <w:rPr>
          <w:rFonts w:ascii="Arial" w:eastAsia="Arial" w:hAnsi="Arial" w:cs="Arial"/>
          <w:i w:val="0"/>
          <w:color w:val="auto"/>
        </w:rPr>
        <w:t> </w:t>
      </w:r>
      <w:r>
        <w:rPr>
          <w:i w:val="0"/>
          <w:color w:val="auto"/>
        </w:rPr>
        <w:t>2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are often still organised in vertical, closed silos. The lack of common data standards (common data models and reference data) for exchanging information between administrations in a cross-domain and/or cross-border setting stands in the way of digital public services and automated flow of information between public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35:14 p</w:t>
      </w:r>
      <w:r>
        <w:rPr>
          <w:rFonts w:ascii="Arial" w:eastAsia="Arial" w:hAnsi="Arial" w:cs="Arial"/>
          <w:i w:val="0"/>
          <w:color w:val="auto"/>
        </w:rPr>
        <w:t> </w:t>
      </w:r>
      <w:r>
        <w:rPr>
          <w:i w:val="0"/>
          <w:color w:val="auto"/>
        </w:rPr>
        <w:t>3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domain ontology requires an objective and clear description of terms or concepts in the domain; (2) completeness, the description of terms or concepts must be complete and fully express their meaning; (3) consistency, the conclusion drawn from the terminology must be consistent with the meaning of the term itself, without contradiction or ambiguity; (4) maximum monotony extensibility, when adding general or special terms and concepts to the domain ontology, there is no need to modify the existing content; and (5) minimum commitment, to give as few commitments as possible to the modeling object. In addition, the ontology creation principles include evolvability, gradual refinement, and composability.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5:13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Description – Collaborating organizations should provide semantic descriptions, based on government-wide specifications and ontologies, of enterprise elements – shared data, collaborative processes, services and regulations, government and social networks, etc. as semantic assets – dictionaries, taxonomies, mapping tables, XML schemas, ontologies, etc. Government social networks should adhere to semantic interoperability standards for online communities related to open identity, collaborative tagging, semantic mashups, etc. [28,30].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5:19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Gateway: To enable semantic translation (mediation) of information between collaborating parties, there is a need to provide semantic gateway services. Relying on semantic assets provided through the Clearinghouse to resolve semantic differences, the Gateway must be able to validate data with respect to semantic assets and mediate semantic conflicts arising in different information exchange scenarios [11]. In addition, the Gateway should be able to mediate between government ontologies, social media contents from different sites, and map tags on social networks to government ontologies. This requirement implements semantic issues Interactions 1, 5, 6, 7, 9, 10 and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5:34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Content models for social media sites should be understandable by government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5:35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Government systems should understand the tags associated with social media contributions;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5:43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Organizational – the requirements related to cooperation processes, enlisting participation of government organizations, evolution of communities and social networks, adoption of common business vocabularies and standards across government, and the use of controlled vocabularies for communicating with stakeholders.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6:6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Overall, this article highlights the importance of egovernment ontologies in facilitating communication and data exchange between government agencies and departments.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Access and trust: Integration of services and applications</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15:11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includes key aspects such as open interfaces, interconnection services, the integration of data and middleware, the presentation and exchange of data, localization and recovery of resources, accessibility, security and the integration of applications and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15:15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Integration of applications. Allows successful interoperability and organization of the information flow between heterogeneous applications from different institutions or countries.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15:16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Integration of services. What are known as service-oriented architectures (SOA) are used for the integration of services and business processes. This is software architecture concept which defines the use of services to provide support for business processes at institution level.</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Access and trust: Security and Privacy</w:t>
      </w:r>
    </w:p>
    <w:p>
      <w:pPr>
        <w:pStyle w:val="Caption0"/>
        <w:spacing w:before="200" w:after="0"/>
        <w:ind w:left="200"/>
        <w:rPr>
          <w:b/>
          <w:bCs/>
        </w:rPr>
      </w:pPr>
      <w:r>
        <w:t>9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15:11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includes key aspects such as open interfaces, interconnection services, the integration of data and middleware, the presentation and exchange of data, localization and recovery of resources, accessibility, security and the integration of applications and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19:15 p</w:t>
      </w:r>
      <w:r>
        <w:rPr>
          <w:rFonts w:ascii="Arial" w:eastAsia="Arial" w:hAnsi="Arial" w:cs="Arial"/>
          <w:i w:val="0"/>
          <w:color w:val="auto"/>
        </w:rPr>
        <w:t> </w:t>
      </w:r>
      <w:r>
        <w:rPr>
          <w:i w:val="0"/>
          <w:color w:val="auto"/>
        </w:rPr>
        <w:t>8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Interorganizational trust can be supported by Verifiable Credentials (VCs) implementing peer-to-peer trust issued to individual organizations according to certification and agreed internal trust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19:28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Lower layer protocols – The lower layer protocols and their interoperable implementations must be selected to enable actual data sharing at business level. These include the presentation - (syntactic), node security - (this will be discussed hereafter), connectivity, and system security protocol. Each data space may thus implement their own lower layer protocols but can share data with other data spaces via a gateway.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19:30 p</w:t>
      </w:r>
      <w:r>
        <w:rPr>
          <w:rFonts w:ascii="Arial" w:eastAsia="Arial" w:hAnsi="Arial" w:cs="Arial"/>
          <w:i w:val="0"/>
          <w:color w:val="auto"/>
        </w:rPr>
        <w:t> </w:t>
      </w:r>
      <w:r>
        <w:rPr>
          <w:i w:val="0"/>
          <w:color w:val="auto"/>
        </w:rPr>
        <w:t>16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data space interoperability requires another approach where identity of a user of one data space can be authenticated by a user in another data space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25:40 p</w:t>
      </w:r>
      <w:r>
        <w:rPr>
          <w:rFonts w:ascii="Arial" w:eastAsia="Arial" w:hAnsi="Arial" w:cs="Arial"/>
          <w:i w:val="0"/>
          <w:color w:val="auto"/>
        </w:rPr>
        <w:t> </w:t>
      </w:r>
      <w:r>
        <w:rPr>
          <w:i w:val="0"/>
          <w:color w:val="auto"/>
        </w:rPr>
        <w:t>11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Security levels were assigned to each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34:24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Security issues: Enterprise Networking forces companies to exchange a lot of information and knowledge, to open their information systems and to freely share services over Internet infrastructures.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4:21 p</w:t>
      </w:r>
      <w:r>
        <w:rPr>
          <w:rFonts w:ascii="Arial" w:eastAsia="Arial" w:hAnsi="Arial" w:cs="Arial"/>
          <w:i w:val="0"/>
          <w:color w:val="auto"/>
        </w:rPr>
        <w:t> </w:t>
      </w:r>
      <w:r>
        <w:rPr>
          <w:i w:val="0"/>
          <w:color w:val="auto"/>
        </w:rPr>
        <w:t>6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maturity level of organizational interoperability regarding a digital service can be measured considering the compatibility with GDPR guidelines, recommendations of European Interoperability Framework and other relevant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5:57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differences could arise when: (i) supplying information to third-party organization, (ii) interpreting the outputs from the evaluation and (iii) evaluating the security context for the type of evaluation sought.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5:58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 Frameworks – Major legal issues constraining semantic interoperability – accessibility, authentication, authorization, security, transparency, accountability and privacy, should be clearly specified to guide SIOP solutions. This implies that related roles must be conversant with legal obligations related to data sharing and other cooperation initiatives, and subject to compliance review. In addition, specific conditions governing the production and use of contents on social media must be defined and understood by government agencies (Interaction 11 in Fig. 4).</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Access and trust: Standardized and Formally Governed Accessibility</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circularity, data sharing across data spaces and platforms will be required [7] and governments would need to see whether and how to interface with these multiple platforms or data spaces if they want to use additional business data for their risk management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19:5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Authorities need to access many different data spaces and platforms to have access to the data, so it will not connect to each and every one of them in a different way, a standardized way is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Within European data spaces, high priority is given to adherence to FAIR data principles. Thus, data and services should be findable, accessible, interoperable, and reusable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23:13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datasets and their associated metadata adhere to the FAIR principles which means that they should be easily findable, accessible, interoperable and reusab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9:22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fifth and final star requires HTTP content negotiation17, in which the client can specify the response format (e.g. HTML, RDF/XML, Turtle),</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Connectivity and performance: Scalable and Performant</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31:30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Scalability: Allow operation over a large number of schemata and institutions.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31:36 p</w:t>
      </w:r>
      <w:r>
        <w:rPr>
          <w:rFonts w:ascii="Arial" w:eastAsia="Arial" w:hAnsi="Arial" w:cs="Arial"/>
          <w:i w:val="0"/>
          <w:color w:val="auto"/>
        </w:rPr>
        <w:t> </w:t>
      </w:r>
      <w:r>
        <w:rPr>
          <w:i w:val="0"/>
          <w:color w:val="auto"/>
        </w:rPr>
        <w:t>4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Efficiency of Performance: The alignment latency must support batch and near real-time workflows.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Connectivity and performance: Sustainable and Trusted Infrastructure for Data Availability</w:t>
      </w:r>
    </w:p>
    <w:p>
      <w:pPr>
        <w:pStyle w:val="Caption0"/>
        <w:spacing w:before="200" w:after="0"/>
        <w:ind w:left="200"/>
        <w:rPr>
          <w:b/>
          <w:bCs/>
        </w:rPr>
      </w:pPr>
      <w:r>
        <w:t>12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develop applications, the layer cake model is not enough: domain and application specific infrastructures based on shared W3C standards and best practices are needed, too. These can focus on specific domains, such as medicine, biology, cultural heritage, or geography on an international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26:20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use cases such as signaling and interlocking, require precise and accurate data to guarantee safe vehicle operations.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5:14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Local Semantic Asset Repository – Providing storage and retrieval services for semantic assets at different organizations and collaboration parties as Local Semantic Asset Repositories.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5:15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Local Metadata Registry – Providing a Local Metadata Registry for publishing and managing the lifecycle of semantic assets by collaborating entities, able to push the updates to the Clearinghouse.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5:16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Central Semantic Asset Repository – Establishing a repository of semantic assets at the community or whole-of-government level as Central Semantic Asset Repository.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5:17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Clearinghouse – Developing a central metadata registry to manage the lifecycle of semantic assets on the Central Semantic Asset Repository, providing search and retrieval capabilities for semantic assets in the central repository as well as local repositories managed by individual organizations.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5:18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Discovery – Collaborating entities should be able to search the central metadata registry for required data, services and other resource types through the clearinghouse. Government systems should also be able to discover content services provided by social media sites (see Interaction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5:19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Gateway: To enable semantic translation (mediation) of information between collaborating parties, there is a need to provide semantic gateway services. Relying on semantic assets provided through the Clearinghouse to resolve semantic differences, the Gateway must be able to validate data with respect to semantic assets and mediate semantic conflicts arising in different information exchange scenarios [11]. In addition, the Gateway should be able to mediate between government ontologies, social media contents from different sites, and map tags on social networks to government ontologies. This requirement implements semantic issues Interactions 1, 5, 6, 7, 9, 10 and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5:20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Interfacing with Collaboration Platforms: The Semantic Gateway, Clearinghouse and other infrastructural elements would be required to interface with collaboration platforms, e.g. messaging gateways, workflows and mashup development platforms. This requirement covers I3 and I8.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5:30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data mediation service is required on demand and on the fly;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5:31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services provided by governments and third parties should be discoverable based on semantic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5:44 p</w:t>
      </w:r>
      <w:r>
        <w:rPr>
          <w:rFonts w:ascii="Arial" w:eastAsia="Arial" w:hAnsi="Arial" w:cs="Arial"/>
          <w:i w:val="0"/>
          <w:color w:val="auto"/>
        </w:rPr>
        <w:t> </w:t>
      </w:r>
      <w:r>
        <w:rPr>
          <w:i w:val="0"/>
          <w:color w:val="auto"/>
        </w:rPr>
        <w:t>11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Technical – technological capabilities that communities and network members should possess, for instance the availability of semantic descriptions of relevant enterprise assets, and availability of semantic gateways to resolve semantic differences in communication between COIs, and across social network sites.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Connectivity and performance: Technical Interconnection</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15:12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Interconnection. Defines the policies and technologies for connection of systems of different institutions of Public networks though communications protocols.</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Identification and findability: Findable, Searchable and Visible</w:t>
      </w:r>
    </w:p>
    <w:p>
      <w:pPr>
        <w:pStyle w:val="Caption0"/>
        <w:spacing w:before="200" w:after="0"/>
        <w:ind w:left="200"/>
        <w:rPr>
          <w:b/>
          <w:bCs/>
        </w:rPr>
      </w:pPr>
      <w:r>
        <w:t>16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15:11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includes key aspects such as open interfaces, interconnection services, the integration of data and middleware, the presentation and exchange of data, localization and recovery of resources, accessibility, security and the integration of applications and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18:15 p</w:t>
      </w:r>
      <w:r>
        <w:rPr>
          <w:rFonts w:ascii="Arial" w:eastAsia="Arial" w:hAnsi="Arial" w:cs="Arial"/>
          <w:i w:val="0"/>
          <w:color w:val="auto"/>
        </w:rPr>
        <w:t> </w:t>
      </w:r>
      <w:r>
        <w:rPr>
          <w:i w:val="0"/>
          <w:color w:val="auto"/>
        </w:rPr>
        <w:t>11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Such adequate description is necessary for proceeding to the next level: • Inter-domain ontologies, multilingualism.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19:4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circular economy monitoring, government authorities need to get access to data across platforms (data spaces) and the issue is how to access this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19:27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Publication – All participants of a data space must be discoverable outside that data space, including their functionality as aligned with the upper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Within European data spaces, high priority is given to adherence to FAIR data principles. Thus, data and services should be findable, accessible, interoperable, and reusable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23:9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ms. This approach ensures that the resulting ontology captures multiple levels of domain interoperability and increases the findability and reuse of datasets and servic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23:13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datasets and their associated metadata adhere to the FAIR principles which means that they should be easily findable, accessible, interoperable and reusab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23:14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methodology should target compliance of the ontology to the FAIR principles. That is, the ontology has to be Findable, Accessible, Interoperable, and Reusabl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28:20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Discovery: SIM shall allow inferring which resources are related to a need. Given the descriptions of a need, the description of a set of resources, and particular criteria relating them, a discovery service shall infer a set of resources related to the need. The service shall rely on an ontology specifying the relations between terms at different abstraction levels and belonging to different conceptualizations that are used to describe resources and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33:16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first models that we relate to interoperability and has focus on being core for reuse is The Dublin Core. The Dublin Core is a metadata element set intended to facilitate discovery of online resources. Originally conceived for author-generated description of Web resources, it has also attracted the attention of formal resource description communities such as museums and libraries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33:17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UK, the strategy started from the data itself. Opening up the UK government data (data.gov.uk) emphasized why and how Linked Data was introduced and how a web of linked government data was created as part of the Linked Open Data cloud rather than focusing on making different datasets interoperable [11].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34:13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aim of organizational interoperability is to address the requirements of the user community by making services available, easily identifiable, accessible and user centric.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5:18 p</w:t>
      </w:r>
      <w:r>
        <w:rPr>
          <w:rFonts w:ascii="Arial" w:eastAsia="Arial" w:hAnsi="Arial" w:cs="Arial"/>
          <w:i w:val="0"/>
          <w:color w:val="auto"/>
        </w:rPr>
        <w:t> </w:t>
      </w:r>
      <w:r>
        <w:rPr>
          <w:i w:val="0"/>
          <w:color w:val="auto"/>
        </w:rPr>
        <w:t>12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Discovery – Collaborating entities should be able to search the central metadata registry for required data, services and other resource types through the clearinghouse. Government systems should also be able to discover content services provided by social media sites (see Interaction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5:31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services provided by governments and third parties should be discoverable based on semantic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5:33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services provided by social media sites should be discoverable by government systems and requested by them in a semantically valid manner;</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Identification and findability: Persistent and Globally Unique Identification</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Standards and tooling: Common Semantic Tooling</w:t>
      </w:r>
    </w:p>
    <w:p>
      <w:pPr>
        <w:pStyle w:val="Caption0"/>
        <w:spacing w:before="200" w:after="0"/>
        <w:ind w:left="200"/>
        <w:rPr>
          <w:b/>
          <w:bCs/>
        </w:rPr>
      </w:pPr>
      <w:r>
        <w:t>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5:32 p</w:t>
      </w:r>
      <w:r>
        <w:rPr>
          <w:rFonts w:ascii="Arial" w:eastAsia="Arial" w:hAnsi="Arial" w:cs="Arial"/>
          <w:i w:val="0"/>
          <w:color w:val="auto"/>
        </w:rPr>
        <w:t> </w:t>
      </w:r>
      <w:r>
        <w:rPr>
          <w:i w:val="0"/>
          <w:color w:val="auto"/>
        </w:rPr>
        <w:t>10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mashup development environment is required to support semantic information processing;</w:t>
      </w:r>
    </w:p>
    <w:p>
      <w:pPr>
        <w:pStyle w:val="Heading1"/>
        <w:keepNext w:val="0"/>
        <w:keepLines w:val="0"/>
        <w:spacing w:before="0" w:after="120"/>
        <w:rPr>
          <w:b/>
          <w:bCs/>
          <w:sz w:val="24"/>
          <w:szCs w:val="24"/>
        </w:rPr>
      </w:pPr>
      <w:r>
        <w:rPr>
          <w:rFonts w:ascii="Arial" w:eastAsia="Arial" w:hAnsi="Arial" w:cs="Arial"/>
          <w:i w:val="0"/>
          <w:color w:val="8C32A0"/>
        </w:rPr>
        <w:t>●</w:t>
      </w:r>
      <w:r>
        <w:rPr>
          <w:i w:val="0"/>
          <w:color w:val="auto"/>
        </w:rPr>
        <w:t xml:space="preserve"> Requirement: Technical: Standards and tooling: Shared Technical Standards</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19:5 p</w:t>
      </w:r>
      <w:r>
        <w:rPr>
          <w:rFonts w:ascii="Arial" w:eastAsia="Arial" w:hAnsi="Arial" w:cs="Arial"/>
          <w:i w:val="0"/>
          <w:color w:val="auto"/>
        </w:rPr>
        <w:t> </w:t>
      </w:r>
      <w:r>
        <w:rPr>
          <w:i w:val="0"/>
          <w:color w:val="auto"/>
        </w:rPr>
        <w:t>2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Authorities need to access many different data spaces and platforms to have access to the data, so it will not connect to each and every one of them in a different way, a standardized way is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19:19 p</w:t>
      </w:r>
      <w:r>
        <w:rPr>
          <w:rFonts w:ascii="Arial" w:eastAsia="Arial" w:hAnsi="Arial" w:cs="Arial"/>
          <w:i w:val="0"/>
          <w:color w:val="auto"/>
        </w:rPr>
        <w:t> </w:t>
      </w:r>
      <w:r>
        <w:rPr>
          <w:i w:val="0"/>
          <w:color w:val="auto"/>
        </w:rPr>
        <w:t>11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seamless interoperability, organizations must implement business activity interaction patterns with a technology of choice. An implementation with semantic technology is expected to provide more flexibility and extendibility than a (traditional) API or messaging-based implementation.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19:30 p</w:t>
      </w:r>
      <w:r>
        <w:rPr>
          <w:rFonts w:ascii="Arial" w:eastAsia="Arial" w:hAnsi="Arial" w:cs="Arial"/>
          <w:i w:val="0"/>
          <w:color w:val="auto"/>
        </w:rPr>
        <w:t> </w:t>
      </w:r>
      <w:r>
        <w:rPr>
          <w:i w:val="0"/>
          <w:color w:val="auto"/>
        </w:rPr>
        <w:t>16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data space interoperability requires another approach where identity of a user of one data space can be authenticated by a user in another data space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19:33 p</w:t>
      </w:r>
      <w:r>
        <w:rPr>
          <w:rFonts w:ascii="Arial" w:eastAsia="Arial" w:hAnsi="Arial" w:cs="Arial"/>
          <w:i w:val="0"/>
          <w:color w:val="auto"/>
        </w:rPr>
        <w:t> </w:t>
      </w:r>
      <w:r>
        <w:rPr>
          <w:i w:val="0"/>
          <w:color w:val="auto"/>
        </w:rPr>
        <w:t>18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transition towards a circular economy will require data sharing across different platforms and data spaces of parties operating in a variety of supply chains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6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between evidence items needs to be established based on agreed formats and standards (e.g., W3C-recommended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27:3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E-government and electronic governmental services require good information system interoperability, which increases government transparency, efficiency, effectiveness, co-operation and information exchange among governmental organizations [8,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28:21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Platform Transparency: A client application shall be independent of the ontology language and inference tools used by SIM.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30:6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Machine readable semantic models are preferred compared to only human understandable semantic models because machine readability provides the possibility of utilizing automated reasoning and thereby the possibility of automation of the integration rules extraction.</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Governance Paradigm: Central Governance</w:t>
      </w:r>
    </w:p>
    <w:p>
      <w:pPr>
        <w:pStyle w:val="Caption0"/>
        <w:spacing w:before="200" w:after="0"/>
        <w:ind w:left="200"/>
        <w:rPr>
          <w:b/>
          <w:bCs/>
        </w:rPr>
      </w:pPr>
      <w:r>
        <w:t>53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246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5" name=""/>
                    <pic:cNvPicPr>
                      <a:picLocks noChangeAspect="1"/>
                    </pic:cNvPicPr>
                  </pic:nvPicPr>
                  <pic:blipFill>
                    <a:blip xmlns:r="http://schemas.openxmlformats.org/officeDocument/2006/relationships" r:embed="rId11"/>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10:25 p</w:t>
      </w:r>
      <w:r>
        <w:rPr>
          <w:rFonts w:ascii="Arial" w:eastAsia="Arial" w:hAnsi="Arial" w:cs="Arial"/>
          <w:i w:val="0"/>
          <w:color w:val="auto"/>
        </w:rPr>
        <w:t> </w:t>
      </w:r>
      <w:r>
        <w:rPr>
          <w:i w:val="0"/>
          <w:color w:val="auto"/>
        </w:rPr>
        <w:t>11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2008, the regional Government of Flanders initiated the: “MAGDA” data platform, which supports organisations to publish and access public sector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release the potential of spatial data held by public authorities and improve evidence-based environmental policy making, action was needed at all levels (Local, Regional, National, European) to introduce more effective data and information management and to make data available for citizens’ interest. The INSPIRE Directive, the Infrastructure for Spatial Information in Europe, directly addresses this set of problems.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11:23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Two groups of stakeholders were identified: Legally Mandated Organisations (LMOs) and Spatial Data Interest Community (SDIC). They had an active and fundamental role in proposing, developing and reviewing all technical aspects (Fig. 3.6). Member states were represented by the INSPIRE committee and appointed national contact points, who regularly provide information about implementation progress in their countries.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Ontology-based integration strategies have been employed successfully in a number of settings, with significant attention to ontology-based techniques in the scope of e-Government (e-Gov) initiatives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8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15:39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Core vocabularies. A core vocabulary is a simplified, reusable, and extensible data model that captures the fundamental characteristics of an entity in a context-neutral way. At present JOINUP has developed four core vocabularies in the context of the ISA Action 1.1: Business, Person, Location and Public Service (EC, 2013).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15:40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Eur-lex: It is not really a vocabulary but EUR-Lex provides free access to European Un-ion law and other documents considered to be public (EU, 2013).</w:t>
      </w:r>
    </w:p>
    <w:p>
      <w:pPr>
        <w:pStyle w:val="Content"/>
        <w:pBdr>
          <w:top w:val="none" w:sz="0" w:space="0" w:color="auto"/>
          <w:left w:val="single" w:sz="8" w:space="0" w:color="CCCCCC"/>
          <w:bottom w:val="none" w:sz="0" w:space="0" w:color="auto"/>
          <w:right w:val="none" w:sz="0" w:space="0" w:color="auto"/>
        </w:pBdr>
        <w:spacing w:before="0" w:after="300"/>
        <w:ind w:left="820"/>
      </w:pPr>
      <w:r>
        <w:t>The web site is available in 23 official languages of the European Union.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18:5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interoperability architecture for state information system and registries of Estonia (see Figure 1) consists of the following interrelated components: ontologies, semantically annotated objects (contained in infoware’s metadata), supported by policies and guidelines, several processes and workflows, tools, educational activities, PR, among others.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18:17 p</w:t>
      </w:r>
      <w:r>
        <w:rPr>
          <w:rFonts w:ascii="Arial" w:eastAsia="Arial" w:hAnsi="Arial" w:cs="Arial"/>
          <w:i w:val="0"/>
          <w:color w:val="auto"/>
        </w:rPr>
        <w:t> </w:t>
      </w:r>
      <w:r>
        <w:rPr>
          <w:i w:val="0"/>
          <w:color w:val="auto"/>
        </w:rPr>
        <w:t>4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Administration System for the State Information System (RIHA) [11] is the central tool in the semantic interoperability architecture for state information system.</w:t>
      </w:r>
    </w:p>
    <w:p>
      <w:pPr>
        <w:pStyle w:val="Content"/>
        <w:pBdr>
          <w:top w:val="none" w:sz="0" w:space="0" w:color="auto"/>
          <w:left w:val="single" w:sz="8" w:space="0" w:color="CCCCCC"/>
          <w:bottom w:val="none" w:sz="0" w:space="0" w:color="auto"/>
          <w:right w:val="none" w:sz="0" w:space="0" w:color="auto"/>
        </w:pBdr>
        <w:spacing w:before="0" w:after="0"/>
        <w:ind w:left="820"/>
      </w:pPr>
      <w:r>
        <w:t>RIHA fulfils the following tasks in the semantic interoperability architecture: • Hosting and publishing of ontologies.</w:t>
      </w:r>
    </w:p>
    <w:p>
      <w:pPr>
        <w:pStyle w:val="Content"/>
        <w:pBdr>
          <w:top w:val="none" w:sz="0" w:space="0" w:color="auto"/>
          <w:left w:val="single" w:sz="8" w:space="0" w:color="CCCCCC"/>
          <w:bottom w:val="none" w:sz="0" w:space="0" w:color="auto"/>
          <w:right w:val="none" w:sz="0" w:space="0" w:color="auto"/>
        </w:pBdr>
        <w:spacing w:before="0" w:after="0"/>
        <w:ind w:left="820"/>
      </w:pPr>
      <w:r>
        <w:t>• Hosting and publishing of infoware’s metadata, including semantics.</w:t>
      </w:r>
    </w:p>
    <w:p>
      <w:pPr>
        <w:pStyle w:val="Content"/>
        <w:pBdr>
          <w:top w:val="none" w:sz="0" w:space="0" w:color="auto"/>
          <w:left w:val="single" w:sz="8" w:space="0" w:color="CCCCCC"/>
          <w:bottom w:val="none" w:sz="0" w:space="0" w:color="auto"/>
          <w:right w:val="none" w:sz="0" w:space="0" w:color="auto"/>
        </w:pBdr>
        <w:spacing w:before="0" w:after="300"/>
        <w:ind w:left="820"/>
      </w:pPr>
      <w:r>
        <w:t>• Serving as semantic search engine for semantic assets (resources).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18:20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our case, ontology maintenance is decentralised and publishing of ontologies is centralised (via RIHA). This approach will be supported by collaborative web-based ontology development and maintenance tool, codenamed SEHKE, under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21:10 p</w:t>
      </w:r>
      <w:r>
        <w:rPr>
          <w:rFonts w:ascii="Arial" w:eastAsia="Arial" w:hAnsi="Arial" w:cs="Arial"/>
          <w:i w:val="0"/>
          <w:color w:val="auto"/>
        </w:rPr>
        <w:t> </w:t>
      </w:r>
      <w:r>
        <w:rPr>
          <w:i w:val="0"/>
          <w:color w:val="auto"/>
        </w:rPr>
        <w:t>15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identifies legal, organisational, semantic and technical interoperability as the four pillars of integrated public service governance (European Commission, 2017)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21:40 p</w:t>
      </w:r>
      <w:r>
        <w:rPr>
          <w:rFonts w:ascii="Arial" w:eastAsia="Arial" w:hAnsi="Arial" w:cs="Arial"/>
          <w:i w:val="0"/>
          <w:color w:val="auto"/>
        </w:rPr>
        <w:t> </w:t>
      </w:r>
      <w:r>
        <w:rPr>
          <w:i w:val="0"/>
          <w:color w:val="auto"/>
        </w:rPr>
        <w:t>18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Interoperable Europe Act10 is a legislative proposal put forward by the European Commission to promote interoperability in the public sector across the EU.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21:41 p</w:t>
      </w:r>
      <w:r>
        <w:rPr>
          <w:rFonts w:ascii="Arial" w:eastAsia="Arial" w:hAnsi="Arial" w:cs="Arial"/>
          <w:i w:val="0"/>
          <w:color w:val="auto"/>
        </w:rPr>
        <w:t> </w:t>
      </w:r>
      <w:r>
        <w:rPr>
          <w:i w:val="0"/>
          <w:color w:val="auto"/>
        </w:rPr>
        <w:t>19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Interoperability Framework (EIF)12 is a guidance document that sets out the principles and recommendations for achieving interoperability among European public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22:14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propose that domain specific local ontologies in public agencies e.g. DMV Licence Renewal and DMV Records maintain their own naming conventions for their customer records and at the same time borrow general concepts from an upper ontology. This helps facilitate knowledge reuse and allows domain experts to express their knowledge, even when they don’t completely agree with each other. This type of structure is referred to as a shared hierarchical ontology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23:12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ar Article 33 of the European Data Act [6, Chapter VIII (Interoperability)] lists essential requirements regarding interoperability of data, of data sharing mechanisms and services, as well as of common European 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24:8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SUMO embodies the view that we can construct a single, consistent, upper-level ontology that will be adequate for real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25:15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Integrated Public Sector Vocabulary (IPSV) is an example of a rather rare and ambitious governmental initiative to create a global and centrally managed vocabulary to be used by the whole spectrum of public organizations. Although vocabularies as models are placed low regarding their expressive power, this effort is remarkable mainly due to its novelty, size and nationwide scope [124].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25:33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Owner • Governmental programmes and initiatives e.g. sponsored and promoted by central eGov units.</w:t>
      </w:r>
    </w:p>
    <w:p>
      <w:pPr>
        <w:pStyle w:val="Content"/>
        <w:pBdr>
          <w:top w:val="none" w:sz="0" w:space="0" w:color="auto"/>
          <w:left w:val="single" w:sz="8" w:space="0" w:color="CCCCCC"/>
          <w:bottom w:val="none" w:sz="0" w:space="0" w:color="auto"/>
          <w:right w:val="none" w:sz="0" w:space="0" w:color="auto"/>
        </w:pBdr>
        <w:spacing w:before="0" w:after="300"/>
        <w:ind w:left="820"/>
      </w:pPr>
      <w:r>
        <w:t>• Research initiatives, e.g. prototypes and demonstrators from research projects.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25:35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Following the UK experience, Hong Kong has recently developed a similar library of XML Schemas [137]. The maturity of the proposed schemas is rated from 0 to 2, where 2 means adoption from the central HK administration. The XML Schemas are developed under the auspices of the Office of the Government CIO and is part of the national Interoperability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successful local usage of XML Schemas can be found in the Finnish parliament. From the beginning, the focus was not restricted to standardization of documents formats, but rather to the development of a holistic document management environment. Currently the RASKE2 project has the mandate to migrate the infrastructure to XML technology, provide rich metadata standards and apply the derived XML schemas to the document management system in order to upgrade it to an intelligent content management system to cover the overall parliamentary function [102].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US Global Justice XML model (JXDM) [56] is a data reference model for the exchange of information within the justice and public safety communities. The goal of the effort is to produce a set of common, well-defined data elements for data exchange in the justice and public safety domain, thus it serves as a reference domain model.</w:t>
      </w:r>
    </w:p>
    <w:p>
      <w:pPr>
        <w:pStyle w:val="Content"/>
        <w:pBdr>
          <w:top w:val="none" w:sz="0" w:space="0" w:color="auto"/>
          <w:left w:val="single" w:sz="8" w:space="0" w:color="CCCCCC"/>
          <w:bottom w:val="none" w:sz="0" w:space="0" w:color="auto"/>
          <w:right w:val="none" w:sz="0" w:space="0" w:color="auto"/>
        </w:pBdr>
        <w:spacing w:before="0" w:after="300"/>
        <w:ind w:left="820"/>
      </w:pPr>
      <w:r>
        <w:t>This means it is not a rigid standard to be used in its entirety.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26:3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official ontology for the railway infrastructure and authorized vehicle types, including 28 reference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26:17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most important achievement of this work, is the strong impact it had on the decision taken by ERA38 to make Semantic Web technologies the default setting for any future development of data, registers and specifications under the agency’s remit.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increase digital interoperability among heterogeneous data and information systems, ERA supports and maintains a set of base registries,4 in the form of relational databases, where organisations input and access the different aspects of the information they manage and require.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Directive thus pinpoints that the data made available for reuse, as well as the relevant metadata derived from it, needs to be interpretable and machine-readable in order to satisfy the important condition of data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Danish Grunddatamodellen (Basic Data Model), is a composite, logical data model describing central public data domains. It is a UML class diagram, describing the consolidated public data to become available on the Data Distributor by the end of 201522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33:24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Stelselcatalogus, developed by the Dutch government, is an online catalogue of definitions of all concepts that are included in the Dutch base registers and related legislation. It defines concepts and metadata to get insight in the relations of the base registers. It facilitates reusers such as policy makers, IT’ers and administrative law experts to find out which source to use28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33:26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German XÖV Kernkomponenten are generic core components, which serve as the basis for the creation of specific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33:27 p</w:t>
      </w:r>
      <w:r>
        <w:rPr>
          <w:rFonts w:ascii="Arial" w:eastAsia="Arial" w:hAnsi="Arial" w:cs="Arial"/>
          <w:i w:val="0"/>
          <w:color w:val="auto"/>
        </w:rPr>
        <w:t> </w:t>
      </w:r>
      <w:r>
        <w:rPr>
          <w:i w:val="0"/>
          <w:color w:val="auto"/>
        </w:rPr>
        <w:t>8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base register is a trusted, authentic source of information under the control of an appointed public administration or organisation appointed by government. Base registries provide basic information on items such as persons, companies, vehicles, licences, buildings, locations and roads.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4:15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Greek System for Electronic Public Procurement (ESIDIS) is composed of 11 subsystems: 1) Central Electronic Public Procurement Registry (KIMDIS)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5:26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FEA Data Reference Model (DRM) – This model helps identify what data the federal government has and how such data can be shared in response to business/mission requirements. It facilitates information exchange within communities of interest and enables credible cross-agency agreements on governance, data architecture and information sharing. The model consists of three areas – data description, data context and data sharing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7:4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these goals two years ago it was decided that a centrally administered terminology service will be provided, a software application will be built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9:28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Ownership: the ownership of OSLO changed during the process.</w:t>
      </w:r>
    </w:p>
    <w:p>
      <w:pPr>
        <w:pStyle w:val="Content"/>
        <w:pBdr>
          <w:top w:val="none" w:sz="0" w:space="0" w:color="auto"/>
          <w:left w:val="single" w:sz="8" w:space="0" w:color="CCCCCC"/>
          <w:bottom w:val="none" w:sz="0" w:space="0" w:color="auto"/>
          <w:right w:val="none" w:sz="0" w:space="0" w:color="auto"/>
        </w:pBdr>
        <w:spacing w:before="0" w:after="300"/>
        <w:ind w:left="820"/>
      </w:pPr>
      <w:r>
        <w:t>It started as an initiative of a mediating non-profit organization, an interest group of public servants active as IT practitioner at local government level in Flanders. At the end of the first phase (2015) the ownership was transferred to the Flemish 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9:33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Governance: as described in the Specification Process (3.2), a permanent steering committee was installed, which represents the ‘authority’. The steering committee validates the installation of a new thematic working group, each new vocabulary, each review of a vocabulary and the conformance statements.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Governance Paradigm: Community Based Governance</w:t>
      </w:r>
    </w:p>
    <w:p>
      <w:pPr>
        <w:pStyle w:val="Caption0"/>
        <w:spacing w:before="200" w:after="0"/>
        <w:ind w:left="200"/>
        <w:rPr>
          <w:b/>
          <w:bCs/>
        </w:rPr>
      </w:pPr>
      <w:r>
        <w:t>26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1:28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FindSampo56 [38] (online since 2021) for supporting archaeology from a citizen science and metal detectorists’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11:14 p</w:t>
      </w:r>
      <w:r>
        <w:rPr>
          <w:rFonts w:ascii="Arial" w:eastAsia="Arial" w:hAnsi="Arial" w:cs="Arial"/>
          <w:i w:val="0"/>
          <w:color w:val="auto"/>
        </w:rPr>
        <w:t> </w:t>
      </w:r>
      <w:r>
        <w:rPr>
          <w:i w:val="0"/>
          <w:color w:val="auto"/>
        </w:rPr>
        <w:t>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Figure 3.4 illustrates how the real-world is modelled through consensus-based data specifications and an associated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11:26 p</w:t>
      </w:r>
      <w:r>
        <w:rPr>
          <w:rFonts w:ascii="Arial" w:eastAsia="Arial" w:hAnsi="Arial" w:cs="Arial"/>
          <w:i w:val="0"/>
          <w:color w:val="auto"/>
        </w:rPr>
        <w:t> </w:t>
      </w:r>
      <w:r>
        <w:rPr>
          <w:i w:val="0"/>
          <w:color w:val="auto"/>
        </w:rPr>
        <w:t>13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Beyond this formal monitoring, collaboration can also be seen through many occasions where public authorities share their experiences, lessons learned7 and work together to make the most out of the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11:29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Over the years, it has become clear that stakeholders, who participated in the development and implementation process, have a sense of stewardship of the results (Dawes 2010; NRC 1994). They ensure that the data specifications are aligned to particular needs, reused and semantics preserved. Furthermore, these processes have led to the establishment of a European SDI community of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11:38 p</w:t>
      </w:r>
      <w:r>
        <w:rPr>
          <w:rFonts w:ascii="Arial" w:eastAsia="Arial" w:hAnsi="Arial" w:cs="Arial"/>
          <w:i w:val="0"/>
          <w:color w:val="auto"/>
        </w:rPr>
        <w:t> </w:t>
      </w:r>
      <w:r>
        <w:rPr>
          <w:i w:val="0"/>
          <w:color w:val="auto"/>
        </w:rPr>
        <w:t>17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that stakeholders, who participated in the development and implementation process, have a sense of stewardship of the results (Dawes 2010; NRC 1994). They ensure that the data specifications are aligned to particular needs, reused and semantics prese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17:27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iterative, agile process for ontology elicitation, through frequent, periodic sessions between semantic and business experts, organised in phases and activities related to each specific use case.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17:48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Based on the lessons learned from the Digital Europe for All (DE4A) large-scale pilot project, the DE4A EU-wide OOP Semantic Elicitation Framework (DEOSEF) is proposed to guide business and semantic experts in the elicitation of EU-wide evidence for target public services, through a collaborative, context-aware, and iterative agile process involving diverse communities of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18:12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SEHKE differs from the majority of semantic asset creation or managed tools in the following aspects: • True online collaboration in creation and management of assets; • Iterative process for achieving consensus between multiple parties in creating mappings and relations between assets or modifying the latter; • Structured versioning of semantic assets such that existing mappings can be dynamically updated at any time; • Online validation of inserted ontologies, mappings and other assets; • Tailored to process descriptions based on Estonian language and cultural heritage but still open to assets from other cultural spaces as well.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23:16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development should adhere to Manifesto agile principles to ensure an adaptive and iterative approach to ontology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23:19 p</w:t>
      </w:r>
      <w:r>
        <w:rPr>
          <w:rFonts w:ascii="Arial" w:eastAsia="Arial" w:hAnsi="Arial" w:cs="Arial"/>
          <w:i w:val="0"/>
          <w:color w:val="auto"/>
        </w:rPr>
        <w:t> </w:t>
      </w:r>
      <w:r>
        <w:rPr>
          <w:i w:val="0"/>
          <w:color w:val="auto"/>
        </w:rPr>
        <w:t>6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LOT methodology [2] is used to develop ontologies and vocabularies in industrial projects. It is an agile methodology that takes into consideration the intervention of ontology developers, domain experts and ontology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23:24 p</w:t>
      </w:r>
      <w:r>
        <w:rPr>
          <w:rFonts w:ascii="Arial" w:eastAsia="Arial" w:hAnsi="Arial" w:cs="Arial"/>
          <w:i w:val="0"/>
          <w:color w:val="auto"/>
        </w:rPr>
        <w:t> </w:t>
      </w:r>
      <w:r>
        <w:rPr>
          <w:i w:val="0"/>
          <w:color w:val="auto"/>
        </w:rPr>
        <w:t>11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Gitlab/Github can be used to publish and maintain the ontology modules. It ensures versioning and issues tracking.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will be an open standard that can be reused for both academic and commercial purposes without fee, and it will be designed to support additional domain-specific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24:4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effort was begun in May 2000 with an e-mail discussion list, and since then there have been over 6000 e-mail messages among 170 subscribers. These subscribers include representatives from government, academia and industry in various countries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24:18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area of work involves the creation of tools that use the SUMO. Some tools that have already been created include an ontology browser, a translator to the DARPA Agent Markup Language (DAML), a translator to Protégé (Musen et al., 2000), and tools that support collaborative ontology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26:23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proposed ontology, the ERA Vocabulary,21 was created in a collaborative effort with domain experts from ERA, ProRail, SNCF and Semantic Web experts from DG DIGIT and IDLab-imec. The ERA Vocabulary provides unique identifiers and semantic definitions for concepts and properties, common to the railway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27:15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ed procedures and methodologies for developing generic data models or other interoperability assets, influencing interoperability by ensuring the correct understanding and utilization of data models through specific instructions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30:21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other hand, human readable semantic models make it easy to involve and interact with domain experts and decision makers.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National Information Exchange Model (NIEM) focuses on understanding, standardizing and ensuring data is discoverable across US public administrations. NIEM represents an approach to drive standardized connections among and between governmental entities as well as with the private sector and international partners which enable disparate systems to share, exchange, accept, and translate information [19].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33:23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OSLO Vocabulary27 is a simplified, reusable and extensible data model that captures the fundamental characteristics of information exchanged by Flemish (Belgian) public administrations in the domains of contact information, public services and localisation. It is developed by a multidisciplinary Working Group with experts from 28 organisations and representatives of the ISA programme. OSLO had the opportunity to adapt to the core vocabularies from early on in the development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36:11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layer uses the GovDomain ontology, a domain ontology that formalizes and represents domain knowledge.</w:t>
      </w:r>
    </w:p>
    <w:p>
      <w:pPr>
        <w:pStyle w:val="Content"/>
        <w:pBdr>
          <w:top w:val="none" w:sz="0" w:space="0" w:color="auto"/>
          <w:left w:val="single" w:sz="8" w:space="0" w:color="CCCCCC"/>
          <w:bottom w:val="none" w:sz="0" w:space="0" w:color="auto"/>
          <w:right w:val="none" w:sz="0" w:space="0" w:color="auto"/>
        </w:pBdr>
        <w:spacing w:before="0" w:after="300"/>
        <w:ind w:left="820"/>
      </w:pPr>
      <w:r>
        <w:t>The Gov domain ontology is intended to model a consensus among governments on the concepts and relationships that exist in published datasets. It is thus an essential tool to solve the problem of semantic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5:53 p</w:t>
      </w:r>
      <w:r>
        <w:rPr>
          <w:rFonts w:ascii="Arial" w:eastAsia="Arial" w:hAnsi="Arial" w:cs="Arial"/>
          <w:i w:val="0"/>
          <w:color w:val="auto"/>
        </w:rPr>
        <w:t> </w:t>
      </w:r>
      <w:r>
        <w:rPr>
          <w:i w:val="0"/>
          <w:color w:val="auto"/>
        </w:rPr>
        <w:t>7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agency also harvests contributions from its customers on these sites, related to service experience as a basis for improvement and feedback on policy issues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5:54 p</w:t>
      </w:r>
      <w:r>
        <w:rPr>
          <w:rFonts w:ascii="Arial" w:eastAsia="Arial" w:hAnsi="Arial" w:cs="Arial"/>
          <w:i w:val="0"/>
          <w:color w:val="auto"/>
        </w:rPr>
        <w:t> </w:t>
      </w:r>
      <w:r>
        <w:rPr>
          <w:i w:val="0"/>
          <w:color w:val="auto"/>
        </w:rPr>
        <w:t>8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harvesting and aggregating social media contributions provided through different sites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9:10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project was the result of a public-private partnership initiated bottom-up by the Flemish Organization for ICT in Local Government (V-ICT-OR), and co-funded by Flemish ICT service providers and Flemish Government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9:12 p</w:t>
      </w:r>
      <w:r>
        <w:rPr>
          <w:rFonts w:ascii="Arial" w:eastAsia="Arial" w:hAnsi="Arial" w:cs="Arial"/>
          <w:i w:val="0"/>
          <w:color w:val="auto"/>
        </w:rPr>
        <w:t> </w:t>
      </w:r>
      <w:r>
        <w:rPr>
          <w:i w:val="0"/>
          <w:color w:val="auto"/>
        </w:rPr>
        <w:t>4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a parallel process, the promoters created a coalition of willing administrations at various government levels, by explaining the impact of those interoperability problems on citizens, businesses and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9:28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Ownership: the ownership of OSLO changed during the process.</w:t>
      </w:r>
    </w:p>
    <w:p>
      <w:pPr>
        <w:pStyle w:val="Content"/>
        <w:pBdr>
          <w:top w:val="none" w:sz="0" w:space="0" w:color="auto"/>
          <w:left w:val="single" w:sz="8" w:space="0" w:color="CCCCCC"/>
          <w:bottom w:val="none" w:sz="0" w:space="0" w:color="auto"/>
          <w:right w:val="none" w:sz="0" w:space="0" w:color="auto"/>
        </w:pBdr>
        <w:spacing w:before="0" w:after="300"/>
        <w:ind w:left="820"/>
      </w:pPr>
      <w:r>
        <w:t>It started as an initiative of a mediating non-profit organization, an interest group of public servants active as IT practitioner at local government level in Flanders. At the end of the first phase (2015) the ownership was transferred to the Flemish 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Ownership: the ownership of OSLO changed during the process.</w:t>
      </w:r>
    </w:p>
    <w:p>
      <w:pPr>
        <w:pStyle w:val="Content"/>
        <w:pBdr>
          <w:top w:val="none" w:sz="0" w:space="0" w:color="auto"/>
          <w:left w:val="single" w:sz="8" w:space="0" w:color="CCCCCC"/>
          <w:bottom w:val="none" w:sz="0" w:space="0" w:color="auto"/>
          <w:right w:val="none" w:sz="0" w:space="0" w:color="auto"/>
        </w:pBdr>
        <w:spacing w:before="0" w:after="300"/>
        <w:ind w:left="820"/>
      </w:pPr>
      <w:r>
        <w:t>It started as an initiative of a mediating non-profit organization, an interest group of public servants active as IT practitioner at local government level in Flanders. At the end of the first phase (2015) the ownership was transferred to the Flemish Government.</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Governance Paradigm: Decentral Governance</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ces. The Directive’s data scope covers 34 themes of cross-sector relevance as a decentralised infrastructure where data remains at the place it can be best maintai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19:38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various models can be aligned on some architecture principles that promote interoperability across dimensions (e.g. federation, keeping data at the source)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21:22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ublic administration should raise internal awareness regarding the possibilities of AI to improve interoperability, experimenting and discovering the benefits and potential to be exploited.</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Governance Paradigm: Federated Governance</w:t>
      </w:r>
    </w:p>
    <w:p>
      <w:pPr>
        <w:pStyle w:val="Caption0"/>
        <w:spacing w:before="200" w:after="0"/>
        <w:ind w:left="200"/>
        <w:rPr>
          <w:b/>
          <w:bCs/>
        </w:rPr>
      </w:pPr>
      <w:r>
        <w:t>36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Directive’s data scope covers 34 themes of cross-sector relevance as a decentralised infrastructure where data remains at the place it can be best maintained.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11:22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Beyond these legal and technical aspects it was recognised that appropriate coordination mechanisms would be needed on multiple levels. Stakeholders were engaged from the outset, even before the Directive was published. The inclusiveness was important especially in the light of the decentralised architecture, where themes addressed data under the governance of different Member State ministries and at different levels of administration.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11:23 p</w:t>
      </w:r>
      <w:r>
        <w:rPr>
          <w:rFonts w:ascii="Arial" w:eastAsia="Arial" w:hAnsi="Arial" w:cs="Arial"/>
          <w:i w:val="0"/>
          <w:color w:val="auto"/>
        </w:rPr>
        <w:t> </w:t>
      </w:r>
      <w:r>
        <w:rPr>
          <w:i w:val="0"/>
          <w:color w:val="auto"/>
        </w:rPr>
        <w:t>10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Two groups of stakeholders were identified: Legally Mandated Organisations (LMOs) and Spatial Data Interest Community (SDIC). They had an active and fundamental role in proposing, developing and reviewing all technical aspects (Fig. 3.6). Member states were represented by the INSPIRE committee and appointed national contact points, who regularly provide information about implementation progress in their countries.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to [1][4], it is more appropriate to divide the ontological model in consistently interlinked modular ontologies, which tend to be easier to design and reuse.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context, an Ontology Network (ON) is seen as an adequate approach to the development, integration, maintenance and management of a set of interrelated ontologies. Networked ontologies are ontologies that share concepts and relations in the context of a network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14:5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this research we adopt an ecosystem modeling framework called the Ecosystem Pie Model (EPM). The Ecosystem Pie Model is a “qualitative strategy tool for mapping, designing and analyzing” innovation ecosystem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14:10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development and operation of cross domain government ontology services for semantic interoperability requires interaction and cooperation between numerous institutions. It necessitates the establishment of an ecosystem to ensure growth and sustainability.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15:19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the cross-border exchanges predominantly take place through the use of paper E-forms.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8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15:28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information is exchanged in XML archives and communications are based on “web services”. Beneficiary identification is managed by the institutions of each country and the SIACI establishes the correspondences between them. The information transmitted is digitally signed by users, using external measures with processing capacity (tokens or smart-cards).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16:12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PA Autonomy and Cooperative Development. The domain standardization (introduced by the different e-Government</w:t>
      </w:r>
    </w:p>
    <w:p>
      <w:pPr>
        <w:pStyle w:val="Content"/>
        <w:pBdr>
          <w:top w:val="none" w:sz="0" w:space="0" w:color="auto"/>
          <w:left w:val="single" w:sz="8" w:space="0" w:color="CCCCCC"/>
          <w:bottom w:val="none" w:sz="0" w:space="0" w:color="auto"/>
          <w:right w:val="none" w:sz="0" w:space="0" w:color="auto"/>
        </w:pBdr>
        <w:spacing w:before="0" w:after="0"/>
        <w:ind w:left="820"/>
      </w:pPr>
      <w:r>
        <w:t>projects) can help, but it does not necessarily unify the aims and languages of all the involved organizations and actors.</w:t>
      </w:r>
    </w:p>
    <w:p>
      <w:pPr>
        <w:pStyle w:val="Content"/>
        <w:pBdr>
          <w:top w:val="none" w:sz="0" w:space="0" w:color="auto"/>
          <w:left w:val="single" w:sz="8" w:space="0" w:color="CCCCCC"/>
          <w:bottom w:val="none" w:sz="0" w:space="0" w:color="auto"/>
          <w:right w:val="none" w:sz="0" w:space="0" w:color="auto"/>
        </w:pBdr>
        <w:spacing w:before="0" w:after="300"/>
        <w:ind w:left="820"/>
      </w:pPr>
      <w:r>
        <w:t>Each of them should keep its autonomy describing its own domain. Actually, distinct organizations could use or describe the same concepts differently. This implies the need of address the issues of mediation between heterogeneous sources, but allows the co-operative development of an eGovernment application.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18:20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our case, ontology maintenance is decentralised and publishing of ontologies is centralised (via RIHA). This approach will be supported by collaborative web-based ontology development and maintenance tool, codenamed SEHKE, under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19:26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Alignment – The functionality of a data space is aligned with the upper ontology.</w:t>
      </w:r>
    </w:p>
    <w:p>
      <w:pPr>
        <w:pStyle w:val="Content"/>
        <w:pBdr>
          <w:top w:val="none" w:sz="0" w:space="0" w:color="auto"/>
          <w:left w:val="single" w:sz="8" w:space="0" w:color="CCCCCC"/>
          <w:bottom w:val="none" w:sz="0" w:space="0" w:color="auto"/>
          <w:right w:val="none" w:sz="0" w:space="0" w:color="auto"/>
        </w:pBdr>
        <w:spacing w:before="0" w:after="300"/>
        <w:ind w:left="820"/>
      </w:pPr>
      <w:r>
        <w:t>In case the upper ontology lacks functionality provided by a lower ontology, it can remain specific to that lower ontology, or a decision can be made to extend the upper ontology if that functionality is considered to serve a broader purpose. Alignment includes the selection of one or more concepts of the data sharing ontology, which may already have been specialized.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2:29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final step is mapping each national evidence type with one or more evidence services offered by national competent issuing authorities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21:24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create the best environmental conditions for an effective collaboration between public agencies: this is based on a common understanding of the problems in order to facilitate data exchange and the integration of different systems and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22:14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propose that domain specific local ontologies in public agencies e.g. DMV Licence Renewal and DMV Records maintain their own naming conventions for their customer records and at the same time borrow general concepts from an upper ontology. This helps facilitate knowledge reuse and allows domain experts to express their knowledge, even when they don’t completely agree with each other. This type of structure is referred to as a shared hierarchical ontology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22:15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Although the hierarchical structure helps knowledge reuse, it will not be realistic to assume that all developed ontologies will be under one central control and available at all times [19]. As such, a distributed model of a hierarchical repository is more appropriate (see figure 3). There are three servers (i.e. server 1, server 2 and server 3) which are distributed. The servers could be maintained by other agencies within the DMV consortium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23:25 p</w:t>
      </w:r>
      <w:r>
        <w:rPr>
          <w:rFonts w:ascii="Arial" w:eastAsia="Arial" w:hAnsi="Arial" w:cs="Arial"/>
          <w:i w:val="0"/>
          <w:color w:val="auto"/>
        </w:rPr>
        <w:t> </w:t>
      </w:r>
      <w:r>
        <w:rPr>
          <w:i w:val="0"/>
          <w:color w:val="auto"/>
        </w:rPr>
        <w:t>12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AIME has been developed and applied in the context of the OMEGA-X project, which focuses on building an energy DS, where AIME has demonstrated its efficacy in guiding the development of modular ontologie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25:19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w:t>
      </w:r>
    </w:p>
    <w:p>
      <w:pPr>
        <w:pStyle w:val="Content"/>
        <w:pBdr>
          <w:top w:val="none" w:sz="0" w:space="0" w:color="auto"/>
          <w:left w:val="single" w:sz="8" w:space="0" w:color="CCCCCC"/>
          <w:bottom w:val="none" w:sz="0" w:space="0" w:color="auto"/>
          <w:right w:val="none" w:sz="0" w:space="0" w:color="auto"/>
        </w:pBdr>
        <w:spacing w:before="0" w:after="300"/>
        <w:ind w:left="820"/>
      </w:pPr>
      <w:r>
        <w:t>In a public process workflow structure, two or more organizations come together and create new processes to be integrated with their existing processes. These new processes are common to all the partners and interface with each organization's internal private proces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25:28 p</w:t>
      </w:r>
      <w:r>
        <w:rPr>
          <w:rFonts w:ascii="Arial" w:eastAsia="Arial" w:hAnsi="Arial" w:cs="Arial"/>
          <w:i w:val="0"/>
          <w:color w:val="auto"/>
        </w:rPr>
        <w:t> </w:t>
      </w:r>
      <w:r>
        <w:rPr>
          <w:i w:val="0"/>
          <w:color w:val="auto"/>
        </w:rPr>
        <w:t>14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an open, distributed and diverged environment like eGovernment, common models and ontologies could provide a common language and domain interpretation. Based on this, adequate communication interfaces can be developed amongst different administrative systems without losing their autonomy.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25:34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Presenting XML schemas to describe specific domains of interest has become a popular endeavour in eGovernment. From the year 2000, all UK public agencies can draft and propose XML Schemas describing concepts of their domain. These schemas are published in the UK GovTalk website [126], a Cabinet Office initiative aiming at “setting standard for seamless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26:13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International Railway Standard IRS:30100 RailTopoModel12 [22] was developed under the patronage of the International Union of Railways (UIC) and provides a systemic UML-based model for describing the topological aspects of railway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28:28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complete requested services, various public- and private-sector organizations must seamlessly collaborate following the principles of cross-organizational ownership to government objectives and goals [3]. When services are delivered in this way they are called seamless public services and the collaborations realized by the various involved participants establish ad-hoc collaborative networks (CN).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29:17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such approach focuses on federated data sharing environments as one means of facilitating semantic standardization (Abel and others 1998; Devogele, Parent, and Spaccapietra 1998; Sheth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29:35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Instead, researchers will have to work with a federated database system in which translation between databases from different domains is mediated at a meta-level (Abel and others 1998; Sheth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 structure and flexile function can avoid the impact on government in drastic changing environment. EGVO foc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32:7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agile response to the organization environment by constructing special temporary organization and dynamic cooperation between members. For example, 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is one of the key aspects at the heart of digital transformation in Europe. From 2017 to 2020, 32 legislative measures were established in 24 countries, 29 covering aspects related to interoperability and cross-border services. These were legislative decisions aimed at developing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5:46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Participants – identifies various entities – government, suppliers, intermediaries, data service providers, etc. involved in Governance 2.0 networks, and specifies their responsibilities. It addresses the requirement R3.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8:12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first one is the domain of mapping-based approach.</w:t>
      </w:r>
    </w:p>
    <w:p>
      <w:pPr>
        <w:pStyle w:val="Content"/>
        <w:pBdr>
          <w:top w:val="none" w:sz="0" w:space="0" w:color="auto"/>
          <w:left w:val="single" w:sz="8" w:space="0" w:color="CCCCCC"/>
          <w:bottom w:val="none" w:sz="0" w:space="0" w:color="auto"/>
          <w:right w:val="none" w:sz="0" w:space="0" w:color="auto"/>
        </w:pBdr>
        <w:spacing w:before="0" w:after="0"/>
        <w:ind w:left="820"/>
      </w:pPr>
      <w:r>
        <w:t>This approach attempts to build mappings between</w:t>
      </w:r>
    </w:p>
    <w:p>
      <w:pPr>
        <w:pStyle w:val="Content"/>
        <w:pBdr>
          <w:top w:val="none" w:sz="0" w:space="0" w:color="auto"/>
          <w:left w:val="single" w:sz="8" w:space="0" w:color="CCCCCC"/>
          <w:bottom w:val="none" w:sz="0" w:space="0" w:color="auto"/>
          <w:right w:val="none" w:sz="0" w:space="0" w:color="auto"/>
        </w:pBdr>
        <w:spacing w:before="0" w:after="300"/>
        <w:ind w:left="820"/>
      </w:pPr>
      <w:r>
        <w:t>semantically related information sources. Usually done by creating a federated schema (global) and establishing correspondences between the federated schema (global) and participating local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8:21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HERMES[4] is a system based on two aspects in creating</w:t>
      </w:r>
    </w:p>
    <w:p>
      <w:pPr>
        <w:pStyle w:val="Content"/>
        <w:pBdr>
          <w:top w:val="none" w:sz="0" w:space="0" w:color="auto"/>
          <w:left w:val="single" w:sz="8" w:space="0" w:color="CCCCCC"/>
          <w:bottom w:val="none" w:sz="0" w:space="0" w:color="auto"/>
          <w:right w:val="none" w:sz="0" w:space="0" w:color="auto"/>
        </w:pBdr>
        <w:spacing w:before="0" w:after="0"/>
        <w:ind w:left="820"/>
      </w:pPr>
      <w:r>
        <w:t>the mediation system. The first, the Integration domain: it</w:t>
      </w:r>
    </w:p>
    <w:p>
      <w:pPr>
        <w:pStyle w:val="Content"/>
        <w:pBdr>
          <w:top w:val="none" w:sz="0" w:space="0" w:color="auto"/>
          <w:left w:val="single" w:sz="8" w:space="0" w:color="CCCCCC"/>
          <w:bottom w:val="none" w:sz="0" w:space="0" w:color="auto"/>
          <w:right w:val="none" w:sz="0" w:space="0" w:color="auto"/>
        </w:pBdr>
        <w:spacing w:before="0" w:after="0"/>
        <w:ind w:left="820"/>
      </w:pPr>
      <w:r>
        <w:t>consists to manage the addition of new data source or a reasoning system to an existing mediation system so that the</w:t>
      </w:r>
    </w:p>
    <w:p>
      <w:pPr>
        <w:pStyle w:val="Content"/>
        <w:pBdr>
          <w:top w:val="none" w:sz="0" w:space="0" w:color="auto"/>
          <w:left w:val="single" w:sz="8" w:space="0" w:color="CCCCCC"/>
          <w:bottom w:val="none" w:sz="0" w:space="0" w:color="auto"/>
          <w:right w:val="none" w:sz="0" w:space="0" w:color="auto"/>
        </w:pBdr>
        <w:spacing w:before="0" w:after="0"/>
        <w:ind w:left="820"/>
      </w:pPr>
      <w:r>
        <w:t>new data, data representation or the corpus of new reasoning</w:t>
      </w:r>
    </w:p>
    <w:p>
      <w:pPr>
        <w:pStyle w:val="Content"/>
        <w:pBdr>
          <w:top w:val="none" w:sz="0" w:space="0" w:color="auto"/>
          <w:left w:val="single" w:sz="8" w:space="0" w:color="CCCCCC"/>
          <w:bottom w:val="none" w:sz="0" w:space="0" w:color="auto"/>
          <w:right w:val="none" w:sz="0" w:space="0" w:color="auto"/>
        </w:pBdr>
        <w:spacing w:before="0" w:after="0"/>
        <w:ind w:left="820"/>
      </w:pPr>
      <w:r>
        <w:t>algorithms are accessible by various mediators. The second, the Semantic Integration. It is the process of determining methods to resolve conflicts and retrieve data and thus compose the result information from the individual data sources. HERMES</w:t>
      </w:r>
    </w:p>
    <w:p>
      <w:pPr>
        <w:pStyle w:val="Content"/>
        <w:pBdr>
          <w:top w:val="none" w:sz="0" w:space="0" w:color="auto"/>
          <w:left w:val="single" w:sz="8" w:space="0" w:color="CCCCCC"/>
          <w:bottom w:val="none" w:sz="0" w:space="0" w:color="auto"/>
          <w:right w:val="none" w:sz="0" w:space="0" w:color="auto"/>
        </w:pBdr>
        <w:spacing w:before="0" w:after="300"/>
        <w:ind w:left="820"/>
      </w:pPr>
      <w:r>
        <w:t>is a federated database system.</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Conformance-based</w:t>
      </w:r>
    </w:p>
    <w:p>
      <w:pPr>
        <w:pStyle w:val="Caption0"/>
        <w:spacing w:before="200" w:after="0"/>
        <w:ind w:left="200"/>
        <w:rPr>
          <w:b/>
          <w:bCs/>
        </w:rPr>
      </w:pPr>
      <w:r>
        <w:t>56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820"/>
      </w:pPr>
      <w:r>
        <w:t>JSON-LD bridges between JSON and the formal OSLO data specification.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context, an Ontology Network (ON) is seen as an adequate approach to the development, integration, maintenance and management of a set of interrelated ontologies. Networked ontologies are ontologies that share concepts and relations in the context of a network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12:14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From the diagnosis of the public security IS interoperability problem, considering the complexity and size of the problem, we decided to employ an ontologybased solution, adopting a layered ON architecture as proposed by [9]. The VCP-ON architecture encompass: (i) domain ontologies that capture the conceptualizations of specific subdomains of the public security area; (ii) core ontologies, representing the general domain knowledge that spans across the different subdomains in this field; (iii) a foundational ontology (UFO in our case) that provides a well-grounded classification for the concepts and relations in the networked ontologies. Having a common foundational grounding simplifies the integration of the core and domain ontologies at hand [4][9].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15:19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the cross-border exchanges predominantly take place through the use of paper E-forms.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8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15:28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information is exchanged in XML archives and communications are based on “web services”. Beneficiary identification is managed by the institutions of each country and the SIACI establishes the correspondences between them. The information transmitted is digitally signed by users, using external measures with processing capacity (tokens or smart-cards).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15:35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joint conceptual model (metadata schema) should include a description of the information to be exchanged in terms of concepts, their properties and the relations between the concepts. Metadata can be defined just once and then shared and reused on multiple occasions.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15:39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Core vocabularies. A core vocabulary is a simplified, reusable, and extensible data model that captures the fundamental characteristics of an entity in a context-neutral way. At present JOINUP has developed four core vocabularies in the context of the ISA Action 1.1: Business, Person, Location and Public Service (EC, 2013).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15:40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Eur-lex: It is not really a vocabulary but EUR-Lex provides free access to European Un-ion law and other documents considered to be public (EU, 2013).</w:t>
      </w:r>
    </w:p>
    <w:p>
      <w:pPr>
        <w:pStyle w:val="Content"/>
        <w:pBdr>
          <w:top w:val="none" w:sz="0" w:space="0" w:color="auto"/>
          <w:left w:val="single" w:sz="8" w:space="0" w:color="CCCCCC"/>
          <w:bottom w:val="none" w:sz="0" w:space="0" w:color="auto"/>
          <w:right w:val="none" w:sz="0" w:space="0" w:color="auto"/>
        </w:pBdr>
        <w:spacing w:before="0" w:after="300"/>
        <w:ind w:left="820"/>
      </w:pPr>
      <w:r>
        <w:t>The web site is available in 23 official languages of the European Union.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15:41 p</w:t>
      </w:r>
      <w:r>
        <w:rPr>
          <w:rFonts w:ascii="Arial" w:eastAsia="Arial" w:hAnsi="Arial" w:cs="Arial"/>
          <w:i w:val="0"/>
          <w:color w:val="auto"/>
        </w:rPr>
        <w:t> </w:t>
      </w:r>
      <w:r>
        <w:rPr>
          <w:i w:val="0"/>
          <w:color w:val="auto"/>
        </w:rPr>
        <w:t>14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Europeana, linked open data are a way of publishing structured data that allows metadata to be connected and enriched, so that different representations of the same content can be found, and links made between related resources.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Conceptual modelling: this is a double stage process that first creates a conceptualization of the reality in terms of conceptual models, and then uses ontologies to represent the semantic structure of involved knowledge, enabling knowledge use and reuse. The result is an ontological framework for service-oriented e-Government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16:14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conceptual model is an abstract and simplified description of the reality that has to be represented. An explicit specification of a conceptual model is an ontology.</w:t>
      </w:r>
    </w:p>
    <w:p>
      <w:pPr>
        <w:pStyle w:val="Content"/>
        <w:pBdr>
          <w:top w:val="none" w:sz="0" w:space="0" w:color="auto"/>
          <w:left w:val="single" w:sz="8" w:space="0" w:color="CCCCCC"/>
          <w:bottom w:val="none" w:sz="0" w:space="0" w:color="auto"/>
          <w:right w:val="none" w:sz="0" w:space="0" w:color="auto"/>
        </w:pBdr>
        <w:spacing w:before="0" w:after="300"/>
        <w:ind w:left="820"/>
      </w:pPr>
      <w:r>
        <w:t>To match the re-usability requirement of our approach, we refer to the conceptual model as an abstract definition of how to describe and develop a domain of interest: a model of modelling (Fernandez-Lopez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16:16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DOLCE belongs to the WonderWeb project Foundational Ontology Library (WFOL) and is designed to be minimal in that it includes only the most reusable and widely applicable upper-level categories, rigorous in terms of axiomatization and extensively researched and documented (Oltramari et al.</w:t>
      </w:r>
    </w:p>
    <w:p>
      <w:pPr>
        <w:pStyle w:val="Content"/>
        <w:pBdr>
          <w:top w:val="none" w:sz="0" w:space="0" w:color="auto"/>
          <w:left w:val="single" w:sz="8" w:space="0" w:color="CCCCCC"/>
          <w:bottom w:val="none" w:sz="0" w:space="0" w:color="auto"/>
          <w:right w:val="none" w:sz="0" w:space="0" w:color="auto"/>
        </w:pBdr>
        <w:spacing w:before="0" w:after="300"/>
        <w:ind w:left="820"/>
      </w:pPr>
      <w:r>
        <w:t>2002).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17:5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is significant work on standards for modelling information. Several cross-cutting semantic standards exist—covering natural and legal persons, data catalogues, criteria and evidence, locations, and more—as well as others used in sectoral exchanges. In particular, the Core Vocabularies created by the SEMIC initiative1 aim to model public services and related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17:25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DEOSEF is described below through its three pillars: the foundations that drive its design, the a priori modularisation that guides the modelling of an EU-wide evidence ontology and canonical evidence types, and the description of the phases that guide the elicitation process to derive the semantic requirements for this modelling. DEOSEF does not include the standardization work to formalize the elicited semantic requirements by existing or new semantic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19:24 p</w:t>
      </w:r>
      <w:r>
        <w:rPr>
          <w:rFonts w:ascii="Arial" w:eastAsia="Arial" w:hAnsi="Arial" w:cs="Arial"/>
          <w:i w:val="0"/>
          <w:color w:val="auto"/>
        </w:rPr>
        <w:t> </w:t>
      </w:r>
      <w:r>
        <w:rPr>
          <w:i w:val="0"/>
          <w:color w:val="auto"/>
        </w:rPr>
        <w:t>13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option to go beyond the closed data spaces is to start making agreements for data space interoperability. This would mean having some common agreements of how to go about with semantics and having some common agreements and alignment on how to deal with identification, authentication, and access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2:30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Then, each evidence type is modelled reusing existing semantic assets, and these common models – known as canonical evidence types – constitute the semantic interoperability agreements for the cross-border exchange of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21:30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three most common actions that AIbased systems perform to boost data interoperability are: Detect (42%), Structure (22%) and Classify (16%). Moreover, these actions, taking advantage of the capability of AI technology to automatically process large volumes of data, help to increase the usage of standardised data formats, clean and structure large volumes of data, thereby improving its overall quality and making it easier to use and share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22:14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propose that domain specific local ontologies in public agencies e.g. DMV Licence Renewal and DMV Records maintain their own naming conventions for their customer records and at the same time borrow general concepts from an upper ontology. This helps facilitate knowledge reuse and allows domain experts to express their knowledge, even when they don’t completely agree with each other. This type of structure is referred to as a shared hierarchical ontology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25:34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Presenting XML schemas to describe specific domains of interest has become a popular endeavour in eGovernment. From the year 2000, all UK public agencies can draft and propose XML Schemas describing concepts of their domain. These schemas are published in the UK GovTalk website [126], a Cabinet Office initiative aiming at “setting standard for seamless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successful local usage of XML Schemas can be found in the Finnish parliament. From the beginning, the focus was not restricted to standardization of documents formats, but rather to the development of a holistic document management environment. Currently the RASKE2 project has the mandate to migrate the infrastructure to XML technology, provide rich metadata standards and apply the derived XML schemas to the document management system in order to upgrade it to an intelligent content management system to cover the overall parliamentary function [102].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US Global Justice XML model (JXDM) [56] is a data reference model for the exchange of information within the justice and public safety communities. The goal of the effort is to produce a set of common, well-defined data elements for data exchange in the justice and public safety domain, thus it serves as a reference domain model.</w:t>
      </w:r>
    </w:p>
    <w:p>
      <w:pPr>
        <w:pStyle w:val="Content"/>
        <w:pBdr>
          <w:top w:val="none" w:sz="0" w:space="0" w:color="auto"/>
          <w:left w:val="single" w:sz="8" w:space="0" w:color="CCCCCC"/>
          <w:bottom w:val="none" w:sz="0" w:space="0" w:color="auto"/>
          <w:right w:val="none" w:sz="0" w:space="0" w:color="auto"/>
        </w:pBdr>
        <w:spacing w:before="0" w:after="300"/>
        <w:ind w:left="820"/>
      </w:pPr>
      <w:r>
        <w:t>This means it is not a rigid standard to be used in its entirety.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25:39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Following a Semantic Web Service (SWS) approach, the ONTOGOV IST project has recently proposed an eGovernment domain specific service ontology, or a meta-ontology as it is called by the consortium.</w:t>
      </w:r>
    </w:p>
    <w:p>
      <w:pPr>
        <w:pStyle w:val="Content"/>
        <w:pBdr>
          <w:top w:val="none" w:sz="0" w:space="0" w:color="auto"/>
          <w:left w:val="single" w:sz="8" w:space="0" w:color="CCCCCC"/>
          <w:bottom w:val="none" w:sz="0" w:space="0" w:color="auto"/>
          <w:right w:val="none" w:sz="0" w:space="0" w:color="auto"/>
        </w:pBdr>
        <w:spacing w:before="0" w:after="300"/>
        <w:ind w:left="820"/>
      </w:pPr>
      <w:r>
        <w:t>The proposed ontology is heavily based on the two major generic service ontologies, namely OWL-S and WSMO, but ONTOGOV claims not to reuse OWL-S or WSMO as such.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26:16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Following Semantic Web best practices, the ontology reuses external ontologies such as OGC GeoSPARQL, Schema.org and the EU publications office authority table23 for country definitions. It defines a layered model (see Fig. 2), inspired from RINF’s relational model, where the topological and functional aspects of the railway infrastructure are defined by independent entity types.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increase digital interoperability among heterogeneous data and information systems, ERA supports and maintains a set of base registries,4 in the form of relational databases, where organisations input and access the different aspects of the information they manage and require.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26:23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proposed ontology, the ERA Vocabulary,21 was created in a collaborative effort with domain experts from ERA, ProRail, SNCF and Semantic Web experts from DG DIGIT and IDLab-imec. The ERA Vocabulary provides unique identifiers and semantic definitions for concepts and properties, common to the railway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28:5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hree services: Mediation – resolves differences in terms and meaning; Validation – detects inconsistent terms and meaning; and Discovery – mediates and matches need with resource descriptions. Finally, the 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28:10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Schemas can be used to show meaning, as organizations can agree on how to understand each section of a particular schema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28:19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Validation: SIM shall provide a service for ensuring that the data contained in a message is consistent with a concept, as defined in an ontology that specifies the semantics of the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33:15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Under this action four core data models have been developed so far in an open and inclusive process2 : Core Person, Registered Organization, Core Location and Core Public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33:16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first models that we relate to interoperability and has focus on being core for reuse is The Dublin Core. The Dublin Core is a metadata element set intended to facilitate discovery of online resources. Originally conceived for author-generated description of Web resources, it has also attracted the attention of formal resource description communities such as museums and libraries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33:18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US, financials departments oblige all software to be compliant with the XBRL core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Danish Grunddatamodellen (Basic Data Model), is a composite, logical data model describing central public data domains. It is a UML class diagram, describing the consolidated public data to become available on the Data Distributor by the end of 201522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IMI Core Vocabulary developed in the Japanese IMI project provides a Concept Dictionary (description of meaning, relationship and hierarchical structure) and sample Information Exchange Package Descriptions for fundamental terms which can be accessed on the project website23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33:23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OSLO Vocabulary27 is a simplified, reusable and extensible data model that captures the fundamental characteristics of information exchanged by Flemish (Belgian) public administrations in the domains of contact information, public services and localisation. It is developed by a multidisciplinary Working Group with experts from 28 organisations and representatives of the ISA programme. OSLO had the opportunity to adapt to the core vocabularies from early on in the development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33:25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Swedish Company Data Model (Bolagsverket)29, instigated by the Swedish Companies Registration Office, has created conceptual data models (Grundläggande uppgifter om företag) of core concepts and information exchange objects that are used by Swedish public administrations to represent companies. These concepts and information exchange objects include for example Legal Person, Natural Person, Address,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33:27 p</w:t>
      </w:r>
      <w:r>
        <w:rPr>
          <w:rFonts w:ascii="Arial" w:eastAsia="Arial" w:hAnsi="Arial" w:cs="Arial"/>
          <w:i w:val="0"/>
          <w:color w:val="auto"/>
        </w:rPr>
        <w:t> </w:t>
      </w:r>
      <w:r>
        <w:rPr>
          <w:i w:val="0"/>
          <w:color w:val="auto"/>
        </w:rPr>
        <w:t>8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base register is a trusted, authentic source of information under the control of an appointed public administration or organisation appointed by government. Base registries provide basic information on items such as persons, companies, vehicles, licences, buildings, locations and roads.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36:9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Transformation Layer is responsible for adding semantics to the data and transforming it into a machine-processable and understandable format.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is achieved by semantically aligning information between the different information systems of each government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9:18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conformance statement is created. The ISA methodology used a ‘meet-in-the-middle’ approach [20], focusing on stakeholders commonalities rather than on their differences.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9:43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x One star requires a human-readable mapping to OSLO;</w:t>
      </w:r>
    </w:p>
    <w:p>
      <w:pPr>
        <w:pStyle w:val="Content"/>
        <w:pBdr>
          <w:top w:val="none" w:sz="0" w:space="0" w:color="auto"/>
          <w:left w:val="single" w:sz="8" w:space="0" w:color="CCCCCC"/>
          <w:bottom w:val="none" w:sz="0" w:space="0" w:color="auto"/>
          <w:right w:val="none" w:sz="0" w:space="0" w:color="auto"/>
        </w:pBdr>
        <w:spacing w:before="0" w:after="0"/>
        <w:ind w:left="820"/>
      </w:pPr>
      <w:r>
        <w:t>x Two stars requires the mapping needs to be machine readable;</w:t>
      </w:r>
    </w:p>
    <w:p>
      <w:pPr>
        <w:pStyle w:val="Content"/>
        <w:pBdr>
          <w:top w:val="none" w:sz="0" w:space="0" w:color="auto"/>
          <w:left w:val="single" w:sz="8" w:space="0" w:color="CCCCCC"/>
          <w:bottom w:val="none" w:sz="0" w:space="0" w:color="auto"/>
          <w:right w:val="none" w:sz="0" w:space="0" w:color="auto"/>
        </w:pBdr>
        <w:spacing w:before="0" w:after="300"/>
        <w:ind w:left="820"/>
      </w:pPr>
      <w:r>
        <w:t>x Three stars requires the data to be in line with the OSLO vocabulary;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Coordination-based</w:t>
      </w:r>
    </w:p>
    <w:p>
      <w:pPr>
        <w:pStyle w:val="Caption0"/>
        <w:spacing w:before="200" w:after="0"/>
        <w:ind w:left="200"/>
        <w:rPr>
          <w:b/>
          <w:bCs/>
        </w:rPr>
      </w:pPr>
      <w:r>
        <w:t>10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23:8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 An IM describes the data exchanged between two actors to reach a specific goal and is usually expressed using sequence diagra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24:13 p</w:t>
      </w:r>
      <w:r>
        <w:rPr>
          <w:rFonts w:ascii="Arial" w:eastAsia="Arial" w:hAnsi="Arial" w:cs="Arial"/>
          <w:i w:val="0"/>
          <w:color w:val="auto"/>
        </w:rPr>
        <w:t> </w:t>
      </w:r>
      <w:r>
        <w:rPr>
          <w:i w:val="0"/>
          <w:color w:val="auto"/>
        </w:rPr>
        <w:t>4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Agent communication languages such as KQML (Finin et al., 1997) have specified some of the essential parameters of communication acts.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25:18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relies on two or more organizations linking their internal sub-processes via a common public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25:19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w:t>
      </w:r>
    </w:p>
    <w:p>
      <w:pPr>
        <w:pStyle w:val="Content"/>
        <w:pBdr>
          <w:top w:val="none" w:sz="0" w:space="0" w:color="auto"/>
          <w:left w:val="single" w:sz="8" w:space="0" w:color="CCCCCC"/>
          <w:bottom w:val="none" w:sz="0" w:space="0" w:color="auto"/>
          <w:right w:val="none" w:sz="0" w:space="0" w:color="auto"/>
        </w:pBdr>
        <w:spacing w:before="0" w:after="300"/>
        <w:ind w:left="820"/>
      </w:pPr>
      <w:r>
        <w:t>In a public process workflow structure, two or more organizations come together and create new processes to be integrated with their existing processes. These new processes are common to all the partners and interface with each organization's internal private proces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29:12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problem with this approach is that nailing down meaning is fraught. Negotiation is involved in the development of categories.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32:6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EGVO focuses on integrating information, technology and other resources from numerous partners.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33:4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of core data models for public administrations is closely related to the idea of once-only approaches –whereby public administrations don’t request information from citizens and businesses that already have been provided in another context, increasing government effectiveness and efficiency, and administrative burden reduction [2] [3].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34:15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organizational interoperability, it is necessary to coordinate business processes of cooperating business entities, define synchronization steps and messages and define coordination and collaboration mechanisms for interorganizational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7:17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binding relation ensures a `mapping` of a term`s meaning from one value set across the ontology to any other value set.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8:18 251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192 in Banouar en Raghay - 2016 - Comparative study of the systems of semantic integration of information A survey.pdf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77110" cy="1741853"/>
            <wp:docPr id="10282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7" name=""/>
                    <pic:cNvPicPr>
                      <a:picLocks noChangeAspect="1"/>
                    </pic:cNvPicPr>
                  </pic:nvPicPr>
                  <pic:blipFill>
                    <a:blip xmlns:r="http://schemas.openxmlformats.org/officeDocument/2006/relationships" r:embed="rId12"/>
                    <a:stretch>
                      <a:fillRect/>
                    </a:stretch>
                  </pic:blipFill>
                  <pic:spPr>
                    <a:xfrm>
                      <a:off x="0" y="0"/>
                      <a:ext cx="2277110" cy="1741853"/>
                    </a:xfrm>
                    <a:prstGeom prst="rect">
                      <a:avLst/>
                    </a:prstGeom>
                  </pic:spPr>
                </pic:pic>
              </a:graphicData>
            </a:graphic>
          </wp:inline>
        </w:drawing>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Identifier-based</w:t>
      </w:r>
    </w:p>
    <w:p>
      <w:pPr>
        <w:pStyle w:val="Caption0"/>
        <w:spacing w:before="200" w:after="0"/>
        <w:ind w:left="200"/>
        <w:rPr>
          <w:b/>
          <w:bCs/>
        </w:rPr>
      </w:pPr>
      <w:r>
        <w:t>14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1:29 p</w:t>
      </w:r>
      <w:r>
        <w:rPr>
          <w:rFonts w:ascii="Arial" w:eastAsia="Arial" w:hAnsi="Arial" w:cs="Arial"/>
          <w:i w:val="0"/>
          <w:color w:val="auto"/>
        </w:rPr>
        <w:t> </w:t>
      </w:r>
      <w:r>
        <w:rPr>
          <w:i w:val="0"/>
          <w:color w:val="auto"/>
        </w:rPr>
        <w:t>2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system is based on the domain agnostic W3C Web Standards and Best Practices (on the left below in the figure) of publishing Linked Data4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1"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166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40280" cy="1514683"/>
            <wp:docPr id="10283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3" name=""/>
                    <pic:cNvPicPr>
                      <a:picLocks noChangeAspect="1"/>
                    </pic:cNvPicPr>
                  </pic:nvPicPr>
                  <pic:blipFill>
                    <a:blip xmlns:r="http://schemas.openxmlformats.org/officeDocument/2006/relationships" r:embed="rId13"/>
                    <a:stretch>
                      <a:fillRect/>
                    </a:stretch>
                  </pic:blipFill>
                  <pic:spPr>
                    <a:xfrm>
                      <a:off x="0" y="0"/>
                      <a:ext cx="2240280" cy="151468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10:14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principle states “Use URIs as names for things”. All addresses and streets were given a universally unique identifier which can be looked up via the web.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10:15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second principle points to the “use HTTP URIs so that people can look up those names”. To create these stable identifiers best practices from the ISA programme for creating persistent URIs [3] were applied: including avoiding stating ownership in the URI, avoiding version numbers and implementing HTTP response code 303 to redirect from the real object to a document which describes the address or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10:16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third principle: “When someone looks up a URI, provide useful information, using the standards RDF and SPARQL” is all about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10:17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last principle “Include links to other URIs so that they can discover more things”.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284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 name=""/>
                    <pic:cNvPicPr>
                      <a:picLocks noChangeAspect="1"/>
                    </pic:cNvPicPr>
                  </pic:nvPicPr>
                  <pic:blipFill>
                    <a:blip xmlns:r="http://schemas.openxmlformats.org/officeDocument/2006/relationships" r:embed="rId11"/>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10:28 p</w:t>
      </w:r>
      <w:r>
        <w:rPr>
          <w:rFonts w:ascii="Arial" w:eastAsia="Arial" w:hAnsi="Arial" w:cs="Arial"/>
          <w:i w:val="0"/>
          <w:color w:val="auto"/>
        </w:rPr>
        <w:t> </w:t>
      </w:r>
      <w:r>
        <w:rPr>
          <w:i w:val="0"/>
          <w:color w:val="auto"/>
        </w:rPr>
        <w:t>13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address data provides context information via the dereferenceable address identifiers (URIs) including a reference to the vocabulary and links to other useful information such as other addresses in the same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10:32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 an address in relation to a person to date used a different definition than the authentic source for addresses, extending and adopting the ISA Core vocabularies enabled the Flemish Government to create a link between ‘persons’ and ‘addresses’ in an unambiguous way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18:21 p</w:t>
      </w:r>
      <w:r>
        <w:rPr>
          <w:rFonts w:ascii="Arial" w:eastAsia="Arial" w:hAnsi="Arial" w:cs="Arial"/>
          <w:i w:val="0"/>
          <w:color w:val="auto"/>
        </w:rPr>
        <w:t> </w:t>
      </w:r>
      <w:r>
        <w:rPr>
          <w:i w:val="0"/>
          <w:color w:val="auto"/>
        </w:rPr>
        <w:t>7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of W3C’s SA-WSDL recommendation is simple – it standardises the way of semantically enriching web service descriptions by adding pointers to WSDL.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19:20 p</w:t>
      </w:r>
      <w:r>
        <w:rPr>
          <w:rFonts w:ascii="Arial" w:eastAsia="Arial" w:hAnsi="Arial" w:cs="Arial"/>
          <w:i w:val="0"/>
          <w:color w:val="auto"/>
        </w:rPr>
        <w:t> </w:t>
      </w:r>
      <w:r>
        <w:rPr>
          <w:i w:val="0"/>
          <w:color w:val="auto"/>
        </w:rPr>
        <w:t>11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digital twin has data properties relevant for sharing with business stakeholder. In the data-sharing environment, all objects have a Universal Unique Identifier (UUID)27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26:6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work demonstrates how data-centric system design, powered by Semantic Web technologies and Linked Data principles,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30:16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kind of integration rule can be interpreted as an ontology rule using, e.g., rdfs:subPropertyOf or owl:sameAs.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36:4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leverages knowledge graphs to extract value from open government data and drive the construction of a knowledge graph from structured, semi-structured, and non-structured formats.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Mediation-based</w:t>
      </w:r>
    </w:p>
    <w:p>
      <w:pPr>
        <w:pStyle w:val="Caption0"/>
        <w:spacing w:before="200" w:after="0"/>
        <w:ind w:left="200"/>
        <w:rPr>
          <w:b/>
          <w:bCs/>
        </w:rPr>
      </w:pPr>
      <w:r>
        <w:t>75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15:49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One of the main methods to handling of semantic conflicts are controlled vocabularies (Fraunhofer ISST, 2009a). The greater the complexity and expressiveness of a controlled vocabulary is, the higher the number of types of semantic conflicts that can be cover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15:51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ructs. Synonym list (also called synonym rings) can be used to determine the semantic equality of terms when translating data from source to target.</w:t>
      </w:r>
    </w:p>
    <w:p>
      <w:pPr>
        <w:pStyle w:val="Content"/>
        <w:pBdr>
          <w:top w:val="none" w:sz="0" w:space="0" w:color="auto"/>
          <w:left w:val="single" w:sz="8" w:space="0" w:color="CCCCCC"/>
          <w:bottom w:val="none" w:sz="0" w:space="0" w:color="auto"/>
          <w:right w:val="none" w:sz="0" w:space="0" w:color="auto"/>
        </w:pBdr>
        <w:spacing w:before="0" w:after="300"/>
        <w:ind w:left="820"/>
      </w:pPr>
      <w:r>
        <w:t>Furthermore, detecting different names for schema elements that denote the same concept can be supported by inspecting the synony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16:12 pp</w:t>
      </w:r>
      <w:r>
        <w:rPr>
          <w:rFonts w:ascii="Arial" w:eastAsia="Arial" w:hAnsi="Arial" w:cs="Arial"/>
          <w:i w:val="0"/>
          <w:color w:val="auto"/>
        </w:rPr>
        <w:t> </w:t>
      </w:r>
      <w:r>
        <w:rPr>
          <w:i w:val="0"/>
          <w:color w:val="auto"/>
        </w:rPr>
        <w:t>2</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PA Autonomy and Cooperative Development. The domain standardization (introduced by the different e-Government</w:t>
      </w:r>
    </w:p>
    <w:p>
      <w:pPr>
        <w:pStyle w:val="Content"/>
        <w:pBdr>
          <w:top w:val="none" w:sz="0" w:space="0" w:color="auto"/>
          <w:left w:val="single" w:sz="8" w:space="0" w:color="CCCCCC"/>
          <w:bottom w:val="none" w:sz="0" w:space="0" w:color="auto"/>
          <w:right w:val="none" w:sz="0" w:space="0" w:color="auto"/>
        </w:pBdr>
        <w:spacing w:before="0" w:after="0"/>
        <w:ind w:left="820"/>
      </w:pPr>
      <w:r>
        <w:t>projects) can help, but it does not necessarily unify the aims and languages of all the involved organizations and actors.</w:t>
      </w:r>
    </w:p>
    <w:p>
      <w:pPr>
        <w:pStyle w:val="Content"/>
        <w:pBdr>
          <w:top w:val="none" w:sz="0" w:space="0" w:color="auto"/>
          <w:left w:val="single" w:sz="8" w:space="0" w:color="CCCCCC"/>
          <w:bottom w:val="none" w:sz="0" w:space="0" w:color="auto"/>
          <w:right w:val="none" w:sz="0" w:space="0" w:color="auto"/>
        </w:pBdr>
        <w:spacing w:before="0" w:after="300"/>
        <w:ind w:left="820"/>
      </w:pPr>
      <w:r>
        <w:t>Each of them should keep its autonomy describing its own domain. Actually, distinct organizations could use or describe the same concepts differently. This implies the need of address the issues of mediation between heterogeneous sources, but allows the co-operative development of an eGovernment application.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16:15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ontologies mapping such a conceptual model are domain-independent ontologies – i.e. meta-ontologies – specifying the schema to be followed by the modeling process and the general concepts and relations that may be extended and adapted.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16:17 p</w:t>
      </w:r>
      <w:r>
        <w:rPr>
          <w:rFonts w:ascii="Arial" w:eastAsia="Arial" w:hAnsi="Arial" w:cs="Arial"/>
          <w:i w:val="0"/>
          <w:color w:val="auto"/>
        </w:rPr>
        <w:t> </w:t>
      </w:r>
      <w:r>
        <w:rPr>
          <w:i w:val="0"/>
          <w:color w:val="auto"/>
        </w:rPr>
        <w:t>4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Centrality of Mediation. As a complementary design principle to strict decoupling, mediation addresses the handling of heterogeneities that naturally arise in distributed environments. Heterogeneity can occur in terms of data or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18:11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statements are described using XBRL (eXtensible Business Reporting Language)10, an XML based open standard which supports information modelling and the expression of semantic meaning commonly required in business reporting. For such cases, we try to build transformations from the domain-specific semantic descriptions, expressed in domain-specific languages, into OWL – extracting the semantics and publishing it using one common supradomain standard.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19:26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Alignment – The functionality of a data space is aligned with the upper ontology.</w:t>
      </w:r>
    </w:p>
    <w:p>
      <w:pPr>
        <w:pStyle w:val="Content"/>
        <w:pBdr>
          <w:top w:val="none" w:sz="0" w:space="0" w:color="auto"/>
          <w:left w:val="single" w:sz="8" w:space="0" w:color="CCCCCC"/>
          <w:bottom w:val="none" w:sz="0" w:space="0" w:color="auto"/>
          <w:right w:val="none" w:sz="0" w:space="0" w:color="auto"/>
        </w:pBdr>
        <w:spacing w:before="0" w:after="300"/>
        <w:ind w:left="820"/>
      </w:pPr>
      <w:r>
        <w:t>In case the upper ontology lacks functionality provided by a lower ontology, it can remain specific to that lower ontology, or a decision can be made to extend the upper ontology if that functionality is considered to serve a broader purpose. Alignment includes the selection of one or more concepts of the data sharing ontology, which may already have been specialized.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20:11 p</w:t>
      </w:r>
      <w:r>
        <w:rPr>
          <w:rFonts w:ascii="Arial" w:eastAsia="Arial" w:hAnsi="Arial" w:cs="Arial"/>
          <w:i w:val="0"/>
          <w:color w:val="auto"/>
        </w:rPr>
        <w:t> </w:t>
      </w:r>
      <w:r>
        <w:rPr>
          <w:i w:val="0"/>
          <w:color w:val="auto"/>
        </w:rPr>
        <w:t>3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several classification schemes for linguistic content including Levina’s classification of English verbs [23], WordNet semantic network classification of nouns, verbs, adjectives, and adverbs [24]. There are several formal ontologies including DOLCE [25], BFO [26], and SUMO [27]. Among these formal ontologies, The Suggested Upper Merged Ontology (SUMO) provides greater variety and completeness of definitions and has been mapped to WordNet which provides the capability to convert English words to formal terms. Therefore, SUMO ontology can be utilized for reducing ambiguity in text documents using formal terms [28].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ontologies and taxonomies to create a common language and shared understanding of data,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21:8 p</w:t>
      </w:r>
      <w:r>
        <w:rPr>
          <w:rFonts w:ascii="Arial" w:eastAsia="Arial" w:hAnsi="Arial" w:cs="Arial"/>
          <w:i w:val="0"/>
          <w:color w:val="auto"/>
        </w:rPr>
        <w:t> </w:t>
      </w:r>
      <w:r>
        <w:rPr>
          <w:i w:val="0"/>
          <w:color w:val="auto"/>
        </w:rPr>
        <w:t>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has the potential to bridge the gaps and break down the silos that often hinder effective collaboration and information sharing within government institutions and with their stakeholders, thereby improving their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21:17 p</w:t>
      </w:r>
      <w:r>
        <w:rPr>
          <w:rFonts w:ascii="Arial" w:eastAsia="Arial" w:hAnsi="Arial" w:cs="Arial"/>
          <w:i w:val="0"/>
          <w:color w:val="auto"/>
        </w:rPr>
        <w:t> </w:t>
      </w:r>
      <w:r>
        <w:rPr>
          <w:i w:val="0"/>
          <w:color w:val="auto"/>
        </w:rPr>
        <w:t>40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AI4IOP developments seem driven by semantic data interoperability issues.</w:t>
      </w:r>
    </w:p>
    <w:p>
      <w:pPr>
        <w:pStyle w:val="Content"/>
        <w:pBdr>
          <w:top w:val="none" w:sz="0" w:space="0" w:color="auto"/>
          <w:left w:val="single" w:sz="8" w:space="0" w:color="CCCCCC"/>
          <w:bottom w:val="none" w:sz="0" w:space="0" w:color="auto"/>
          <w:right w:val="none" w:sz="0" w:space="0" w:color="auto"/>
        </w:pBdr>
        <w:spacing w:before="0" w:after="300"/>
        <w:ind w:left="820"/>
      </w:pPr>
      <w:r>
        <w:t>In addition, the data show how ontologies and taxonomies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21:28 p</w:t>
      </w:r>
      <w:r>
        <w:rPr>
          <w:rFonts w:ascii="Arial" w:eastAsia="Arial" w:hAnsi="Arial" w:cs="Arial"/>
          <w:i w:val="0"/>
          <w:color w:val="auto"/>
        </w:rPr>
        <w:t> </w:t>
      </w:r>
      <w:r>
        <w:rPr>
          <w:i w:val="0"/>
          <w:color w:val="auto"/>
        </w:rPr>
        <w:t>79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could become an essential tool for better structuring, curating, standardising and processing public administration data and enhancing interoperability within and outside public sector organisations.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22:13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more practical approach would be to focus on creating a semantic bridge between domain specific local ontologies [14], [15]. [16], [17]. This provides the semantic interoperability for interagency data exchanges.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22:16 p</w:t>
      </w:r>
      <w:r>
        <w:rPr>
          <w:rFonts w:ascii="Arial" w:eastAsia="Arial" w:hAnsi="Arial" w:cs="Arial"/>
          <w:i w:val="0"/>
          <w:color w:val="auto"/>
        </w:rPr>
        <w:t> </w:t>
      </w:r>
      <w:r>
        <w:rPr>
          <w:i w:val="0"/>
          <w:color w:val="auto"/>
        </w:rPr>
        <w:t>4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section we present the process methodology for semantic bridging (see figure 4) [13],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22:17 p</w:t>
      </w:r>
      <w:r>
        <w:rPr>
          <w:rFonts w:ascii="Arial" w:eastAsia="Arial" w:hAnsi="Arial" w:cs="Arial"/>
          <w:i w:val="0"/>
          <w:color w:val="auto"/>
        </w:rPr>
        <w:t> </w:t>
      </w:r>
      <w:r>
        <w:rPr>
          <w:i w:val="0"/>
          <w:color w:val="auto"/>
        </w:rPr>
        <w:t>5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Relatedness Score (SRS) is determined based on a hybrid matching technique that combines syntactic and semantic matching. The scores are used to populate a similarity matrix which is used as a basis to match the different schemas that the public agencies have defined in their ontologies. In the third step is called the respective ontologies are tested for consistency. This is to ensure that the concepts that have been mapped are in fact consistent and that there are no conflicting concepts. We use a reasoning engine (i.e. RacerPro) to check for these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22:18 p</w:t>
      </w:r>
      <w:r>
        <w:rPr>
          <w:rFonts w:ascii="Arial" w:eastAsia="Arial" w:hAnsi="Arial" w:cs="Arial"/>
          <w:i w:val="0"/>
          <w:color w:val="auto"/>
        </w:rPr>
        <w:t> </w:t>
      </w:r>
      <w:r>
        <w:rPr>
          <w:i w:val="0"/>
          <w:color w:val="auto"/>
        </w:rPr>
        <w:t>8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how semantic bridging with SRS can be further extended by using rules. SRS provides the ontologist all schemas that are likely to be matched with high reliability and precision [15]. Rules on the other hand are cardinality constraints that can be used for matching data labels, schemas and concepts. Rules can be predefined ahead of time so that frequently appearing schemas can be matched automatically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24:3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effort is targeted for use in automated inference, semantic interoperability between heterogeneous information systems and natural language processing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24:9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IFF Foundation Ontology is a formal theory that is capable of representing and reasoning about relations between various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24:14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present about 90% of the over 60,000 WordNet noun nodes have been mapped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24:18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area of work involves the creation of tools that use the SUMO. Some tools that have already been created include an ontology browser, a translator to the DARPA Agent Markup Language (DAML), a translator to Protégé (Musen et al., 2000), and tools that support collaborative ontology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25:25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eGovernment Web Services. WebDG's main contributions revolve around two features [69]:</w:t>
      </w:r>
    </w:p>
    <w:p>
      <w:pPr>
        <w:pStyle w:val="Content"/>
        <w:pBdr>
          <w:top w:val="none" w:sz="0" w:space="0" w:color="auto"/>
          <w:left w:val="single" w:sz="8" w:space="0" w:color="CCCCCC"/>
          <w:bottom w:val="none" w:sz="0" w:space="0" w:color="auto"/>
          <w:right w:val="none" w:sz="0" w:space="0" w:color="auto"/>
        </w:pBdr>
        <w:spacing w:before="0" w:after="0"/>
        <w:ind w:left="820"/>
      </w:pPr>
      <w:r>
        <w:t>• Composing e-government services. A framework for automatically composing e-government services is proposed based on a set of rules that check composability of services.</w:t>
      </w:r>
    </w:p>
    <w:p>
      <w:pPr>
        <w:pStyle w:val="Content"/>
        <w:pBdr>
          <w:top w:val="none" w:sz="0" w:space="0" w:color="auto"/>
          <w:left w:val="single" w:sz="8" w:space="0" w:color="CCCCCC"/>
          <w:bottom w:val="none" w:sz="0" w:space="0" w:color="auto"/>
          <w:right w:val="none" w:sz="0" w:space="0" w:color="auto"/>
        </w:pBdr>
        <w:spacing w:before="0" w:after="300"/>
        <w:ind w:left="820"/>
      </w:pPr>
      <w:r>
        <w:t>• Preserving privacy. Privacy credentials with filtering mechanisms are used to ensure that only authorized entities can access sensitive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25:28 p</w:t>
      </w:r>
      <w:r>
        <w:rPr>
          <w:rFonts w:ascii="Arial" w:eastAsia="Arial" w:hAnsi="Arial" w:cs="Arial"/>
          <w:i w:val="0"/>
          <w:color w:val="auto"/>
        </w:rPr>
        <w:t> </w:t>
      </w:r>
      <w:r>
        <w:rPr>
          <w:i w:val="0"/>
          <w:color w:val="auto"/>
        </w:rPr>
        <w:t>14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an open, distributed and diverged environment like eGovernment, common models and ontologies could provide a common language and domain interpretation. Based on this, adequate communication interfaces can be developed amongst different administrative systems without losing their autonomy.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work, we show how Semantic Web technologies are leveraged to create a semantic layer for data integration across the base registries maintained by the agency.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26:15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a semantic interoperability layer for data integration over them. Moreover, we exploit the inherent flexibility of graph-based data models to also include an external data source, that enriches the resulting Knowledge Graph (KG) and addresses intrinsic limitations of the original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28:5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hree services: Mediation – resolves differences in terms and meaning; Validation – detects inconsistent terms and meaning; and Discovery – mediates and matches need with resource descriptions. Finally, the 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28:8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semantic interoperability becomes difficult when organizations differ in terms and meanings they use in communicating, and middleware to mediate and translate the semantic differences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28:11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can be used to explicitly specify how information must be interpreted [8]. They are logical theories that partially specify conceptualizations – the set of rules used to isolate and organize objects when tasks are performed.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28:13 p</w:t>
      </w:r>
      <w:r>
        <w:rPr>
          <w:rFonts w:ascii="Arial" w:eastAsia="Arial" w:hAnsi="Arial" w:cs="Arial"/>
          <w:i w:val="0"/>
          <w:color w:val="auto"/>
        </w:rPr>
        <w:t> </w:t>
      </w:r>
      <w:r>
        <w:rPr>
          <w:i w:val="0"/>
          <w:color w:val="auto"/>
        </w:rPr>
        <w:t>3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comprehensive software framework for the discovery, selection, mediation, invocation and interoperation of web services based on semantic descriptions. It obtai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28:20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Discovery: SIM shall allow inferring which resources are related to a need. Given the descriptions of a need, the description of a set of resources, and particular criteria relating them, a discovery service shall infer a set of resources related to the need. The service shall rely on an ontology specifying the relations between terms at different abstraction levels and belonging to different conceptualizations that are used to describe resources and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28:23 p</w:t>
      </w:r>
      <w:r>
        <w:rPr>
          <w:rFonts w:ascii="Arial" w:eastAsia="Arial" w:hAnsi="Arial" w:cs="Arial"/>
          <w:i w:val="0"/>
          <w:color w:val="auto"/>
        </w:rPr>
        <w:t> </w:t>
      </w:r>
      <w:r>
        <w:rPr>
          <w:i w:val="0"/>
          <w:color w:val="auto"/>
        </w:rPr>
        <w:t>10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 Mediation can be applied to resolve the case study in Section 3.1 and mediate between the heterogenous data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28:26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 assumes organizations have agreed on ontologies that reflect the meaning of terms they use in communicating. It comprises three services: Mediation – resolves differences in terms and meaning; Validation – detects inconsistent terms and meaning; and Discovery – mediates and matches need with resource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29:19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strategy is to develop rules that stipulate conditions for inclusion in a particular semantic category (Stock and Pullar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29:20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linguistic approach uses the principle of ‘‘semantic proximity’’ between spatial objects.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29:35 p</w:t>
      </w:r>
      <w:r>
        <w:rPr>
          <w:rFonts w:ascii="Arial" w:eastAsia="Arial" w:hAnsi="Arial" w:cs="Arial"/>
          <w:i w:val="0"/>
          <w:color w:val="auto"/>
        </w:rPr>
        <w:t> </w:t>
      </w:r>
      <w:r>
        <w:rPr>
          <w:i w:val="0"/>
          <w:color w:val="auto"/>
        </w:rPr>
        <w:t>8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Instead, researchers will have to work with a federated database system in which translation between databases from different domains is mediated at a meta-level (Abel and others 1998; Sheth 1999).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30:20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Machine readable semantic models are preferred compared to only human understandable semantic models because machine readability provides the possibility of utilizing automated reasoning and thereby the possibility of automation of the integration rules extraction.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a novel, learning-based semantic alignment framework for cross-institutional health data exchange which utilizes representation learning, contextual embeddings and probabilistic alignment scoring to align schematically disparate healthcare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architecture illustrated in Figure 1 demonstrates the process of transforming various, heterogeneous healthcare schemas into one unified representation of those schemas via multi-modal feature extraction and learning-based alignment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31:17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Limited ability to adapt to changing schemas: The alignments will generally require manual maintenance and modification as the schemas change over time.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Poor generalization: Rule-based and ontology-based alignment methods often perform poorly when the schema includes new terms and/or other unseen naming conventions.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31:19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an estimate of confidence: Since rule-based and ontology-based alignment methods always generate deterministic matches, there is no measure of how confident one should be in those matches, thus increasing the risk of using automated tools for alignment.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31:20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Scalability limitations: The amount of manual effort required to maintain alignments increases exponentially with the number of data sources involved.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provide users with the same interface for accessing to semantic data, and to realize knowledge share and reuse among various kinds of governmental resources, this paper brings ontology technology into EGVO information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heterogeneity problem of distributed, heterogeneous and autonomous data source; it can realize the semantic interoperability. However, the go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32:9 p</w:t>
      </w:r>
      <w:r>
        <w:rPr>
          <w:rFonts w:ascii="Arial" w:eastAsia="Arial" w:hAnsi="Arial" w:cs="Arial"/>
          <w:i w:val="0"/>
          <w:color w:val="auto"/>
        </w:rPr>
        <w:t> </w:t>
      </w:r>
      <w:r>
        <w:rPr>
          <w:i w:val="0"/>
          <w:color w:val="auto"/>
        </w:rPr>
        <w:t>3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four levels of similarity degree between term connotations: equivalence, speciality, overlap and disjointness.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33:17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UK, the strategy started from the data itself. Opening up the UK government data (data.gov.uk) emphasized why and how Linked Data was introduced and how a web of linked government data was created as part of the Linked Open Data cloud rather than focusing on making different datasets interoperable [11].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35:4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web technology to introduce a knowledge-based modeling method in the field of e-government to define and describe information and services, and realized the Access-eGov project to support interoperability between e-government services across organizations, regions, and languages.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36:5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approach is based on a layered architecture that can collect and extract data from structured, semi-structured, and unstructured heterogeneous government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36:8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proposed architecture depicted in Fig. 1 comprises three main layers: The Collection and Extraction layer, the Semantic Transformation layer, and the Integration and Knowledge Graph Construction layer.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5" name=""/>
                    <pic:cNvPicPr>
                      <a:picLocks noChangeAspect="1"/>
                    </pic:cNvPicPr>
                  </pic:nvPicPr>
                  <pic:blipFill>
                    <a:blip xmlns:r="http://schemas.openxmlformats.org/officeDocument/2006/relationships" r:embed="rId8"/>
                    <a:stretch>
                      <a:fillRect/>
                    </a:stretch>
                  </pic:blipFill>
                  <pic:spPr>
                    <a:xfrm>
                      <a:off x="0" y="0"/>
                      <a:ext cx="139700" cy="120142"/>
                    </a:xfrm>
                    <a:prstGeom prst="rect">
                      <a:avLst/>
                    </a:prstGeom>
                  </pic:spPr>
                </pic:pic>
              </a:graphicData>
            </a:graphic>
          </wp:inline>
        </w:drawing>
      </w:r>
      <w:r>
        <w:rPr>
          <w:i w:val="0"/>
          <w:color w:val="auto"/>
        </w:rPr>
        <w:t xml:space="preserve"> 5:21 540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331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898390" cy="3002532"/>
            <wp:docPr id="10296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7" name=""/>
                    <pic:cNvPicPr>
                      <a:picLocks noChangeAspect="1"/>
                    </pic:cNvPicPr>
                  </pic:nvPicPr>
                  <pic:blipFill>
                    <a:blip xmlns:r="http://schemas.openxmlformats.org/officeDocument/2006/relationships" r:embed="rId10"/>
                    <a:stretch>
                      <a:fillRect/>
                    </a:stretch>
                  </pic:blipFill>
                  <pic:spPr>
                    <a:xfrm>
                      <a:off x="0" y="0"/>
                      <a:ext cx="4898390" cy="300253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5:50 p</w:t>
      </w:r>
      <w:r>
        <w:rPr>
          <w:rFonts w:ascii="Arial" w:eastAsia="Arial" w:hAnsi="Arial" w:cs="Arial"/>
          <w:i w:val="0"/>
          <w:color w:val="auto"/>
        </w:rPr>
        <w:t> </w:t>
      </w:r>
      <w:r>
        <w:rPr>
          <w:i w:val="0"/>
          <w:color w:val="auto"/>
        </w:rPr>
        <w:t>14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Resources – information and technology resources required for implementing semantic interoperability, e.g. semantic assets for description and mapping, semantic gateway, clearinghouse, etc.</w:t>
      </w:r>
    </w:p>
    <w:p>
      <w:pPr>
        <w:pStyle w:val="Content"/>
        <w:pBdr>
          <w:top w:val="none" w:sz="0" w:space="0" w:color="auto"/>
          <w:left w:val="single" w:sz="8" w:space="0" w:color="CCCCCC"/>
          <w:bottom w:val="none" w:sz="0" w:space="0" w:color="auto"/>
          <w:right w:val="none" w:sz="0" w:space="0" w:color="auto"/>
        </w:pBdr>
        <w:spacing w:before="0" w:after="300"/>
        <w:ind w:left="820"/>
      </w:pPr>
      <w:r>
        <w:t>Requirements R11 and R14 through R18 are addressed through this view.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5:55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Other aspects include developing semantic gateways for translation, clearing houses and registries for managing SIAs, and organizational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7:3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ECDC needs a very flexible solution that on one hand allows the specialist to use their known terminology in their known context, on the other hand will gently guide these diverse groups toward a unified terminology, allowing different depth of granularity.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8:12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first one is the domain of mapping-based approach.</w:t>
      </w:r>
    </w:p>
    <w:p>
      <w:pPr>
        <w:pStyle w:val="Content"/>
        <w:pBdr>
          <w:top w:val="none" w:sz="0" w:space="0" w:color="auto"/>
          <w:left w:val="single" w:sz="8" w:space="0" w:color="CCCCCC"/>
          <w:bottom w:val="none" w:sz="0" w:space="0" w:color="auto"/>
          <w:right w:val="none" w:sz="0" w:space="0" w:color="auto"/>
        </w:pBdr>
        <w:spacing w:before="0" w:after="0"/>
        <w:ind w:left="820"/>
      </w:pPr>
      <w:r>
        <w:t>This approach attempts to build mappings between</w:t>
      </w:r>
    </w:p>
    <w:p>
      <w:pPr>
        <w:pStyle w:val="Content"/>
        <w:pBdr>
          <w:top w:val="none" w:sz="0" w:space="0" w:color="auto"/>
          <w:left w:val="single" w:sz="8" w:space="0" w:color="CCCCCC"/>
          <w:bottom w:val="none" w:sz="0" w:space="0" w:color="auto"/>
          <w:right w:val="none" w:sz="0" w:space="0" w:color="auto"/>
        </w:pBdr>
        <w:spacing w:before="0" w:after="300"/>
        <w:ind w:left="820"/>
      </w:pPr>
      <w:r>
        <w:t>semantically related information sources. Usually done by creating a federated schema (global) and establishing correspondences between the federated schema (global) and participating local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8:14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third domain includes intermediary-based approach.</w:t>
      </w:r>
    </w:p>
    <w:p>
      <w:pPr>
        <w:pStyle w:val="Content"/>
        <w:pBdr>
          <w:top w:val="none" w:sz="0" w:space="0" w:color="auto"/>
          <w:left w:val="single" w:sz="8" w:space="0" w:color="CCCCCC"/>
          <w:bottom w:val="none" w:sz="0" w:space="0" w:color="auto"/>
          <w:right w:val="none" w:sz="0" w:space="0" w:color="auto"/>
        </w:pBdr>
        <w:spacing w:before="0" w:after="0"/>
        <w:ind w:left="820"/>
      </w:pPr>
      <w:r>
        <w:t>According to [1], this approach is very promising. It depends</w:t>
      </w:r>
    </w:p>
    <w:p>
      <w:pPr>
        <w:pStyle w:val="Content"/>
        <w:pBdr>
          <w:top w:val="none" w:sz="0" w:space="0" w:color="auto"/>
          <w:left w:val="single" w:sz="8" w:space="0" w:color="CCCCCC"/>
          <w:bottom w:val="none" w:sz="0" w:space="0" w:color="auto"/>
          <w:right w:val="none" w:sz="0" w:space="0" w:color="auto"/>
        </w:pBdr>
        <w:spacing w:before="0" w:after="300"/>
        <w:ind w:left="820"/>
      </w:pPr>
      <w:r>
        <w:t>on the use of intermediate mechanisms namely mediators, agents and ontologies to achieve semantic interoperability between information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8:15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 administrator defines a global mediated schema for the</w:t>
      </w:r>
    </w:p>
    <w:p>
      <w:pPr>
        <w:pStyle w:val="Content"/>
        <w:pBdr>
          <w:top w:val="none" w:sz="0" w:space="0" w:color="auto"/>
          <w:left w:val="single" w:sz="8" w:space="0" w:color="CCCCCC"/>
          <w:bottom w:val="none" w:sz="0" w:space="0" w:color="auto"/>
          <w:right w:val="none" w:sz="0" w:space="0" w:color="auto"/>
        </w:pBdr>
        <w:spacing w:before="0" w:after="0"/>
        <w:ind w:left="820"/>
      </w:pPr>
      <w:r>
        <w:t>application domain and specifies semantic mappings between the sources and the mediated schema. The data sources can evolve independently and, it should appear, relatively flexibly.</w:t>
      </w:r>
    </w:p>
    <w:p>
      <w:pPr>
        <w:pStyle w:val="Content"/>
        <w:pBdr>
          <w:top w:val="none" w:sz="0" w:space="0" w:color="auto"/>
          <w:left w:val="single" w:sz="8" w:space="0" w:color="CCCCCC"/>
          <w:bottom w:val="none" w:sz="0" w:space="0" w:color="auto"/>
          <w:right w:val="none" w:sz="0" w:space="0" w:color="auto"/>
        </w:pBdr>
        <w:spacing w:before="0" w:after="0"/>
        <w:ind w:left="820"/>
      </w:pPr>
      <w:r>
        <w:t>The mediated schema design must be done carefully and</w:t>
      </w:r>
    </w:p>
    <w:p>
      <w:pPr>
        <w:pStyle w:val="Content"/>
        <w:pBdr>
          <w:top w:val="none" w:sz="0" w:space="0" w:color="auto"/>
          <w:left w:val="single" w:sz="8" w:space="0" w:color="CCCCCC"/>
          <w:bottom w:val="none" w:sz="0" w:space="0" w:color="auto"/>
          <w:right w:val="none" w:sz="0" w:space="0" w:color="auto"/>
        </w:pBdr>
        <w:spacing w:before="0" w:after="300"/>
        <w:ind w:left="820"/>
      </w:pPr>
      <w:r>
        <w:t>globally;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8:16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first group, single ontology, the contexts of</w:t>
      </w:r>
    </w:p>
    <w:p>
      <w:pPr>
        <w:pStyle w:val="Content"/>
        <w:pBdr>
          <w:top w:val="none" w:sz="0" w:space="0" w:color="auto"/>
          <w:left w:val="single" w:sz="8" w:space="0" w:color="CCCCCC"/>
          <w:bottom w:val="none" w:sz="0" w:space="0" w:color="auto"/>
          <w:right w:val="none" w:sz="0" w:space="0" w:color="auto"/>
        </w:pBdr>
        <w:spacing w:before="0" w:after="0"/>
        <w:ind w:left="820"/>
      </w:pPr>
      <w:r>
        <w:t>information is built from the same conceptual universe and the</w:t>
      </w:r>
    </w:p>
    <w:p>
      <w:pPr>
        <w:pStyle w:val="Content"/>
        <w:pBdr>
          <w:top w:val="none" w:sz="0" w:space="0" w:color="auto"/>
          <w:left w:val="single" w:sz="8" w:space="0" w:color="CCCCCC"/>
          <w:bottom w:val="none" w:sz="0" w:space="0" w:color="auto"/>
          <w:right w:val="none" w:sz="0" w:space="0" w:color="auto"/>
        </w:pBdr>
        <w:spacing w:before="0" w:after="300"/>
        <w:ind w:left="820"/>
      </w:pPr>
      <w:r>
        <w:t>contextual reconciliation is done via a direct comparison of concepts which then benefit from a basic unit common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8:17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second one, multiple ontologies, each context can be described from a specific conceptual universe, semantic description languages are themselves heterogeneous.</w:t>
      </w:r>
    </w:p>
    <w:p>
      <w:pPr>
        <w:pStyle w:val="Content"/>
        <w:pBdr>
          <w:top w:val="none" w:sz="0" w:space="0" w:color="auto"/>
          <w:left w:val="single" w:sz="8" w:space="0" w:color="CCCCCC"/>
          <w:bottom w:val="none" w:sz="0" w:space="0" w:color="auto"/>
          <w:right w:val="none" w:sz="0" w:space="0" w:color="auto"/>
        </w:pBdr>
        <w:spacing w:before="0" w:after="0"/>
        <w:ind w:left="820"/>
      </w:pPr>
      <w:r>
        <w:t>It is therefore necessary to interpret the content of an</w:t>
      </w:r>
    </w:p>
    <w:p>
      <w:pPr>
        <w:pStyle w:val="Content"/>
        <w:pBdr>
          <w:top w:val="none" w:sz="0" w:space="0" w:color="auto"/>
          <w:left w:val="single" w:sz="8" w:space="0" w:color="CCCCCC"/>
          <w:bottom w:val="none" w:sz="0" w:space="0" w:color="auto"/>
          <w:right w:val="none" w:sz="0" w:space="0" w:color="auto"/>
        </w:pBdr>
        <w:spacing w:before="0" w:after="0"/>
        <w:ind w:left="820"/>
      </w:pPr>
      <w:r>
        <w:t>ontology in another ontology. A semantic mapping dictionary is generally used to connect the interpretation of the conceptual</w:t>
      </w:r>
    </w:p>
    <w:p>
      <w:pPr>
        <w:pStyle w:val="Content"/>
        <w:pBdr>
          <w:top w:val="none" w:sz="0" w:space="0" w:color="auto"/>
          <w:left w:val="single" w:sz="8" w:space="0" w:color="CCCCCC"/>
          <w:bottom w:val="none" w:sz="0" w:space="0" w:color="auto"/>
          <w:right w:val="none" w:sz="0" w:space="0" w:color="auto"/>
        </w:pBdr>
        <w:spacing w:before="0" w:after="300"/>
        <w:ind w:left="820"/>
      </w:pPr>
      <w:r>
        <w:t>universe between two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8:18 251</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192 in Banouar en Raghay - 2016 - Comparative study of the systems of semantic integration of information A survey.pdf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77110" cy="1741853"/>
            <wp:docPr id="10298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7" name=""/>
                    <pic:cNvPicPr>
                      <a:picLocks noChangeAspect="1"/>
                    </pic:cNvPicPr>
                  </pic:nvPicPr>
                  <pic:blipFill>
                    <a:blip xmlns:r="http://schemas.openxmlformats.org/officeDocument/2006/relationships" r:embed="rId12"/>
                    <a:stretch>
                      <a:fillRect/>
                    </a:stretch>
                  </pic:blipFill>
                  <pic:spPr>
                    <a:xfrm>
                      <a:off x="0" y="0"/>
                      <a:ext cx="2277110" cy="174185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8:19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Global As View approach was the first to be proposed</w:t>
      </w:r>
    </w:p>
    <w:p>
      <w:pPr>
        <w:pStyle w:val="Content"/>
        <w:pBdr>
          <w:top w:val="none" w:sz="0" w:space="0" w:color="auto"/>
          <w:left w:val="single" w:sz="8" w:space="0" w:color="CCCCCC"/>
          <w:bottom w:val="none" w:sz="0" w:space="0" w:color="auto"/>
          <w:right w:val="none" w:sz="0" w:space="0" w:color="auto"/>
        </w:pBdr>
        <w:spacing w:before="0" w:after="0"/>
        <w:ind w:left="820"/>
      </w:pPr>
      <w:r>
        <w:t>for the integration of information. It comes from the world of federated databases. Among the first systems made in this</w:t>
      </w:r>
    </w:p>
    <w:p>
      <w:pPr>
        <w:pStyle w:val="Content"/>
        <w:pBdr>
          <w:top w:val="none" w:sz="0" w:space="0" w:color="auto"/>
          <w:left w:val="single" w:sz="8" w:space="0" w:color="CCCCCC"/>
          <w:bottom w:val="none" w:sz="0" w:space="0" w:color="auto"/>
          <w:right w:val="none" w:sz="0" w:space="0" w:color="auto"/>
        </w:pBdr>
        <w:spacing w:before="0" w:after="0"/>
        <w:ind w:left="820"/>
      </w:pPr>
      <w:r>
        <w:t>context, TSIMMIS[2].</w:t>
      </w:r>
    </w:p>
    <w:p>
      <w:pPr>
        <w:pStyle w:val="Content"/>
        <w:pBdr>
          <w:top w:val="none" w:sz="0" w:space="0" w:color="auto"/>
          <w:left w:val="single" w:sz="8" w:space="0" w:color="CCCCCC"/>
          <w:bottom w:val="none" w:sz="0" w:space="0" w:color="auto"/>
          <w:right w:val="none" w:sz="0" w:space="0" w:color="auto"/>
        </w:pBdr>
        <w:spacing w:before="0" w:after="0"/>
        <w:ind w:left="820"/>
      </w:pPr>
      <w:r>
        <w:t>The Standard IBM Manager of Multiple Information</w:t>
      </w:r>
    </w:p>
    <w:p>
      <w:pPr>
        <w:pStyle w:val="Content"/>
        <w:pBdr>
          <w:top w:val="none" w:sz="0" w:space="0" w:color="auto"/>
          <w:left w:val="single" w:sz="8" w:space="0" w:color="CCCCCC"/>
          <w:bottom w:val="none" w:sz="0" w:space="0" w:color="auto"/>
          <w:right w:val="none" w:sz="0" w:space="0" w:color="auto"/>
        </w:pBdr>
        <w:spacing w:before="0" w:after="300"/>
        <w:ind w:left="820"/>
      </w:pPr>
      <w:r>
        <w:t>Sources is an integrated information system. It offers a data model and a common query language that are designed to support the combination of information from many different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8:20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GARLIC[3] is a similar project developed at IBM's Almaden Research Center. Its objective is the integration of</w:t>
      </w:r>
    </w:p>
    <w:p>
      <w:pPr>
        <w:pStyle w:val="Content"/>
        <w:pBdr>
          <w:top w:val="none" w:sz="0" w:space="0" w:color="auto"/>
          <w:left w:val="single" w:sz="8" w:space="0" w:color="CCCCCC"/>
          <w:bottom w:val="none" w:sz="0" w:space="0" w:color="auto"/>
          <w:right w:val="none" w:sz="0" w:space="0" w:color="auto"/>
        </w:pBdr>
        <w:spacing w:before="0" w:after="300"/>
        <w:ind w:left="820"/>
      </w:pPr>
      <w:r>
        <w:t>various multimedia sources. With GARLIC, the mediator considers the sources capacities for both cost calculations and for decomposition of requests to send.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8:21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HERMES[4] is a system based on two aspects in creating</w:t>
      </w:r>
    </w:p>
    <w:p>
      <w:pPr>
        <w:pStyle w:val="Content"/>
        <w:pBdr>
          <w:top w:val="none" w:sz="0" w:space="0" w:color="auto"/>
          <w:left w:val="single" w:sz="8" w:space="0" w:color="CCCCCC"/>
          <w:bottom w:val="none" w:sz="0" w:space="0" w:color="auto"/>
          <w:right w:val="none" w:sz="0" w:space="0" w:color="auto"/>
        </w:pBdr>
        <w:spacing w:before="0" w:after="0"/>
        <w:ind w:left="820"/>
      </w:pPr>
      <w:r>
        <w:t>the mediation system. The first, the Integration domain: it</w:t>
      </w:r>
    </w:p>
    <w:p>
      <w:pPr>
        <w:pStyle w:val="Content"/>
        <w:pBdr>
          <w:top w:val="none" w:sz="0" w:space="0" w:color="auto"/>
          <w:left w:val="single" w:sz="8" w:space="0" w:color="CCCCCC"/>
          <w:bottom w:val="none" w:sz="0" w:space="0" w:color="auto"/>
          <w:right w:val="none" w:sz="0" w:space="0" w:color="auto"/>
        </w:pBdr>
        <w:spacing w:before="0" w:after="0"/>
        <w:ind w:left="820"/>
      </w:pPr>
      <w:r>
        <w:t>consists to manage the addition of new data source or a reasoning system to an existing mediation system so that the</w:t>
      </w:r>
    </w:p>
    <w:p>
      <w:pPr>
        <w:pStyle w:val="Content"/>
        <w:pBdr>
          <w:top w:val="none" w:sz="0" w:space="0" w:color="auto"/>
          <w:left w:val="single" w:sz="8" w:space="0" w:color="CCCCCC"/>
          <w:bottom w:val="none" w:sz="0" w:space="0" w:color="auto"/>
          <w:right w:val="none" w:sz="0" w:space="0" w:color="auto"/>
        </w:pBdr>
        <w:spacing w:before="0" w:after="0"/>
        <w:ind w:left="820"/>
      </w:pPr>
      <w:r>
        <w:t>new data, data representation or the corpus of new reasoning</w:t>
      </w:r>
    </w:p>
    <w:p>
      <w:pPr>
        <w:pStyle w:val="Content"/>
        <w:pBdr>
          <w:top w:val="none" w:sz="0" w:space="0" w:color="auto"/>
          <w:left w:val="single" w:sz="8" w:space="0" w:color="CCCCCC"/>
          <w:bottom w:val="none" w:sz="0" w:space="0" w:color="auto"/>
          <w:right w:val="none" w:sz="0" w:space="0" w:color="auto"/>
        </w:pBdr>
        <w:spacing w:before="0" w:after="0"/>
        <w:ind w:left="820"/>
      </w:pPr>
      <w:r>
        <w:t>algorithms are accessible by various mediators. The second, the Semantic Integration. It is the process of determining methods to resolve conflicts and retrieve data and thus compose the result information from the individual data sources. HERMES</w:t>
      </w:r>
    </w:p>
    <w:p>
      <w:pPr>
        <w:pStyle w:val="Content"/>
        <w:pBdr>
          <w:top w:val="none" w:sz="0" w:space="0" w:color="auto"/>
          <w:left w:val="single" w:sz="8" w:space="0" w:color="CCCCCC"/>
          <w:bottom w:val="none" w:sz="0" w:space="0" w:color="auto"/>
          <w:right w:val="none" w:sz="0" w:space="0" w:color="auto"/>
        </w:pBdr>
        <w:spacing w:before="0" w:after="300"/>
        <w:ind w:left="820"/>
      </w:pPr>
      <w:r>
        <w:t>is a federated database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8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8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8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820"/>
      </w:pPr>
      <w:r>
        <w:t>based on a conceptual schema or metadata sources of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8:23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STRUDEL adopts a GA V approach to realise mappings between global schema and local schemas. But it is the Local As View approach that was the most adopted to realise</w:t>
      </w:r>
    </w:p>
    <w:p>
      <w:pPr>
        <w:pStyle w:val="Content"/>
        <w:pBdr>
          <w:top w:val="none" w:sz="0" w:space="0" w:color="auto"/>
          <w:left w:val="single" w:sz="8" w:space="0" w:color="CCCCCC"/>
          <w:bottom w:val="none" w:sz="0" w:space="0" w:color="auto"/>
          <w:right w:val="none" w:sz="0" w:space="0" w:color="auto"/>
        </w:pBdr>
        <w:spacing w:before="0" w:after="300"/>
        <w:ind w:left="820"/>
      </w:pPr>
      <w:r>
        <w:t>semantic interoperability at the Web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29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8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820"/>
      </w:pPr>
      <w:r>
        <w:t>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8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8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820"/>
      </w:pPr>
      <w:r>
        <w:t>and Internet Manifold also have failed to propose a solution to increase the difficulty of query rewrite.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8:26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KRAFT is an agent architecture for the integration of heterogeneous information systems. The focus is on the integration of the knowledge in the form of constraints. The user interacts with the middleware architecture via the user agent that allows him to formulate his queries and which also presents the result obtained.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8:28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With the XML advent, the new challenge raised for the information integration systems was to develop mediators located on top of semi-structured data with XML document format.</w:t>
      </w:r>
    </w:p>
    <w:p>
      <w:pPr>
        <w:pStyle w:val="Content"/>
        <w:pBdr>
          <w:top w:val="none" w:sz="0" w:space="0" w:color="auto"/>
          <w:left w:val="single" w:sz="8" w:space="0" w:color="CCCCCC"/>
          <w:bottom w:val="none" w:sz="0" w:space="0" w:color="auto"/>
          <w:right w:val="none" w:sz="0" w:space="0" w:color="auto"/>
        </w:pBdr>
        <w:spacing w:before="0" w:after="300"/>
        <w:ind w:left="820"/>
      </w:pPr>
      <w:r>
        <w:t>In attempt to satisfY this need, CWEB[ll] was presented to the world in 2003. CWEB is an integration model that uses tools and services for supporting Web2.0. It provides a flexible mechanism to integrate similar web 2.0 tools which have similar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8:29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Xyleme</w:t>
      </w:r>
    </w:p>
    <w:p>
      <w:pPr>
        <w:pStyle w:val="Content"/>
        <w:pBdr>
          <w:top w:val="none" w:sz="0" w:space="0" w:color="auto"/>
          <w:left w:val="single" w:sz="8" w:space="0" w:color="CCCCCC"/>
          <w:bottom w:val="none" w:sz="0" w:space="0" w:color="auto"/>
          <w:right w:val="none" w:sz="0" w:space="0" w:color="auto"/>
        </w:pBdr>
        <w:spacing w:before="0" w:after="300"/>
        <w:ind w:left="820"/>
      </w:pPr>
      <w:r>
        <w:t>objective is to develop a huge and highly heterogeneous XML repository. It defines a uniform tree structure model for data sources and schemata, for the mediated schema (the abstract tree type and the mappings with the data source) and for Xyleme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820"/>
      </w:pPr>
      <w:r>
        <w:t>the domain knowledge is expressed in a declarative manner through two components: a terminological component and deductive component made of set of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8:34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this perspective, a recent doctoral research[16] proposed</w:t>
      </w:r>
    </w:p>
    <w:p>
      <w:pPr>
        <w:pStyle w:val="Content"/>
        <w:pBdr>
          <w:top w:val="none" w:sz="0" w:space="0" w:color="auto"/>
          <w:left w:val="single" w:sz="8" w:space="0" w:color="CCCCCC"/>
          <w:bottom w:val="none" w:sz="0" w:space="0" w:color="auto"/>
          <w:right w:val="none" w:sz="0" w:space="0" w:color="auto"/>
        </w:pBdr>
        <w:spacing w:before="0" w:after="0"/>
        <w:ind w:left="820"/>
      </w:pPr>
      <w:r>
        <w:t>in 2013 a framework that facilitates the business component</w:t>
      </w:r>
    </w:p>
    <w:p>
      <w:pPr>
        <w:pStyle w:val="Content"/>
        <w:pBdr>
          <w:top w:val="none" w:sz="0" w:space="0" w:color="auto"/>
          <w:left w:val="single" w:sz="8" w:space="0" w:color="CCCCCC"/>
          <w:bottom w:val="none" w:sz="0" w:space="0" w:color="auto"/>
          <w:right w:val="none" w:sz="0" w:space="0" w:color="auto"/>
        </w:pBdr>
        <w:spacing w:before="0" w:after="300"/>
        <w:ind w:left="820"/>
      </w:pPr>
      <w:r>
        <w:t>and their translation to UML classes into ontologies described by OWL. But the system implemented is limited to the name conflicts resolution by presenting a simple re-name space.</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Query based</w:t>
      </w:r>
    </w:p>
    <w:p>
      <w:pPr>
        <w:pStyle w:val="Caption0"/>
        <w:spacing w:before="200" w:after="0"/>
        <w:ind w:left="200"/>
        <w:rPr>
          <w:b/>
          <w:bCs/>
        </w:rPr>
      </w:pPr>
      <w:r>
        <w:t>12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28:20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Discovery: SIM shall allow inferring which resources are related to a need. Given the descriptions of a need, the description of a set of resources, and particular criteria relating them, a discovery service shall infer a set of resources related to the need. The service shall rely on an ontology specifying the relations between terms at different abstraction levels and belonging to different conceptualizations that are used to describe resources and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35:16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define the classes and properties of GAO, describe its creation process in detail, and demonstrate its applicability in practice through SPARQL query and event logical representation based on the 5W1H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8:13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second one concerns the query-oriented approach.</w:t>
      </w:r>
    </w:p>
    <w:p>
      <w:pPr>
        <w:pStyle w:val="Content"/>
        <w:pBdr>
          <w:top w:val="none" w:sz="0" w:space="0" w:color="auto"/>
          <w:left w:val="single" w:sz="8" w:space="0" w:color="CCCCCC"/>
          <w:bottom w:val="none" w:sz="0" w:space="0" w:color="auto"/>
          <w:right w:val="none" w:sz="0" w:space="0" w:color="auto"/>
        </w:pBdr>
        <w:spacing w:before="0" w:after="0"/>
        <w:ind w:left="820"/>
      </w:pPr>
      <w:r>
        <w:t>This approach uses interpretable languages, most of which are</w:t>
      </w:r>
    </w:p>
    <w:p>
      <w:pPr>
        <w:pStyle w:val="Content"/>
        <w:pBdr>
          <w:top w:val="none" w:sz="0" w:space="0" w:color="auto"/>
          <w:left w:val="single" w:sz="8" w:space="0" w:color="CCCCCC"/>
          <w:bottom w:val="none" w:sz="0" w:space="0" w:color="auto"/>
          <w:right w:val="none" w:sz="0" w:space="0" w:color="auto"/>
        </w:pBdr>
        <w:spacing w:before="0" w:after="300"/>
        <w:ind w:left="820"/>
      </w:pPr>
      <w:r>
        <w:t>either logical declarative languages or comprehensive expended SQL.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8:19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Global As View approach was the first to be proposed</w:t>
      </w:r>
    </w:p>
    <w:p>
      <w:pPr>
        <w:pStyle w:val="Content"/>
        <w:pBdr>
          <w:top w:val="none" w:sz="0" w:space="0" w:color="auto"/>
          <w:left w:val="single" w:sz="8" w:space="0" w:color="CCCCCC"/>
          <w:bottom w:val="none" w:sz="0" w:space="0" w:color="auto"/>
          <w:right w:val="none" w:sz="0" w:space="0" w:color="auto"/>
        </w:pBdr>
        <w:spacing w:before="0" w:after="0"/>
        <w:ind w:left="820"/>
      </w:pPr>
      <w:r>
        <w:t>for the integration of information. It comes from the world of federated databases. Among the first systems made in this</w:t>
      </w:r>
    </w:p>
    <w:p>
      <w:pPr>
        <w:pStyle w:val="Content"/>
        <w:pBdr>
          <w:top w:val="none" w:sz="0" w:space="0" w:color="auto"/>
          <w:left w:val="single" w:sz="8" w:space="0" w:color="CCCCCC"/>
          <w:bottom w:val="none" w:sz="0" w:space="0" w:color="auto"/>
          <w:right w:val="none" w:sz="0" w:space="0" w:color="auto"/>
        </w:pBdr>
        <w:spacing w:before="0" w:after="0"/>
        <w:ind w:left="820"/>
      </w:pPr>
      <w:r>
        <w:t>context, TSIMMIS[2].</w:t>
      </w:r>
    </w:p>
    <w:p>
      <w:pPr>
        <w:pStyle w:val="Content"/>
        <w:pBdr>
          <w:top w:val="none" w:sz="0" w:space="0" w:color="auto"/>
          <w:left w:val="single" w:sz="8" w:space="0" w:color="CCCCCC"/>
          <w:bottom w:val="none" w:sz="0" w:space="0" w:color="auto"/>
          <w:right w:val="none" w:sz="0" w:space="0" w:color="auto"/>
        </w:pBdr>
        <w:spacing w:before="0" w:after="0"/>
        <w:ind w:left="820"/>
      </w:pPr>
      <w:r>
        <w:t>The Standard IBM Manager of Multiple Information</w:t>
      </w:r>
    </w:p>
    <w:p>
      <w:pPr>
        <w:pStyle w:val="Content"/>
        <w:pBdr>
          <w:top w:val="none" w:sz="0" w:space="0" w:color="auto"/>
          <w:left w:val="single" w:sz="8" w:space="0" w:color="CCCCCC"/>
          <w:bottom w:val="none" w:sz="0" w:space="0" w:color="auto"/>
          <w:right w:val="none" w:sz="0" w:space="0" w:color="auto"/>
        </w:pBdr>
        <w:spacing w:before="0" w:after="300"/>
        <w:ind w:left="820"/>
      </w:pPr>
      <w:r>
        <w:t>Sources is an integrated information system. It offers a data model and a common query language that are designed to support the combination of information from many different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8:20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GARLIC[3] is a similar project developed at IBM's Almaden Research Center. Its objective is the integration of</w:t>
      </w:r>
    </w:p>
    <w:p>
      <w:pPr>
        <w:pStyle w:val="Content"/>
        <w:pBdr>
          <w:top w:val="none" w:sz="0" w:space="0" w:color="auto"/>
          <w:left w:val="single" w:sz="8" w:space="0" w:color="CCCCCC"/>
          <w:bottom w:val="none" w:sz="0" w:space="0" w:color="auto"/>
          <w:right w:val="none" w:sz="0" w:space="0" w:color="auto"/>
        </w:pBdr>
        <w:spacing w:before="0" w:after="300"/>
        <w:ind w:left="820"/>
      </w:pPr>
      <w:r>
        <w:t>various multimedia sources. With GARLIC, the mediator considers the sources capacities for both cost calculations and for decomposition of requests to send.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8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8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8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820"/>
      </w:pPr>
      <w:r>
        <w:t>based on a conceptual schema or metadata sources of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8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820"/>
      </w:pPr>
      <w:r>
        <w:t>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8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8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820"/>
      </w:pPr>
      <w:r>
        <w:t>and Internet Manifold also have failed to propose a solution to increase the difficulty of query rewrite.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8:26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KRAFT is an agent architecture for the integration of heterogeneous information systems. The focus is on the integration of the knowledge in the form of constraints. The user interacts with the middleware architecture via the user agent that allows him to formulate his queries and which also presents the result obtained.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8:27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PIAZZA[lO] is a PDMS that its data integration</w:t>
      </w:r>
    </w:p>
    <w:p>
      <w:pPr>
        <w:pStyle w:val="Content"/>
        <w:pBdr>
          <w:top w:val="none" w:sz="0" w:space="0" w:color="auto"/>
          <w:left w:val="single" w:sz="8" w:space="0" w:color="CCCCCC"/>
          <w:bottom w:val="none" w:sz="0" w:space="0" w:color="auto"/>
          <w:right w:val="none" w:sz="0" w:space="0" w:color="auto"/>
        </w:pBdr>
        <w:spacing w:before="0" w:after="0"/>
        <w:ind w:left="820"/>
      </w:pPr>
      <w:r>
        <w:t>literature is based on the relational data model. In theory,</w:t>
      </w:r>
    </w:p>
    <w:p>
      <w:pPr>
        <w:pStyle w:val="Content"/>
        <w:pBdr>
          <w:top w:val="none" w:sz="0" w:space="0" w:color="auto"/>
          <w:left w:val="single" w:sz="8" w:space="0" w:color="CCCCCC"/>
          <w:bottom w:val="none" w:sz="0" w:space="0" w:color="auto"/>
          <w:right w:val="none" w:sz="0" w:space="0" w:color="auto"/>
        </w:pBdr>
        <w:spacing w:before="0" w:after="0"/>
        <w:ind w:left="820"/>
      </w:pPr>
      <w:r>
        <w:t>PIAZZA can be viewed as a strict generalization of data integration systems. It assumes a relational data model, and</w:t>
      </w:r>
    </w:p>
    <w:p>
      <w:pPr>
        <w:pStyle w:val="Content"/>
        <w:pBdr>
          <w:top w:val="none" w:sz="0" w:space="0" w:color="auto"/>
          <w:left w:val="single" w:sz="8" w:space="0" w:color="CCCCCC"/>
          <w:bottom w:val="none" w:sz="0" w:space="0" w:color="auto"/>
          <w:right w:val="none" w:sz="0" w:space="0" w:color="auto"/>
        </w:pBdr>
        <w:spacing w:before="0" w:after="0"/>
        <w:ind w:left="820"/>
      </w:pPr>
      <w:r>
        <w:t>focuses on select-project-join queries with a set semantics, and</w:t>
      </w:r>
    </w:p>
    <w:p>
      <w:pPr>
        <w:pStyle w:val="Content"/>
        <w:pBdr>
          <w:top w:val="none" w:sz="0" w:space="0" w:color="auto"/>
          <w:left w:val="single" w:sz="8" w:space="0" w:color="CCCCCC"/>
          <w:bottom w:val="none" w:sz="0" w:space="0" w:color="auto"/>
          <w:right w:val="none" w:sz="0" w:space="0" w:color="auto"/>
        </w:pBdr>
        <w:spacing w:before="0" w:after="300"/>
        <w:ind w:left="820"/>
      </w:pPr>
      <w:r>
        <w:t>uses the notation of conjunctive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8:29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Xyleme</w:t>
      </w:r>
    </w:p>
    <w:p>
      <w:pPr>
        <w:pStyle w:val="Content"/>
        <w:pBdr>
          <w:top w:val="none" w:sz="0" w:space="0" w:color="auto"/>
          <w:left w:val="single" w:sz="8" w:space="0" w:color="CCCCCC"/>
          <w:bottom w:val="none" w:sz="0" w:space="0" w:color="auto"/>
          <w:right w:val="none" w:sz="0" w:space="0" w:color="auto"/>
        </w:pBdr>
        <w:spacing w:before="0" w:after="300"/>
        <w:ind w:left="820"/>
      </w:pPr>
      <w:r>
        <w:t>objective is to develop a huge and highly heterogeneous XML repository. It defines a uniform tree structure model for data sources and schemata, for the mediated schema (the abstract tree type and the mappings with the data source) and for Xyleme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Interoperability Mechanism: Rule-based</w:t>
      </w:r>
    </w:p>
    <w:p>
      <w:pPr>
        <w:pStyle w:val="Caption0"/>
        <w:spacing w:before="200" w:after="0"/>
        <w:ind w:left="200"/>
        <w:rPr>
          <w:b/>
          <w:bCs/>
        </w:rPr>
      </w:pPr>
      <w:r>
        <w:t>13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19:18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Any design of a business activity and its interaction pattern are constraints to the semantic model, represented by SHACL (SHApe Constraint Language)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22:17 p</w:t>
      </w:r>
      <w:r>
        <w:rPr>
          <w:rFonts w:ascii="Arial" w:eastAsia="Arial" w:hAnsi="Arial" w:cs="Arial"/>
          <w:i w:val="0"/>
          <w:color w:val="auto"/>
        </w:rPr>
        <w:t> </w:t>
      </w:r>
      <w:r>
        <w:rPr>
          <w:i w:val="0"/>
          <w:color w:val="auto"/>
        </w:rPr>
        <w:t>5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Relatedness Score (SRS) is determined based on a hybrid matching technique that combines syntactic and semantic matching. The scores are used to populate a similarity matrix which is used as a basis to match the different schemas that the public agencies have defined in their ontologies. In the third step is called the respective ontologies are tested for consistency. This is to ensure that the concepts that have been mapped are in fact consistent and that there are no conflicting concepts. We use a reasoning engine (i.e. RacerPro) to check for these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22:18 p</w:t>
      </w:r>
      <w:r>
        <w:rPr>
          <w:rFonts w:ascii="Arial" w:eastAsia="Arial" w:hAnsi="Arial" w:cs="Arial"/>
          <w:i w:val="0"/>
          <w:color w:val="auto"/>
        </w:rPr>
        <w:t> </w:t>
      </w:r>
      <w:r>
        <w:rPr>
          <w:i w:val="0"/>
          <w:color w:val="auto"/>
        </w:rPr>
        <w:t>8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how semantic bridging with SRS can be further extended by using rules. SRS provides the ontologist all schemas that are likely to be matched with high reliability and precision [15]. Rules on the other hand are cardinality constraints that can be used for matching data labels, schemas and concepts. Rules can be predefined ahead of time so that frequently appearing schemas can be matched automatically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26:19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Alternatives to address this issue could explore the use of Notation3 or SHACL Rules to declaratively define the RCC rules, which can be then independently managed and published for applications such as the RCC client to consume and evaluate.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30:3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heterogeneity can be identified by comparing and analyzing vocabularies, fact models and business rules in the hub. Integrati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30:4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Integration rules can then be extracted based on the semantic heterogeneity analysis.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30:24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integration rule can be formed using a template like this: What part of resource/property X in source system A should integrate with what part of resource/property Y in source system B with which integration keys under which conditions?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31:17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Limited ability to adapt to changing schemas: The alignments will generally require manual maintenance and modification as the schemas change over time.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Poor generalization: Rule-based and ontology-based alignment methods often perform poorly when the schema includes new terms and/or other unseen naming conventions.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31:19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Lack of an estimate of confidence: Since rule-based and ontology-based alignment methods always generate deterministic matches, there is no measure of how confident one should be in those matches, thus increasing the risk of using automated tools for alignment.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31:20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Scalability limitations: The amount of manual effort required to maintain alignments increases exponentially with the number of data sources involved.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31:25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rule based schema alignment techniques use the deterministic logic (string similarity, data type matching, naming convention, etc.) and the manually created transformation rules to align the schema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820"/>
      </w:pPr>
      <w:r>
        <w:t>the domain knowledge is expressed in a declarative manner through two components: a terminological component and deductive component made of set of rules.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Fully Shared Meaning</w:t>
      </w:r>
    </w:p>
    <w:p>
      <w:pPr>
        <w:pStyle w:val="Caption0"/>
        <w:spacing w:before="200" w:after="0"/>
        <w:ind w:left="200"/>
        <w:rPr>
          <w:b/>
          <w:bCs/>
        </w:rPr>
      </w:pPr>
      <w:r>
        <w:t>22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12:10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Core ontologies should be used in the ON to represent the domain knowledge in an intermediate level of abstraction. Core ontologies provide precise definitions for concepts in a specific field that spans across different application domains within that field.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8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15:28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information is exchanged in XML archives and communications are based on “web services”. Beneficiary identification is managed by the institutions of each country and the SIACI establishes the correspondences between them. The information transmitted is digitally signed by users, using external measures with processing capacity (tokens or smart-cards).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Conceptual modelling: this is a double stage process that first creates a conceptualization of the reality in terms of conceptual models, and then uses ontologies to represent the semantic structure of involved knowledge, enabling knowledge use and reuse. The result is an ontological framework for service-oriented e-Government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16:4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SmartGov (SmartGov 2004), ICTE-PAN (ICTE-PAN 2004) and E-Power (Engers et al. 2004) projects use ontologies for representing e-Government knowledge. In particular, SmartGov and ICTE-PAN developed two ontologies describing the profile of a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24:8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SUMO embodies the view that we can construct a single, consistent, upper-level ontology that will be adequate for real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successful local usage of XML Schemas can be found in the Finnish parliament. From the beginning, the focus was not restricted to standardization of documents formats, but rather to the development of a holistic document management environment. Currently the RASKE2 project has the mandate to migrate the infrastructure to XML technology, provide rich metadata standards and apply the derived XML schemas to the document management system in order to upgrade it to an intelligent content management system to cover the overall parliamentary function [102].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6:20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interoperability challenges and enhance e-government services through the use of ontology-based frameworks and models Tshering et al. [42] propose a framework for Bhutan's e-government that utilizes an ontology developed using Protégé. The paper demonstrates the concept of a Single Source of Truth, enabling data reusability and collaboration.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8:16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first group, single ontology, the contexts of</w:t>
      </w:r>
    </w:p>
    <w:p>
      <w:pPr>
        <w:pStyle w:val="Content"/>
        <w:pBdr>
          <w:top w:val="none" w:sz="0" w:space="0" w:color="auto"/>
          <w:left w:val="single" w:sz="8" w:space="0" w:color="CCCCCC"/>
          <w:bottom w:val="none" w:sz="0" w:space="0" w:color="auto"/>
          <w:right w:val="none" w:sz="0" w:space="0" w:color="auto"/>
        </w:pBdr>
        <w:spacing w:before="0" w:after="0"/>
        <w:ind w:left="820"/>
      </w:pPr>
      <w:r>
        <w:t>information is built from the same conceptual universe and the</w:t>
      </w:r>
    </w:p>
    <w:p>
      <w:pPr>
        <w:pStyle w:val="Content"/>
        <w:pBdr>
          <w:top w:val="none" w:sz="0" w:space="0" w:color="auto"/>
          <w:left w:val="single" w:sz="8" w:space="0" w:color="CCCCCC"/>
          <w:bottom w:val="none" w:sz="0" w:space="0" w:color="auto"/>
          <w:right w:val="none" w:sz="0" w:space="0" w:color="auto"/>
        </w:pBdr>
        <w:spacing w:before="0" w:after="300"/>
        <w:ind w:left="820"/>
      </w:pPr>
      <w:r>
        <w:t>contextual reconciliation is done via a direct comparison of concepts which then benefit from a basic unit common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8:19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Global As View approach was the first to be proposed</w:t>
      </w:r>
    </w:p>
    <w:p>
      <w:pPr>
        <w:pStyle w:val="Content"/>
        <w:pBdr>
          <w:top w:val="none" w:sz="0" w:space="0" w:color="auto"/>
          <w:left w:val="single" w:sz="8" w:space="0" w:color="CCCCCC"/>
          <w:bottom w:val="none" w:sz="0" w:space="0" w:color="auto"/>
          <w:right w:val="none" w:sz="0" w:space="0" w:color="auto"/>
        </w:pBdr>
        <w:spacing w:before="0" w:after="0"/>
        <w:ind w:left="820"/>
      </w:pPr>
      <w:r>
        <w:t>for the integration of information. It comes from the world of federated databases. Among the first systems made in this</w:t>
      </w:r>
    </w:p>
    <w:p>
      <w:pPr>
        <w:pStyle w:val="Content"/>
        <w:pBdr>
          <w:top w:val="none" w:sz="0" w:space="0" w:color="auto"/>
          <w:left w:val="single" w:sz="8" w:space="0" w:color="CCCCCC"/>
          <w:bottom w:val="none" w:sz="0" w:space="0" w:color="auto"/>
          <w:right w:val="none" w:sz="0" w:space="0" w:color="auto"/>
        </w:pBdr>
        <w:spacing w:before="0" w:after="0"/>
        <w:ind w:left="820"/>
      </w:pPr>
      <w:r>
        <w:t>context, TSIMMIS[2].</w:t>
      </w:r>
    </w:p>
    <w:p>
      <w:pPr>
        <w:pStyle w:val="Content"/>
        <w:pBdr>
          <w:top w:val="none" w:sz="0" w:space="0" w:color="auto"/>
          <w:left w:val="single" w:sz="8" w:space="0" w:color="CCCCCC"/>
          <w:bottom w:val="none" w:sz="0" w:space="0" w:color="auto"/>
          <w:right w:val="none" w:sz="0" w:space="0" w:color="auto"/>
        </w:pBdr>
        <w:spacing w:before="0" w:after="0"/>
        <w:ind w:left="820"/>
      </w:pPr>
      <w:r>
        <w:t>The Standard IBM Manager of Multiple Information</w:t>
      </w:r>
    </w:p>
    <w:p>
      <w:pPr>
        <w:pStyle w:val="Content"/>
        <w:pBdr>
          <w:top w:val="none" w:sz="0" w:space="0" w:color="auto"/>
          <w:left w:val="single" w:sz="8" w:space="0" w:color="CCCCCC"/>
          <w:bottom w:val="none" w:sz="0" w:space="0" w:color="auto"/>
          <w:right w:val="none" w:sz="0" w:space="0" w:color="auto"/>
        </w:pBdr>
        <w:spacing w:before="0" w:after="300"/>
        <w:ind w:left="820"/>
      </w:pPr>
      <w:r>
        <w:t>Sources is an integrated information system. It offers a data model and a common query language that are designed to support the combination of information from many different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8:20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GARLIC[3] is a similar project developed at IBM's Almaden Research Center. Its objective is the integration of</w:t>
      </w:r>
    </w:p>
    <w:p>
      <w:pPr>
        <w:pStyle w:val="Content"/>
        <w:pBdr>
          <w:top w:val="none" w:sz="0" w:space="0" w:color="auto"/>
          <w:left w:val="single" w:sz="8" w:space="0" w:color="CCCCCC"/>
          <w:bottom w:val="none" w:sz="0" w:space="0" w:color="auto"/>
          <w:right w:val="none" w:sz="0" w:space="0" w:color="auto"/>
        </w:pBdr>
        <w:spacing w:before="0" w:after="300"/>
        <w:ind w:left="820"/>
      </w:pPr>
      <w:r>
        <w:t>various multimedia sources. With GARLIC, the mediator considers the sources capacities for both cost calculations and for decomposition of requests to send.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8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8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8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820"/>
      </w:pPr>
      <w:r>
        <w:t>based on a conceptual schema or metadata sources of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8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8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820"/>
      </w:pPr>
      <w:r>
        <w:t>and Internet Manifold also have failed to propose a solution to increase the difficulty of query rewrite.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8:26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KRAFT is an agent architecture for the integration of heterogeneous information systems. The focus is on the integration of the knowledge in the form of constraints. The user interacts with the middleware architecture via the user agent that allows him to formulate his queries and which also presents the result obtained.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8:27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PIAZZA[lO] is a PDMS that its data integration</w:t>
      </w:r>
    </w:p>
    <w:p>
      <w:pPr>
        <w:pStyle w:val="Content"/>
        <w:pBdr>
          <w:top w:val="none" w:sz="0" w:space="0" w:color="auto"/>
          <w:left w:val="single" w:sz="8" w:space="0" w:color="CCCCCC"/>
          <w:bottom w:val="none" w:sz="0" w:space="0" w:color="auto"/>
          <w:right w:val="none" w:sz="0" w:space="0" w:color="auto"/>
        </w:pBdr>
        <w:spacing w:before="0" w:after="0"/>
        <w:ind w:left="820"/>
      </w:pPr>
      <w:r>
        <w:t>literature is based on the relational data model. In theory,</w:t>
      </w:r>
    </w:p>
    <w:p>
      <w:pPr>
        <w:pStyle w:val="Content"/>
        <w:pBdr>
          <w:top w:val="none" w:sz="0" w:space="0" w:color="auto"/>
          <w:left w:val="single" w:sz="8" w:space="0" w:color="CCCCCC"/>
          <w:bottom w:val="none" w:sz="0" w:space="0" w:color="auto"/>
          <w:right w:val="none" w:sz="0" w:space="0" w:color="auto"/>
        </w:pBdr>
        <w:spacing w:before="0" w:after="0"/>
        <w:ind w:left="820"/>
      </w:pPr>
      <w:r>
        <w:t>PIAZZA can be viewed as a strict generalization of data integration systems. It assumes a relational data model, and</w:t>
      </w:r>
    </w:p>
    <w:p>
      <w:pPr>
        <w:pStyle w:val="Content"/>
        <w:pBdr>
          <w:top w:val="none" w:sz="0" w:space="0" w:color="auto"/>
          <w:left w:val="single" w:sz="8" w:space="0" w:color="CCCCCC"/>
          <w:bottom w:val="none" w:sz="0" w:space="0" w:color="auto"/>
          <w:right w:val="none" w:sz="0" w:space="0" w:color="auto"/>
        </w:pBdr>
        <w:spacing w:before="0" w:after="0"/>
        <w:ind w:left="820"/>
      </w:pPr>
      <w:r>
        <w:t>focuses on select-project-join queries with a set semantics, and</w:t>
      </w:r>
    </w:p>
    <w:p>
      <w:pPr>
        <w:pStyle w:val="Content"/>
        <w:pBdr>
          <w:top w:val="none" w:sz="0" w:space="0" w:color="auto"/>
          <w:left w:val="single" w:sz="8" w:space="0" w:color="CCCCCC"/>
          <w:bottom w:val="none" w:sz="0" w:space="0" w:color="auto"/>
          <w:right w:val="none" w:sz="0" w:space="0" w:color="auto"/>
        </w:pBdr>
        <w:spacing w:before="0" w:after="300"/>
        <w:ind w:left="820"/>
      </w:pPr>
      <w:r>
        <w:t>uses the notation of conjunctive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8:28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With the XML advent, the new challenge raised for the information integration systems was to develop mediators located on top of semi-structured data with XML document format.</w:t>
      </w:r>
    </w:p>
    <w:p>
      <w:pPr>
        <w:pStyle w:val="Content"/>
        <w:pBdr>
          <w:top w:val="none" w:sz="0" w:space="0" w:color="auto"/>
          <w:left w:val="single" w:sz="8" w:space="0" w:color="CCCCCC"/>
          <w:bottom w:val="none" w:sz="0" w:space="0" w:color="auto"/>
          <w:right w:val="none" w:sz="0" w:space="0" w:color="auto"/>
        </w:pBdr>
        <w:spacing w:before="0" w:after="300"/>
        <w:ind w:left="820"/>
      </w:pPr>
      <w:r>
        <w:t>In attempt to satisfY this need, CWEB[ll] was presented to the world in 2003. CWEB is an integration model that uses tools and services for supporting Web2.0. It provides a flexible mechanism to integrate similar web 2.0 tools which have similar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8:29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Xyleme</w:t>
      </w:r>
    </w:p>
    <w:p>
      <w:pPr>
        <w:pStyle w:val="Content"/>
        <w:pBdr>
          <w:top w:val="none" w:sz="0" w:space="0" w:color="auto"/>
          <w:left w:val="single" w:sz="8" w:space="0" w:color="CCCCCC"/>
          <w:bottom w:val="none" w:sz="0" w:space="0" w:color="auto"/>
          <w:right w:val="none" w:sz="0" w:space="0" w:color="auto"/>
        </w:pBdr>
        <w:spacing w:before="0" w:after="300"/>
        <w:ind w:left="820"/>
      </w:pPr>
      <w:r>
        <w:t>objective is to develop a huge and highly heterogeneous XML repository. It defines a uniform tree structure model for data sources and schemata, for the mediated schema (the abstract tree type and the mappings with the data source) and for Xyleme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Shared identifiers</w:t>
      </w:r>
    </w:p>
    <w:p>
      <w:pPr>
        <w:pStyle w:val="Caption0"/>
        <w:spacing w:before="200" w:after="0"/>
        <w:ind w:left="200"/>
        <w:rPr>
          <w:b/>
          <w:bCs/>
        </w:rPr>
      </w:pPr>
      <w:r>
        <w:t>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166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40280" cy="1514683"/>
            <wp:docPr id="10311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 name=""/>
                    <pic:cNvPicPr>
                      <a:picLocks noChangeAspect="1"/>
                    </pic:cNvPicPr>
                  </pic:nvPicPr>
                  <pic:blipFill>
                    <a:blip xmlns:r="http://schemas.openxmlformats.org/officeDocument/2006/relationships" r:embed="rId13"/>
                    <a:stretch>
                      <a:fillRect/>
                    </a:stretch>
                  </pic:blipFill>
                  <pic:spPr>
                    <a:xfrm>
                      <a:off x="0" y="0"/>
                      <a:ext cx="2240280" cy="151468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10:15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second principle points to the “use HTTP URIs so that people can look up those names”. To create these stable identifiers best practices from the ISA programme for creating persistent URIs [3] were applied: including avoiding stating ownership in the URI, avoiding version numbers and implementing HTTP response code 303 to redirect from the real object to a document which describes the address or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10:16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third principle: “When someone looks up a URI, provide useful information, using the standards RDF and SPARQL” is all about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10:17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last principle “Include links to other URIs so that they can discover more things”.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312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1" name=""/>
                    <pic:cNvPicPr>
                      <a:picLocks noChangeAspect="1"/>
                    </pic:cNvPicPr>
                  </pic:nvPicPr>
                  <pic:blipFill>
                    <a:blip xmlns:r="http://schemas.openxmlformats.org/officeDocument/2006/relationships" r:embed="rId11"/>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Shared Meaning on Core Elements</w:t>
      </w:r>
    </w:p>
    <w:p>
      <w:pPr>
        <w:pStyle w:val="Caption0"/>
        <w:spacing w:before="200" w:after="0"/>
        <w:ind w:left="200"/>
        <w:rPr>
          <w:b/>
          <w:bCs/>
        </w:rPr>
      </w:pPr>
      <w:r>
        <w:t>54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10:32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Where an address in relation to a person to date used a different definition than the authentic source for addresses, extending and adopting the ISA Core vocabularies enabled the Flemish Government to create a link between ‘persons’ and ‘addresses’ in an unambiguous way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12:22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Networked ontologies are ontologies that share concepts and relations in the context of a network [4].</w:t>
      </w:r>
    </w:p>
    <w:p>
      <w:pPr>
        <w:pStyle w:val="Content"/>
        <w:pBdr>
          <w:top w:val="none" w:sz="0" w:space="0" w:color="auto"/>
          <w:left w:val="single" w:sz="8" w:space="0" w:color="CCCCCC"/>
          <w:bottom w:val="none" w:sz="0" w:space="0" w:color="auto"/>
          <w:right w:val="none" w:sz="0" w:space="0" w:color="auto"/>
        </w:pBdr>
        <w:spacing w:before="0" w:after="300"/>
        <w:ind w:left="820"/>
      </w:pPr>
      <w:r>
        <w:t>Second, given the complexity of e-Gov initia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15:30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main methods to handling of semantic conflicts are controlled vocabularies (Fraunhofer ISST, 2009a). The greater the complexity and expressiveness of a controlled vocabulary is, the higher the number of types of semantic conflicts that can be covered. Glossaries and dictionaries are the simplest form of a controlled vocabulary, where no predetermined structure is applied to the term set.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15:34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Level 3, applications are compatible with the linked data model and, in addition, share an abstract syntax for validatable metadata records, the “description set”. In the wider context of linked data, communication will be facilitated by generic, loosely constrained domain models and vocabularies (Baker,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15:39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Core vocabularies. A core vocabulary is a simplified, reusable, and extensible data model that captures the fundamental characteristics of an entity in a context-neutral way. At present JOINUP has developed four core vocabularies in the context of the ISA Action 1.1: Business, Person, Location and Public Service (EC, 2013).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16:9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General purpose. The aim of our work is not to represent all of the existing concepts and relations connected to the e-Government domain. As in the ICTE-PAN project, the idea is to create some modules driving domain experts to develop domain ontologies describing the specific scenario and helping developers to implements SWS’s based on the domain expert’s representations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16:10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Life Event approach. All of the projects introduced here adopt a service-oriented approach. The service provided by organizations is the central concept. For instance, in the eGov and OntoGov projects, the user point of view is described by a taxonomy of life events simply representing how to arrange the services in the portal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Contextualization. Our approach allows us to contextualize – i.e. describing various notions of context, non physical situations, topics, plans, beliefs, etc. as entities – an egovernment scenario in terms of descriptions. In particular, we distinguish between descriptive entities – that are independent views on a scenario by different involved actors – and the actual objects they act upon - representing the concepts of the actor’s vocabularies. This captures that multiple overlapping (or alternative) contexts may match the same world or model, and that such contexts can have systematic relations among their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17:5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is significant work on standards for modelling information. Several cross-cutting semantic standards exist—covering natural and legal persons, data catalogues, criteria and evidence, locations, and more—as well as others used in sectoral exchanges. In particular, the Core Vocabularies created by the SEMIC initiative1 aim to model public services and related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17:19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 a priori modularization of the knowledge domain into three layers is particularly useful for facilitating the elicitation process, as it helps delimit the scope of information to be modelled within a bidirectional approach.</w:t>
      </w:r>
    </w:p>
    <w:p>
      <w:pPr>
        <w:pStyle w:val="Content"/>
        <w:pBdr>
          <w:top w:val="none" w:sz="0" w:space="0" w:color="auto"/>
          <w:left w:val="single" w:sz="8" w:space="0" w:color="CCCCCC"/>
          <w:bottom w:val="none" w:sz="0" w:space="0" w:color="auto"/>
          <w:right w:val="none" w:sz="0" w:space="0" w:color="auto"/>
        </w:pBdr>
        <w:spacing w:before="0" w:after="300"/>
        <w:ind w:left="820"/>
      </w:pPr>
      <w:r>
        <w:t>In particular, the case specific layer should consider canonical evidence types as boundary objects—emerging from semantic agreements—that are plastic enough to adapt to local requirements of public services in different EU Member States, yet robust enough to maintain a common identity across border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17:25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DEOSEF is described below through its three pillars: the foundations that drive its design, the a priori modularisation that guides the modelling of an EU-wide evidence ontology and canonical evidence types, and the description of the phases that guide the elicitation process to derive the semantic requirements for this modelling. DEOSEF does not include the standardization work to formalize the elicited semantic requirements by existing or new semantic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20:20 p</w:t>
      </w:r>
      <w:r>
        <w:rPr>
          <w:rFonts w:ascii="Arial" w:eastAsia="Arial" w:hAnsi="Arial" w:cs="Arial"/>
          <w:i w:val="0"/>
          <w:color w:val="auto"/>
        </w:rPr>
        <w:t> </w:t>
      </w:r>
      <w:r>
        <w:rPr>
          <w:i w:val="0"/>
          <w:color w:val="auto"/>
        </w:rPr>
        <w:t>17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formalized semantic networks of UN, US, and Philadelphia smart city initiative documents provide a common framework which decision makers and policy analysts can utilize to analyze initiatives generated at different administrative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ontologies and taxonomies to create a common language and shared understanding of data,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21:17 p</w:t>
      </w:r>
      <w:r>
        <w:rPr>
          <w:rFonts w:ascii="Arial" w:eastAsia="Arial" w:hAnsi="Arial" w:cs="Arial"/>
          <w:i w:val="0"/>
          <w:color w:val="auto"/>
        </w:rPr>
        <w:t> </w:t>
      </w:r>
      <w:r>
        <w:rPr>
          <w:i w:val="0"/>
          <w:color w:val="auto"/>
        </w:rPr>
        <w:t>40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AI4IOP developments seem driven by semantic data interoperability issues.</w:t>
      </w:r>
    </w:p>
    <w:p>
      <w:pPr>
        <w:pStyle w:val="Content"/>
        <w:pBdr>
          <w:top w:val="none" w:sz="0" w:space="0" w:color="auto"/>
          <w:left w:val="single" w:sz="8" w:space="0" w:color="CCCCCC"/>
          <w:bottom w:val="none" w:sz="0" w:space="0" w:color="auto"/>
          <w:right w:val="none" w:sz="0" w:space="0" w:color="auto"/>
        </w:pBdr>
        <w:spacing w:before="0" w:after="300"/>
        <w:ind w:left="820"/>
      </w:pPr>
      <w:r>
        <w:t>In addition, the data show how ontologies and taxonomies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23:9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ms. This approach ensures that the resulting ontology captures multiple levels of domain interoperability and increases the findability and reuse of datasets and servic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23:21 p</w:t>
      </w:r>
      <w:r>
        <w:rPr>
          <w:rFonts w:ascii="Arial" w:eastAsia="Arial" w:hAnsi="Arial" w:cs="Arial"/>
          <w:i w:val="0"/>
          <w:color w:val="auto"/>
        </w:rPr>
        <w:t> </w:t>
      </w:r>
      <w:r>
        <w:rPr>
          <w:i w:val="0"/>
          <w:color w:val="auto"/>
        </w:rPr>
        <w:t>9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60 IMs are defined. Thanks to IMs identification, a set of generic patterns have been identified (common terms and relationships), serving as a basis of the creation of common modules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24:22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Another debate on the SUO mailing list has concerned the notions of organisation and position. Several criteria for any adequate formalisation of organisation have been proposed by various participants, and these criteria can be summarised as follows:</w:t>
      </w:r>
    </w:p>
    <w:p>
      <w:pPr>
        <w:pStyle w:val="Content"/>
        <w:pBdr>
          <w:top w:val="none" w:sz="0" w:space="0" w:color="auto"/>
          <w:left w:val="single" w:sz="8" w:space="0" w:color="CCCCCC"/>
          <w:bottom w:val="none" w:sz="0" w:space="0" w:color="auto"/>
          <w:right w:val="none" w:sz="0" w:space="0" w:color="auto"/>
        </w:pBdr>
        <w:spacing w:before="0" w:after="0"/>
        <w:ind w:left="820"/>
      </w:pPr>
      <w:r>
        <w:t>1. An organisation must have agency, e.g. it exhibits intentionality, and it has rights, responsibilities and obligations.</w:t>
      </w:r>
    </w:p>
    <w:p>
      <w:pPr>
        <w:pStyle w:val="Content"/>
        <w:pBdr>
          <w:top w:val="none" w:sz="0" w:space="0" w:color="auto"/>
          <w:left w:val="single" w:sz="8" w:space="0" w:color="CCCCCC"/>
          <w:bottom w:val="none" w:sz="0" w:space="0" w:color="auto"/>
          <w:right w:val="none" w:sz="0" w:space="0" w:color="auto"/>
        </w:pBdr>
        <w:spacing w:before="0" w:after="0"/>
        <w:ind w:left="820"/>
      </w:pPr>
      <w:r>
        <w:t>2. An organisation must have temporal extent. It comes into being at a certain point in time and it goes out of existence at another point.</w:t>
      </w:r>
    </w:p>
    <w:p>
      <w:pPr>
        <w:pStyle w:val="Content"/>
        <w:pBdr>
          <w:top w:val="none" w:sz="0" w:space="0" w:color="auto"/>
          <w:left w:val="single" w:sz="8" w:space="0" w:color="CCCCCC"/>
          <w:bottom w:val="none" w:sz="0" w:space="0" w:color="auto"/>
          <w:right w:val="none" w:sz="0" w:space="0" w:color="auto"/>
        </w:pBdr>
        <w:spacing w:before="0" w:after="300"/>
        <w:ind w:left="820"/>
      </w:pPr>
      <w:r>
        <w:t>3. An organisation may have members but it should not be required to have members. There are many examples of organisations, e.g. corporations and churches, that have assets, are liable for certain claims and so on, even though they may have no members.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25:28 p</w:t>
      </w:r>
      <w:r>
        <w:rPr>
          <w:rFonts w:ascii="Arial" w:eastAsia="Arial" w:hAnsi="Arial" w:cs="Arial"/>
          <w:i w:val="0"/>
          <w:color w:val="auto"/>
        </w:rPr>
        <w:t> </w:t>
      </w:r>
      <w:r>
        <w:rPr>
          <w:i w:val="0"/>
          <w:color w:val="auto"/>
        </w:rPr>
        <w:t>14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an open, distributed and diverged environment like eGovernment, common models and ontologies could provide a common language and domain interpretation. Based on this, adequate communication interfaces can be developed amongst different administrative systems without losing their autonomy.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US Global Justice XML model (JXDM) [56] is a data reference model for the exchange of information within the justice and public safety communities. The goal of the effort is to produce a set of common, well-defined data elements for data exchange in the justice and public safety domain, thus it serves as a reference domain model.</w:t>
      </w:r>
    </w:p>
    <w:p>
      <w:pPr>
        <w:pStyle w:val="Content"/>
        <w:pBdr>
          <w:top w:val="none" w:sz="0" w:space="0" w:color="auto"/>
          <w:left w:val="single" w:sz="8" w:space="0" w:color="CCCCCC"/>
          <w:bottom w:val="none" w:sz="0" w:space="0" w:color="auto"/>
          <w:right w:val="none" w:sz="0" w:space="0" w:color="auto"/>
        </w:pBdr>
        <w:spacing w:before="0" w:after="300"/>
        <w:ind w:left="820"/>
      </w:pPr>
      <w:r>
        <w:t>This means it is not a rigid standard to be used in its entirety.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26:3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official ontology for the railway infrastructure and authorized vehicle types, including 28 reference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26:15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a semantic interoperability layer for data integration over them. Moreover, we exploit the inherent flexibility of graph-based data models to also include an external data source, that enriches the resulting Knowledge Graph (KG) and addresses intrinsic limitations of the original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increase digital interoperability among heterogeneous data and information systems, ERA supports and maintains a set of base registries,4 in the form of relational databases, where organisations input and access the different aspects of the information they manage and require.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27:6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semantic level, interoperability is pursued by the meaning of data elements and the relationships between them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27:7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way to ensure semantic interoperability is to create a common information model which defines the central concepts, their attributes and relations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28:4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organizations have agreed on ontologies that reflect the meaning of terms they use in communicating. It comprises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28:10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Schemas can be used to show meaning, as organizations can agree on how to understand each section of a particular schema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28:11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can be used to explicitly specify how information must be interpreted [8]. They are logical theories that partially specify conceptualizations – the set of rules used to isolate and organize objects when tasks are performed.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28:30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 follows an ontology-based approach and assumes CN partners have agreed on ontologies that reflect the meaning of terms they use in communicating. It also provides a bridge to the schema-based approach with the purpose of making existing information systems semantically interoperable.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30:10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data models can be expressed in various forms ranging from schemas to system documentation, by annotation to ontologies, etc. Some well-known information modeling languages are evaluated below for the criteria of machine and human readability. XML provides structure but relies on e.g.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heterogeneity problem of distributed, heterogeneous and autonomous data source; it can realize the semantic interoperability. However, the go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33:13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 the fundamental characteristics of a person, e.g. the name, the gender, the date of birth, the location.</w:t>
      </w:r>
    </w:p>
    <w:p>
      <w:pPr>
        <w:pStyle w:val="Content"/>
        <w:pBdr>
          <w:top w:val="none" w:sz="0" w:space="0" w:color="auto"/>
          <w:left w:val="single" w:sz="8" w:space="0" w:color="CCCCCC"/>
          <w:bottom w:val="none" w:sz="0" w:space="0" w:color="auto"/>
          <w:right w:val="none" w:sz="0" w:space="0" w:color="auto"/>
        </w:pBdr>
        <w:spacing w:before="0" w:after="300"/>
        <w:ind w:left="820"/>
      </w:pPr>
      <w:r>
        <w:t> Registered Organi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33:14 p</w:t>
      </w:r>
      <w:r>
        <w:rPr>
          <w:rFonts w:ascii="Arial" w:eastAsia="Arial" w:hAnsi="Arial" w:cs="Arial"/>
          <w:i w:val="0"/>
          <w:color w:val="auto"/>
        </w:rPr>
        <w:t> </w:t>
      </w:r>
      <w:r>
        <w:rPr>
          <w:i w:val="0"/>
          <w:color w:val="auto"/>
        </w:rPr>
        <w:t>2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core data model is one of the key building blocks for scalable assimilation of information from diverse data sources, next to methods for publishing and disclosing information. This is because they emerge as an accepted data model that expresses basic concepts that are common across a variety of domains and provide the basis for specialization into domain-specific concepts and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33:15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Under this action four core data models have been developed so far in an open and inclusive process2 : Core Person, Registered Organization, Core Location and Core Public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33:25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Swedish Company Data Model (Bolagsverket)29, instigated by the Swedish Companies Registration Office, has created conceptual data models (Grundläggande uppgifter om företag) of core concepts and information exchange objects that are used by Swedish public administrations to represent companies. These concepts and information exchange objects include for example Legal Person, Natural Person, Address,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33:26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German XÖV Kernkomponenten are generic core components, which serve as the basis for the creation of specific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33:27 p</w:t>
      </w:r>
      <w:r>
        <w:rPr>
          <w:rFonts w:ascii="Arial" w:eastAsia="Arial" w:hAnsi="Arial" w:cs="Arial"/>
          <w:i w:val="0"/>
          <w:color w:val="auto"/>
        </w:rPr>
        <w:t> </w:t>
      </w:r>
      <w:r>
        <w:rPr>
          <w:i w:val="0"/>
          <w:color w:val="auto"/>
        </w:rPr>
        <w:t>8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base register is a trusted, authentic source of information under the control of an appointed public administration or organisation appointed by government. Base registries provide basic information on items such as persons, companies, vehicles, licences, buildings, locations and roads.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35:11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pointed out the challenges faced by the knowledge utilization of digital archives based on e-government, proposing the use of ontology technology to build a knowledge base and a knowledge retrieval system for the knowledge management of digital archives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35:16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define the classes and properties of GAO, describe its creation process in detail, and demonstrate its applicability in practice through SPARQL query and event logical representation based on the 5W1H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35:17 p</w:t>
      </w:r>
      <w:r>
        <w:rPr>
          <w:rFonts w:ascii="Arial" w:eastAsia="Arial" w:hAnsi="Arial" w:cs="Arial"/>
          <w:i w:val="0"/>
          <w:color w:val="auto"/>
        </w:rPr>
        <w:t> </w:t>
      </w:r>
      <w:r>
        <w:rPr>
          <w:i w:val="0"/>
          <w:color w:val="auto"/>
        </w:rPr>
        <w:t>4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study, the 5W1H analysis method was used in the GAO model to describe the contents of the archives.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36:11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layer uses the GovDomain ontology, a domain ontology that formalizes and represents domain knowledge.</w:t>
      </w:r>
    </w:p>
    <w:p>
      <w:pPr>
        <w:pStyle w:val="Content"/>
        <w:pBdr>
          <w:top w:val="none" w:sz="0" w:space="0" w:color="auto"/>
          <w:left w:val="single" w:sz="8" w:space="0" w:color="CCCCCC"/>
          <w:bottom w:val="none" w:sz="0" w:space="0" w:color="auto"/>
          <w:right w:val="none" w:sz="0" w:space="0" w:color="auto"/>
        </w:pBdr>
        <w:spacing w:before="0" w:after="300"/>
        <w:ind w:left="820"/>
      </w:pPr>
      <w:r>
        <w:t>The Gov domain ontology is intended to model a consensus among governments on the concepts and relationships that exist in published datasets. It is thus an essential tool to solve the problem of semantic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9:14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ISA defines a “Core Vocabulary” as a simplified, reusable, and extensible data model that captures the fundamental characteristics of an entity in a context-neutral fashion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9:16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ISA program also provided guidelines for consensus building on semantic agreements among stakeholders and a methodology for developing semantic agreements [15], which is based on the “Process and methodology for developing Core Vocabularies”.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Shared Metadata</w:t>
      </w:r>
    </w:p>
    <w:p>
      <w:pPr>
        <w:pStyle w:val="Caption0"/>
        <w:spacing w:before="200" w:after="0"/>
        <w:ind w:left="200"/>
        <w:rPr>
          <w:b/>
          <w:bCs/>
        </w:rPr>
      </w:pPr>
      <w:r>
        <w:t>21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11:16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Non-legally binding technical guidance documents illustrate how data providers establish access to metadata for discovery services through catalogue service for the web (CSW).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15:29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 Australia is one of the countries that has put into practice more international social security agreements. The involved data exchange is implemented through the EXCpert system and it based on the Australian Government Locator Services (AGLS, 2010), which is an Australian metadata standard (AS5044-2010) aligned with international Dublin Core Metadata Initiative (DCMI). It is used to describe online Government resources. The usage of AGLS metadata is mandatory for Australian Government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15:35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joint conceptual model (metadata schema) should include a description of the information to be exchanged in terms of concepts, their properties and the relations between the concepts. Metadata can be defined just once and then shared and reused on multiple occasions.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15:37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was found that studies on metadata development for reference resource systems mostly had proposed Dublin Core metadata which also have been widely used in existing reference systems (Noh, 2011). Moreover, according with the experiences analyzed the 15 Dublin Core elements could be an excellent starting point for a social security standard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15:41 p</w:t>
      </w:r>
      <w:r>
        <w:rPr>
          <w:rFonts w:ascii="Arial" w:eastAsia="Arial" w:hAnsi="Arial" w:cs="Arial"/>
          <w:i w:val="0"/>
          <w:color w:val="auto"/>
        </w:rPr>
        <w:t> </w:t>
      </w:r>
      <w:r>
        <w:rPr>
          <w:i w:val="0"/>
          <w:color w:val="auto"/>
        </w:rPr>
        <w:t>14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Europeana, linked open data are a way of publishing structured data that allows metadata to be connected and enriched, so that different representations of the same content can be found, and links made between related resources.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16:3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quote a few examples, eGov (eGOV 2004), and EUPUBLI.com (EU-PUBLI 2004) define architectures based on Web services interfacing PA legacy systems. The goal of these projects is to achieve one-stop E-Government. XML dialects are used to define metadata and orchestration of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21:30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three most common actions that AIbased systems perform to boost data interoperability are: Detect (42%), Structure (22%) and Classify (16%). Moreover, these actions, taking advantage of the capability of AI technology to automatically process large volumes of data, help to increase the usage of standardised data formats, clean and structure large volumes of data, thereby improving its overall quality and making it easier to use and share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25:11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project for Policy Content at the Social Security Administration (SSA), a large USA governmental agency, using XML &amp; semantic metadata is presented 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25:12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metadata uses a structured vocabulary to describe the meaning of the content in terms of the business context that the content relates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25:14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attempts to propose eGovernment metadata descriptions based on the Dublin Core Metadata Initiative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25:16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 Dublin Core Metadata Initiative (DCMI) and the derived Dublin Core metadata element set (ISO 15863) is a standard for cross-domain information resource description. 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27:18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combining our presentation categorization and the scope categorization we noticed that the amount of national and global data models is quite similar in ER-based initiatives. Several countries have their own metadata initiatives and thus, these are more popular in national context, although they are often based on a global standard, mostly in Dublin Core.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29:63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is being developed by my research group at the Institute for Health Research and Education (IHRE) at Simon Fraser University. We are developing an ontology-based metadata protocol for population health data that builds upon ISO 19115.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29:64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Varied usage of the same ICD categories illustrates that semantics have unique ontological or use contexts that form an important dimension of metadata.</w:t>
      </w:r>
    </w:p>
    <w:p>
      <w:pPr>
        <w:pStyle w:val="Content"/>
        <w:pBdr>
          <w:top w:val="none" w:sz="0" w:space="0" w:color="auto"/>
          <w:left w:val="single" w:sz="8" w:space="0" w:color="CCCCCC"/>
          <w:bottom w:val="none" w:sz="0" w:space="0" w:color="auto"/>
          <w:right w:val="none" w:sz="0" w:space="0" w:color="auto"/>
        </w:pBdr>
        <w:spacing w:before="0" w:after="300"/>
        <w:ind w:left="820"/>
      </w:pPr>
      <w:r>
        <w:t>Moreover, context-based metadata provide the basis for making defensible decisions about data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vocabulary designed to facilitate interoperability between data catalogs published on the Web. VCARD13 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35:8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first created a metadata vocabulary in the field of government archives based on the features of the archives and the Dublin Core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8:22 p</w:t>
      </w:r>
      <w:r>
        <w:rPr>
          <w:rFonts w:ascii="Arial" w:eastAsia="Arial" w:hAnsi="Arial" w:cs="Arial"/>
          <w:i w:val="0"/>
          <w:color w:val="auto"/>
        </w:rPr>
        <w:t> </w:t>
      </w:r>
      <w:r>
        <w:rPr>
          <w:i w:val="0"/>
          <w:color w:val="auto"/>
        </w:rPr>
        <w:t>4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But with MOMIS[5], priorities were changed. The</w:t>
      </w:r>
    </w:p>
    <w:p>
      <w:pPr>
        <w:pStyle w:val="Content"/>
        <w:pBdr>
          <w:top w:val="none" w:sz="0" w:space="0" w:color="auto"/>
          <w:left w:val="single" w:sz="8" w:space="0" w:color="CCCCCC"/>
          <w:bottom w:val="none" w:sz="0" w:space="0" w:color="auto"/>
          <w:right w:val="none" w:sz="0" w:space="0" w:color="auto"/>
        </w:pBdr>
        <w:spacing w:before="0" w:after="0"/>
        <w:ind w:left="820"/>
      </w:pPr>
      <w:r>
        <w:t>Mediator Environment for Multiple Information Sources</w:t>
      </w:r>
    </w:p>
    <w:p>
      <w:pPr>
        <w:pStyle w:val="Content"/>
        <w:pBdr>
          <w:top w:val="none" w:sz="0" w:space="0" w:color="auto"/>
          <w:left w:val="single" w:sz="8" w:space="0" w:color="CCCCCC"/>
          <w:bottom w:val="none" w:sz="0" w:space="0" w:color="auto"/>
          <w:right w:val="none" w:sz="0" w:space="0" w:color="auto"/>
        </w:pBdr>
        <w:spacing w:before="0" w:after="0"/>
        <w:ind w:left="820"/>
      </w:pPr>
      <w:r>
        <w:t>provides access to heterogeneous information stored in traditional databases, file systems, and semi-structured sources.</w:t>
      </w:r>
    </w:p>
    <w:p>
      <w:pPr>
        <w:pStyle w:val="Content"/>
        <w:pBdr>
          <w:top w:val="none" w:sz="0" w:space="0" w:color="auto"/>
          <w:left w:val="single" w:sz="8" w:space="0" w:color="CCCCCC"/>
          <w:bottom w:val="none" w:sz="0" w:space="0" w:color="auto"/>
          <w:right w:val="none" w:sz="0" w:space="0" w:color="auto"/>
        </w:pBdr>
        <w:spacing w:before="0" w:after="0"/>
        <w:ind w:left="820"/>
      </w:pPr>
      <w:r>
        <w:t>MOMIS follows the semantic approach to data integration</w:t>
      </w:r>
    </w:p>
    <w:p>
      <w:pPr>
        <w:pStyle w:val="Content"/>
        <w:pBdr>
          <w:top w:val="none" w:sz="0" w:space="0" w:color="auto"/>
          <w:left w:val="single" w:sz="8" w:space="0" w:color="CCCCCC"/>
          <w:bottom w:val="none" w:sz="0" w:space="0" w:color="auto"/>
          <w:right w:val="none" w:sz="0" w:space="0" w:color="auto"/>
        </w:pBdr>
        <w:spacing w:before="0" w:after="300"/>
        <w:ind w:left="820"/>
      </w:pPr>
      <w:r>
        <w:t>based on a conceptual schema or metadata sources of information</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Terminological Shared Meaning</w:t>
      </w:r>
    </w:p>
    <w:p>
      <w:pPr>
        <w:pStyle w:val="Caption0"/>
        <w:spacing w:before="200" w:after="0"/>
        <w:ind w:left="200"/>
        <w:rPr>
          <w:b/>
          <w:bCs/>
        </w:rPr>
      </w:pPr>
      <w:r>
        <w:t>35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15:30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main methods to handling of semantic conflicts are controlled vocabularies (Fraunhofer ISST, 2009a). The greater the complexity and expressiveness of a controlled vocabulary is, the higher the number of types of semantic conflicts that can be covered. Glossaries and dictionaries are the simplest form of a controlled vocabulary, where no predetermined structure is applied to the term set.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15:34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Level 3, applications are compatible with the linked data model and, in addition, share an abstract syntax for validatable metadata records, the “description set”. In the wider context of linked data, communication will be facilitated by generic, loosely constrained domain models and vocabularies (Baker,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15:38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mentioned glossary of terms. It defined each data from the information repository with a generic definition, followed by a definition specific to each member states with a view to enable an institution to best process the data received from abroad. The glossary was organized in a table form including the terms, arranged alphabetically by name, and their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15:40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Eur-lex: It is not really a vocabulary but EUR-Lex provides free access to European Un-ion law and other documents considered to be public (EU, 2013).</w:t>
      </w:r>
    </w:p>
    <w:p>
      <w:pPr>
        <w:pStyle w:val="Content"/>
        <w:pBdr>
          <w:top w:val="none" w:sz="0" w:space="0" w:color="auto"/>
          <w:left w:val="single" w:sz="8" w:space="0" w:color="CCCCCC"/>
          <w:bottom w:val="none" w:sz="0" w:space="0" w:color="auto"/>
          <w:right w:val="none" w:sz="0" w:space="0" w:color="auto"/>
        </w:pBdr>
        <w:spacing w:before="0" w:after="300"/>
        <w:ind w:left="820"/>
      </w:pPr>
      <w:r>
        <w:t>The web site is available in 23 official languages of the European Union.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15:51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ructs. Synonym list (also called synonym rings) can be used to determine the semantic equality of terms when translating data from source to target.</w:t>
      </w:r>
    </w:p>
    <w:p>
      <w:pPr>
        <w:pStyle w:val="Content"/>
        <w:pBdr>
          <w:top w:val="none" w:sz="0" w:space="0" w:color="auto"/>
          <w:left w:val="single" w:sz="8" w:space="0" w:color="CCCCCC"/>
          <w:bottom w:val="none" w:sz="0" w:space="0" w:color="auto"/>
          <w:right w:val="none" w:sz="0" w:space="0" w:color="auto"/>
        </w:pBdr>
        <w:spacing w:before="0" w:after="300"/>
        <w:ind w:left="820"/>
      </w:pPr>
      <w:r>
        <w:t>Furthermore, detecting different names for schema elements that denote the same concept can be supported by inspecting the synony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24:14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present about 90% of the over 60,000 WordNet noun nodes have been mapped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25:8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used. Starting from controlled vocabularies in the domain of interest, the models' expressiveness becomes richer when we move to Extensible Markup Language (XML) Schema [10], Resource Description Framework (RDF) [65], Topic maps [53] and ontol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25:15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Integrated Public Sector Vocabulary (IPSV) is an example of a rather rare and ambitious governmental initiative to create a global and centrally managed vocabulary to be used by the whole spectrum of public organizations. Although vocabularies as models are placed low regarding their expressive power, this effort is remarkable mainly due to its novelty, size and nationwide scope [124].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25:16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 Dublin Core Metadata Initiative (DCMI) and the derived Dublin Core metadata element set (ISO 15863) is a standard for cross-domain information resource description. 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26:23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proposed ontology, the ERA Vocabulary,21 was created in a collaborative effort with domain experts from ERA, ProRail, SNCF and Semantic Web experts from DG DIGIT and IDLab-imec. The ERA Vocabulary provides unique identifiers and semantic definitions for concepts and properties, common to the railway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27:14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separate vocabulary to describe data exchanges, influencing interoperability by ensuring agreed values or terms are used and they follow a specific format or pattern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27:25 pp</w:t>
      </w:r>
      <w:r>
        <w:rPr>
          <w:rFonts w:ascii="Arial" w:eastAsia="Arial" w:hAnsi="Arial" w:cs="Arial"/>
          <w:i w:val="0"/>
          <w:color w:val="auto"/>
        </w:rPr>
        <w:t> </w:t>
      </w:r>
      <w:r>
        <w:rPr>
          <w:i w:val="0"/>
          <w:color w:val="auto"/>
        </w:rPr>
        <w:t>8</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9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supporting the semantic interoperability, the existence of separate vocabularies or data dictionaries</w:t>
      </w:r>
    </w:p>
    <w:p>
      <w:pPr>
        <w:pStyle w:val="Content"/>
        <w:pBdr>
          <w:top w:val="none" w:sz="0" w:space="0" w:color="auto"/>
          <w:left w:val="single" w:sz="8" w:space="0" w:color="CCCCCC"/>
          <w:bottom w:val="none" w:sz="0" w:space="0" w:color="auto"/>
          <w:right w:val="none" w:sz="0" w:space="0" w:color="auto"/>
        </w:pBdr>
        <w:spacing w:before="0" w:after="300"/>
        <w:ind w:left="820"/>
      </w:pPr>
      <w:r>
        <w:t>to describe data exchanges is seen as an important attribute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29:9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Ministry of Forests and the Ministry of Sustainable Resource Management in British Columbia use the same provincial ‘‘feature code’’ dictionary to define what constitutes a ‘‘road.’’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29:18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version of the mediated system is proposed by Frederico Fonseca and others (2002), who envisage a GIS architecture for enabling integration of semantic terms that incorporates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Ontology based approaches use standardized vocabulary and structured hierarchical representations of knowledge (e.g., SNOMED CT, ICD, LOINC, RxNorm) to bring together the health care data and provide an integrated representation of data from different systems. The ontology based approaches use standardized vocabularies and structured hierarchical representations of knowledge (e.g., SNOMED CT, ICD, LOINC, RxNorm). They attempt to map the schema elements to the common semantic concepts defined in the ontology, and therefore they attempt to align the schema elements based on the common semantic concepts defined in the ontology.</w:t>
      </w:r>
    </w:p>
    <w:p>
      <w:pPr>
        <w:pStyle w:val="Content"/>
        <w:pBdr>
          <w:top w:val="none" w:sz="0" w:space="0" w:color="auto"/>
          <w:left w:val="single" w:sz="8" w:space="0" w:color="CCCCCC"/>
          <w:bottom w:val="none" w:sz="0" w:space="0" w:color="auto"/>
          <w:right w:val="none" w:sz="0" w:space="0" w:color="auto"/>
        </w:pBdr>
        <w:spacing w:before="0" w:after="300"/>
        <w:ind w:left="820"/>
      </w:pPr>
      <w:r>
        <w:t>The ontology based approaches are very successful for the clinical terminology normalization.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cabularies can be used as the foundation of a common export format for data in base registries like land registries, business registers and service portals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33:16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first models that we relate to interoperability and has focus on being core for reuse is The Dublin Core. The Dublin Core is a metadata element set intended to facilitate discovery of online resources. Originally conceived for author-generated description of Web resources, it has also attracted the attention of formal resource description communities such as museums and libraries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IMI Core Vocabulary developed in the Japanese IMI project provides a Concept Dictionary (description of meaning, relationship and hierarchical structure) and sample Information Exchange Package Descriptions for fundamental terms which can be accessed on the project website23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6:10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study used Protégé software to build the ontology and evaluated the tool's performance using precision, recall, and F-score metrics. H. Wang et al. [33] proposed an ontology automation construction scheme for Chinese e-government thesaurus optimization to improve the quality of thesaurus used in Chinese egovernment services by developing an ontology automation construction scheme that can automatically extract and construct thesaurus concepts and relations.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7:4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these goals two years ago it was decided that a centrally administered terminology service will be provided, a software application will be built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7:7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CDC VADS (Public Health Information Network Vocabulary Access and Distribution System [4]) is itself a multitude of vocabularies and a service which allows public health partners to browse, search and download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7:8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purpose of the WHO family of classifications (WHO-FIC) is to promote appropriate selection of terms for health fields across the world. It consists of the (1) International Classification of Diseases (ICD), (2) the International Classification of Functioning, Disability and Health (ICF) and (3) the International Classification of Health Interventions (ICHI).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7:13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Terminologies are represented according to the format of an emerging W3C standard, SKOS [14].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8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820"/>
      </w:pPr>
      <w:r>
        <w:t>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820"/>
      </w:pPr>
      <w:r>
        <w:t>the domain knowledge is expressed in a declarative manner through two components: a terminological component and deductive component made of set of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and in particular its vocabulary specification, empowers a technology independent, generic representation of contact information, localization and services provided by public administrations.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Level of Shared Meaning: Upper Semantic Reality</w:t>
      </w:r>
    </w:p>
    <w:p>
      <w:pPr>
        <w:pStyle w:val="Caption0"/>
        <w:spacing w:before="200" w:after="0"/>
        <w:ind w:left="200"/>
        <w:rPr>
          <w:b/>
          <w:bCs/>
        </w:rPr>
      </w:pPr>
      <w:r>
        <w:t>42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to [1][4], it is more appropriate to divide the ontological model in consistently interlinked modular ontologies, which tend to be easier to design and reuse.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context, an Ontology Network (ON) is seen as an adequate approach to the development, integration, maintenance and management of a set of interrelated ontologies. Networked ontologies are ontologies that share concepts and relations in the context of a network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12:9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Ruy et al. [9] argue in favor of organizing ONs in layers.</w:t>
      </w:r>
    </w:p>
    <w:p>
      <w:pPr>
        <w:pStyle w:val="Content"/>
        <w:pBdr>
          <w:top w:val="none" w:sz="0" w:space="0" w:color="auto"/>
          <w:left w:val="single" w:sz="8" w:space="0" w:color="CCCCCC"/>
          <w:bottom w:val="none" w:sz="0" w:space="0" w:color="auto"/>
          <w:right w:val="none" w:sz="0" w:space="0" w:color="auto"/>
        </w:pBdr>
        <w:spacing w:before="0" w:after="300"/>
        <w:ind w:left="820"/>
      </w:pPr>
      <w:r>
        <w:t>In the background, a foundational ontology should be used to provide the general grounding knowledge for classifying concepts and relations in the ON, as an upper level of abstraction.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12:14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From the diagnosis of the public security IS interoperability problem, considering the complexity and size of the problem, we decided to employ an ontologybased solution, adopting a layered ON architecture as proposed by [9]. The VCP-ON architecture encompass: (i) domain ontologies that capture the conceptualizations of specific subdomains of the public security area; (ii) core ontologies, representing the general domain knowledge that spans across the different subdomains in this field; (iii) a foundational ontology (UFO in our case) that provides a well-grounded classification for the concepts and relations in the networked ontologies. Having a common foundational grounding simplifies the integration of the core and domain ontologies at hand [4][9].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12:15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develop the networked ontologies, we need guidelines to answer the following key questions: (i) Which are the core and domain ontologies that compose the network? (ii) How should these networked ontologies be organized (i.e., according to which ontology modularization principles)? (iii) Which concepts and relations must compose each domain ontology, and which concepts span the various (sub) domains and can be generalized belonging to a core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15:34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Level 3, applications are compatible with the linked data model and, in addition, share an abstract syntax for validatable metadata records, the “description set”. In the wider context of linked data, communication will be facilitated by generic, loosely constrained domain models and vocabularies (Baker,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16:14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conceptual model is an abstract and simplified description of the reality that has to be represented. An explicit specification of a conceptual model is an ontology.</w:t>
      </w:r>
    </w:p>
    <w:p>
      <w:pPr>
        <w:pStyle w:val="Content"/>
        <w:pBdr>
          <w:top w:val="none" w:sz="0" w:space="0" w:color="auto"/>
          <w:left w:val="single" w:sz="8" w:space="0" w:color="CCCCCC"/>
          <w:bottom w:val="none" w:sz="0" w:space="0" w:color="auto"/>
          <w:right w:val="none" w:sz="0" w:space="0" w:color="auto"/>
        </w:pBdr>
        <w:spacing w:before="0" w:after="300"/>
        <w:ind w:left="820"/>
      </w:pPr>
      <w:r>
        <w:t>To match the re-usability requirement of our approach, we refer to the conceptual model as an abstract definition of how to describe and develop a domain of interest: a model of modelling (Fernandez-Lopez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16:16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DOLCE belongs to the WonderWeb project Foundational Ontology Library (WFOL) and is designed to be minimal in that it includes only the most reusable and widely applicable upper-level categories, rigorous in terms of axiomatization and extensively researched and documented (Oltramari et al.</w:t>
      </w:r>
    </w:p>
    <w:p>
      <w:pPr>
        <w:pStyle w:val="Content"/>
        <w:pBdr>
          <w:top w:val="none" w:sz="0" w:space="0" w:color="auto"/>
          <w:left w:val="single" w:sz="8" w:space="0" w:color="CCCCCC"/>
          <w:bottom w:val="none" w:sz="0" w:space="0" w:color="auto"/>
          <w:right w:val="none" w:sz="0" w:space="0" w:color="auto"/>
        </w:pBdr>
        <w:spacing w:before="0" w:after="300"/>
        <w:ind w:left="820"/>
      </w:pPr>
      <w:r>
        <w:t>2002).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17:18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Thakker et al. [24] proposed a socio-technical approach for modelling a sense-making ontology through an a priori modularization methodology, which dividesthe knowledge domain into several modules. They introduced a three-layered structure for modular ontology development: an upper abstract layer, independent of usage context, a middle reusable layer, which evolves organically through use to connect the upper and the case-specific layers, where the latter defines the concepts tailored to individual use cases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17:26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three-layered reference model for an a priori modularisation of this knowledge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17:31 p</w:t>
      </w:r>
      <w:r>
        <w:rPr>
          <w:rFonts w:ascii="Arial" w:eastAsia="Arial" w:hAnsi="Arial" w:cs="Arial"/>
          <w:i w:val="0"/>
          <w:color w:val="auto"/>
        </w:rPr>
        <w:t> </w:t>
      </w:r>
      <w:r>
        <w:rPr>
          <w:i w:val="0"/>
          <w:color w:val="auto"/>
        </w:rPr>
        <w:t>10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According to the experience of the DE4A semantic team and the elicited knowledge of the related functioning of public administrations, the DEOSEF’s three layers are:</w:t>
      </w:r>
    </w:p>
    <w:p>
      <w:pPr>
        <w:pStyle w:val="Content"/>
        <w:pBdr>
          <w:top w:val="none" w:sz="0" w:space="0" w:color="auto"/>
          <w:left w:val="single" w:sz="8" w:space="0" w:color="CCCCCC"/>
          <w:bottom w:val="none" w:sz="0" w:space="0" w:color="auto"/>
          <w:right w:val="none" w:sz="0" w:space="0" w:color="auto"/>
        </w:pBdr>
        <w:spacing w:before="0" w:after="0"/>
        <w:ind w:left="820"/>
      </w:pPr>
      <w:r>
        <w:t>—Lower-level layer or case-specific layer: for the modelling of canonical evidence types resulting from a classification of evidence relevant to the public services discussed and corresponding EU-wide semantic agreements. The semantics of the needed evidence types and their information attributes should be elicited from business experts.</w:t>
      </w:r>
    </w:p>
    <w:p>
      <w:pPr>
        <w:pStyle w:val="Content"/>
        <w:pBdr>
          <w:top w:val="none" w:sz="0" w:space="0" w:color="auto"/>
          <w:left w:val="single" w:sz="8" w:space="0" w:color="CCCCCC"/>
          <w:bottom w:val="none" w:sz="0" w:space="0" w:color="auto"/>
          <w:right w:val="none" w:sz="0" w:space="0" w:color="auto"/>
        </w:pBdr>
        <w:spacing w:before="0" w:after="0"/>
        <w:ind w:left="820"/>
      </w:pPr>
      <w:r>
        <w:t>—Middle-level layer: a generic representation of evidence issued by public administrations to prove compliance with procedural requirements, according to canonical evidence types. This layer connects the upper and the lower layers and corresponds to the definition of evidence in the OOP domain.</w:t>
      </w:r>
    </w:p>
    <w:p>
      <w:pPr>
        <w:pStyle w:val="Content"/>
        <w:pBdr>
          <w:top w:val="none" w:sz="0" w:space="0" w:color="auto"/>
          <w:left w:val="single" w:sz="8" w:space="0" w:color="CCCCCC"/>
          <w:bottom w:val="none" w:sz="0" w:space="0" w:color="auto"/>
          <w:right w:val="none" w:sz="0" w:space="0" w:color="auto"/>
        </w:pBdr>
        <w:spacing w:before="0" w:after="300"/>
        <w:ind w:left="820"/>
      </w:pPr>
      <w:r>
        <w:t>—Upper-level layer: a general, common model of information held in base registries of competent authorities, that is, relevant to the EU-level implementation of the OOP. This model is further developed by the work in the case-specific layer, and vice versa, as canonical evidence types include information held in base registries. The final result is the EU-wide evidence ontology, which can be organised by topics such as vehicles, civil status, or finances.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18:7 p</w:t>
      </w:r>
      <w:r>
        <w:rPr>
          <w:rFonts w:ascii="Arial" w:eastAsia="Arial" w:hAnsi="Arial" w:cs="Arial"/>
          <w:i w:val="0"/>
          <w:color w:val="auto"/>
        </w:rPr>
        <w:t> </w:t>
      </w:r>
      <w:r>
        <w:rPr>
          <w:i w:val="0"/>
          <w:color w:val="auto"/>
        </w:rPr>
        <w:t>5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Most general is Estonian Top Ontology (possible several ontologies in future) that represents general concepts used in many different fields of human activities.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19:16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model is an upper-level ontology for aligning the different ontology models, documents, and physical infrastructure ontologies. An upper ontology contains those concepts and properties that are common to the ontologies that it aligns supporting business.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19:26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Alignment – The functionality of a data space is aligned with the upper ontology.</w:t>
      </w:r>
    </w:p>
    <w:p>
      <w:pPr>
        <w:pStyle w:val="Content"/>
        <w:pBdr>
          <w:top w:val="none" w:sz="0" w:space="0" w:color="auto"/>
          <w:left w:val="single" w:sz="8" w:space="0" w:color="CCCCCC"/>
          <w:bottom w:val="none" w:sz="0" w:space="0" w:color="auto"/>
          <w:right w:val="none" w:sz="0" w:space="0" w:color="auto"/>
        </w:pBdr>
        <w:spacing w:before="0" w:after="300"/>
        <w:ind w:left="820"/>
      </w:pPr>
      <w:r>
        <w:t>In case the upper ontology lacks functionality provided by a lower ontology, it can remain specific to that lower ontology, or a decision can be made to extend the upper ontology if that functionality is considered to serve a broader purpose. Alignment includes the selection of one or more concepts of the data sharing ontology, which may already have been specialized.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19:27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Publication – All participants of a data space must be discoverable outside that data space, including their functionality as aligned with the upper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20:11 p</w:t>
      </w:r>
      <w:r>
        <w:rPr>
          <w:rFonts w:ascii="Arial" w:eastAsia="Arial" w:hAnsi="Arial" w:cs="Arial"/>
          <w:i w:val="0"/>
          <w:color w:val="auto"/>
        </w:rPr>
        <w:t> </w:t>
      </w:r>
      <w:r>
        <w:rPr>
          <w:i w:val="0"/>
          <w:color w:val="auto"/>
        </w:rPr>
        <w:t>3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several classification schemes for linguistic content including Levina’s classification of English verbs [23], WordNet semantic network classification of nouns, verbs, adjectives, and adverbs [24]. There are several formal ontologies including DOLCE [25], BFO [26], and SUMO [27]. Among these formal ontologies, The Suggested Upper Merged Ontology (SUMO) provides greater variety and completeness of definitions and has been mapped to WordNet which provides the capability to convert English words to formal terms. Therefore, SUMO ontology can be utilized for reducing ambiguity in text documents using formal terms [28].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22:14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propose that domain specific local ontologies in public agencies e.g. DMV Licence Renewal and DMV Records maintain their own naming conventions for their customer records and at the same time borrow general concepts from an upper ontology. This helps facilitate knowledge reuse and allows domain experts to express their knowledge, even when they don’t completely agree with each other. This type of structure is referred to as a shared hierarchical ontology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22:16 p</w:t>
      </w:r>
      <w:r>
        <w:rPr>
          <w:rFonts w:ascii="Arial" w:eastAsia="Arial" w:hAnsi="Arial" w:cs="Arial"/>
          <w:i w:val="0"/>
          <w:color w:val="auto"/>
        </w:rPr>
        <w:t> </w:t>
      </w:r>
      <w:r>
        <w:rPr>
          <w:i w:val="0"/>
          <w:color w:val="auto"/>
        </w:rPr>
        <w:t>4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section we present the process methodology for semantic bridging (see figure 4) [13],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22:17 p</w:t>
      </w:r>
      <w:r>
        <w:rPr>
          <w:rFonts w:ascii="Arial" w:eastAsia="Arial" w:hAnsi="Arial" w:cs="Arial"/>
          <w:i w:val="0"/>
          <w:color w:val="auto"/>
        </w:rPr>
        <w:t> </w:t>
      </w:r>
      <w:r>
        <w:rPr>
          <w:i w:val="0"/>
          <w:color w:val="auto"/>
        </w:rPr>
        <w:t>5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Relatedness Score (SRS) is determined based on a hybrid matching technique that combines syntactic and semantic matching. The scores are used to populate a similarity matrix which is used as a basis to match the different schemas that the public agencies have defined in their ontologies. In the third step is called the respective ontologies are tested for consistency. This is to ensure that the concepts that have been mapped are in fact consistent and that there are no conflicting concepts. We use a reasoning engine (i.e. RacerPro) to check for these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23:10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engineering methodology should target the development of a modular ontology, consisting of top-level modules, a set of loosely coupled modules that each focus on an aspect of the domain, and modules specific to UC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The IEEE Standard Upper Ontology (IEEE, 2001) is an effort to create a large, general-purpose, formal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24:5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currently two ontologies that have been proposed to the group. One is an upper-level ontology (Niles &amp; Pease, 2001; Teknowledge, 2002) that was created by merging publicly available formal content into a single, cohesive structure. This is known as the SUMO (Suggested Upper Merged Ontology). The other is a meta-ontology based on category theory (Kent, 2001), and it is known as the IFF Foundation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24:8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SUMO embodies the view that we can construct a single, consistent, upper-level ontology that will be adequate for real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24:9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IFF Foundation Ontology is a formal theory that is capable of representing and reasoning about relations between various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24:15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second area of future work involves creating domain-specific extensions of the SUMO. One such extension is a “Quality of Service” ontology that provides definitions for computer operating system, network and hardware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24:17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development of domain-specific ontologies will help to debug the upper ontology from the bottom up, and it will provide application-ready content that, as much as possible, inherits from a common stock of general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25:39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Following a Semantic Web Service (SWS) approach, the ONTOGOV IST project has recently proposed an eGovernment domain specific service ontology, or a meta-ontology as it is called by the consortium.</w:t>
      </w:r>
    </w:p>
    <w:p>
      <w:pPr>
        <w:pStyle w:val="Content"/>
        <w:pBdr>
          <w:top w:val="none" w:sz="0" w:space="0" w:color="auto"/>
          <w:left w:val="single" w:sz="8" w:space="0" w:color="CCCCCC"/>
          <w:bottom w:val="none" w:sz="0" w:space="0" w:color="auto"/>
          <w:right w:val="none" w:sz="0" w:space="0" w:color="auto"/>
        </w:pBdr>
        <w:spacing w:before="0" w:after="300"/>
        <w:ind w:left="820"/>
      </w:pPr>
      <w:r>
        <w:t>The proposed ontology is heavily based on the two major generic service ontologies, namely OWL-S and WSMO, but ONTOGOV claims not to reuse OWL-S or WSMO as such.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27:20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lso utilization across these sub-category borders. For example, the origins of the Public Service Ontology are on the GEA model.</w:t>
      </w:r>
    </w:p>
    <w:p>
      <w:pPr>
        <w:pStyle w:val="Content"/>
        <w:pBdr>
          <w:top w:val="none" w:sz="0" w:space="0" w:color="auto"/>
          <w:left w:val="single" w:sz="8" w:space="0" w:color="CCCCCC"/>
          <w:bottom w:val="none" w:sz="0" w:space="0" w:color="auto"/>
          <w:right w:val="none" w:sz="0" w:space="0" w:color="auto"/>
        </w:pBdr>
        <w:spacing w:before="0" w:after="300"/>
        <w:ind w:left="820"/>
      </w:pPr>
      <w:r>
        <w:t>Interestingl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33:18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US, financials departments oblige all software to be compliant with the XBRL core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Danish Grunddatamodellen (Basic Data Model), is a composite, logical data model describing central public data domains. It is a UML class diagram, describing the consolidated public data to become available on the Data Distributor by the end of 201522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33:23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OSLO Vocabulary27 is a simplified, reusable and extensible data model that captures the fundamental characteristics of information exchanged by Flemish (Belgian) public administrations in the domains of contact information, public services and localisation. It is developed by a multidisciplinary Working Group with experts from 28 organisations and representatives of the ISA programme. OSLO had the opportunity to adapt to the core vocabularies from early on in the development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33:24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Stelselcatalogus, developed by the Dutch government, is an online catalogue of definitions of all concepts that are included in the Dutch base registers and related legislation. It defines concepts and metadata to get insight in the relations of the base registers. It facilitates reusers such as policy makers, IT’ers and administrative law experts to find out which source to use28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33:25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Swedish Company Data Model (Bolagsverket)29, instigated by the Swedish Companies Registration Office, has created conceptual data models (Grundläggande uppgifter om företag) of core concepts and information exchange objects that are used by Swedish public administrations to represent companies. These concepts and information exchange objects include for example Legal Person, Natural Person, Address,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6:12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is based on a conceptual model that includes four main components: entities, attributes, relationships, and rules. Entities refer to the various types of data found in government archives, such as documents, organizations, people, and events.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6:21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Kurniawan et al. [43] the Ecosystem Pie Model to design an ontology development ecosystem for Indonesian e-government. The paper proposes a model that supports cross-domain government ontology services but lacks a detailed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7:14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that serves as conceptual backbone and where (other than just hierarchic) relations among concepts are stored, is stored as an Ontology Web Language (OWL) file.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7:15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ontology level ECDC ontology uses DOLCE [16], a domain neutral top level ontology for top level concepts, and tries to build scientifically correct domain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8:15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 administrator defines a global mediated schema for the</w:t>
      </w:r>
    </w:p>
    <w:p>
      <w:pPr>
        <w:pStyle w:val="Content"/>
        <w:pBdr>
          <w:top w:val="none" w:sz="0" w:space="0" w:color="auto"/>
          <w:left w:val="single" w:sz="8" w:space="0" w:color="CCCCCC"/>
          <w:bottom w:val="none" w:sz="0" w:space="0" w:color="auto"/>
          <w:right w:val="none" w:sz="0" w:space="0" w:color="auto"/>
        </w:pBdr>
        <w:spacing w:before="0" w:after="0"/>
        <w:ind w:left="820"/>
      </w:pPr>
      <w:r>
        <w:t>application domain and specifies semantic mappings between the sources and the mediated schema. The data sources can evolve independently and, it should appear, relatively flexibly.</w:t>
      </w:r>
    </w:p>
    <w:p>
      <w:pPr>
        <w:pStyle w:val="Content"/>
        <w:pBdr>
          <w:top w:val="none" w:sz="0" w:space="0" w:color="auto"/>
          <w:left w:val="single" w:sz="8" w:space="0" w:color="CCCCCC"/>
          <w:bottom w:val="none" w:sz="0" w:space="0" w:color="auto"/>
          <w:right w:val="none" w:sz="0" w:space="0" w:color="auto"/>
        </w:pBdr>
        <w:spacing w:before="0" w:after="0"/>
        <w:ind w:left="820"/>
      </w:pPr>
      <w:r>
        <w:t>The mediated schema design must be done carefully and</w:t>
      </w:r>
    </w:p>
    <w:p>
      <w:pPr>
        <w:pStyle w:val="Content"/>
        <w:pBdr>
          <w:top w:val="none" w:sz="0" w:space="0" w:color="auto"/>
          <w:left w:val="single" w:sz="8" w:space="0" w:color="CCCCCC"/>
          <w:bottom w:val="none" w:sz="0" w:space="0" w:color="auto"/>
          <w:right w:val="none" w:sz="0" w:space="0" w:color="auto"/>
        </w:pBdr>
        <w:spacing w:before="0" w:after="300"/>
        <w:ind w:left="820"/>
      </w:pPr>
      <w:r>
        <w:t>globally;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Maturity: Conceptual proposal</w:t>
      </w:r>
    </w:p>
    <w:p>
      <w:pPr>
        <w:pStyle w:val="Caption0"/>
        <w:spacing w:before="200" w:after="0"/>
        <w:ind w:left="200"/>
        <w:rPr>
          <w:b/>
          <w:bCs/>
        </w:rPr>
      </w:pPr>
      <w:r>
        <w:t>12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12:13 p</w:t>
      </w:r>
      <w:r>
        <w:rPr>
          <w:rFonts w:ascii="Arial" w:eastAsia="Arial" w:hAnsi="Arial" w:cs="Arial"/>
          <w:i w:val="0"/>
          <w:color w:val="auto"/>
        </w:rPr>
        <w:t> </w:t>
      </w:r>
      <w:r>
        <w:rPr>
          <w:i w:val="0"/>
          <w:color w:val="auto"/>
        </w:rPr>
        <w:t>4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project “Semantic Interoperability of Information in Public Security – SIIPS” aims to improve the quality of criminal processes information in order to support strategic decisions about public security. An ontology-based framework is being developed to allow such improvement, and facilitate the interoperation of the ISs that support the operational and administrative processes performed by the involved PA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aim of research is to design an ontology development ecosystem model for Indonesian E-Government System using Ecosystem Pie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15:52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solution proposed is based in controlled vocabularies and take into account the recommendation of EIS that suggest the use of metadata schemas.</w:t>
      </w:r>
    </w:p>
    <w:p>
      <w:pPr>
        <w:pStyle w:val="Content"/>
        <w:pBdr>
          <w:top w:val="none" w:sz="0" w:space="0" w:color="auto"/>
          <w:left w:val="single" w:sz="8" w:space="0" w:color="CCCCCC"/>
          <w:bottom w:val="none" w:sz="0" w:space="0" w:color="auto"/>
          <w:right w:val="none" w:sz="0" w:space="0" w:color="auto"/>
        </w:pBdr>
        <w:spacing w:before="0" w:after="300"/>
        <w:ind w:left="820"/>
      </w:pPr>
      <w:r>
        <w:t>This work focus is an extension of the paper presented in the Linking and Opening Vocabularies Symposium 2012 (LOV,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22:23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Thus we propose an ontology-based solution which allows data inheritance and polymorphism. This goal of this paper is to show how heterogeneous e-government documents can be semantically matched. We propose a shared hierarchical knowledge repository approach and a detailed process methodology for semantic mediation.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24:3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effort is targeted for use in automated inference, semantic interoperability between heterogeneous information systems and natural language processing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24:23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IEEE Standard Upper Ontology (IEEE, 2001) is an effort to create a large, general-purpose, formal ontology. The ontology will be an open standard that can be reused for both academic and commercial purposes without fee, and it will be designed to support additional domain-specific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25:13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Hamburg University run an explorative project which focused on the application of Semantic Web technologies to enable the contextualisation” of DiBIS, which is the Web-based citizen information service for the Hamburg area [58]. For this purpose, an ontology of all informational resources (public and private) relevant to the administrative services related to the pilot life-event of ‘changing residence’ was developed. This ontology was further used to semantically mark-up the resources and to provide a machine readable “explanation”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25:42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Again the WSMO framework will be used for modelling semantic web services. Both the above projects are on-going research so they have not yet released any prototypes. A value-based framework for design and evaluation of e-services is proposed in [3]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28:19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Validation: SIM shall provide a service for ensuring that the data contained in a message is consistent with a concept, as defined in an ontology that specifies the semantics of the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32:20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changing process of dynamic ontology and the correlative methods.</w:t>
      </w:r>
    </w:p>
    <w:p>
      <w:pPr>
        <w:pStyle w:val="Content"/>
        <w:pBdr>
          <w:top w:val="none" w:sz="0" w:space="0" w:color="auto"/>
          <w:left w:val="single" w:sz="8" w:space="0" w:color="CCCCCC"/>
          <w:bottom w:val="none" w:sz="0" w:space="0" w:color="auto"/>
          <w:right w:val="none" w:sz="0" w:space="0" w:color="auto"/>
        </w:pBdr>
        <w:spacing w:before="0" w:after="300"/>
        <w:ind w:left="820"/>
      </w:pPr>
      <w:r>
        <w:t>Keywords-E-government virtu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6:20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interoperability challenges and enhance e-government services through the use of ontology-based frameworks and models Tshering et al. [42] propose a framework for Bhutan's e-government that utilizes an ontology developed using Protégé. The paper demonstrates the concept of a Single Source of Truth, enabling data reusability and collaboration.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1"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6:33 476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64 in Altahir e.a. - 2023 - The Impact of Semantic Web and Ontology to Improve E-Government Services A Systematic Review.pdf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326890" cy="589618"/>
            <wp:docPr id="10345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3" name=""/>
                    <pic:cNvPicPr>
                      <a:picLocks noChangeAspect="1"/>
                    </pic:cNvPicPr>
                  </pic:nvPicPr>
                  <pic:blipFill>
                    <a:blip xmlns:r="http://schemas.openxmlformats.org/officeDocument/2006/relationships" r:embed="rId14"/>
                    <a:stretch>
                      <a:fillRect/>
                    </a:stretch>
                  </pic:blipFill>
                  <pic:spPr>
                    <a:xfrm>
                      <a:off x="0" y="0"/>
                      <a:ext cx="4326890" cy="589618"/>
                    </a:xfrm>
                    <a:prstGeom prst="rect">
                      <a:avLst/>
                    </a:prstGeom>
                  </pic:spPr>
                </pic:pic>
              </a:graphicData>
            </a:graphic>
          </wp:inline>
        </w:drawing>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Maturity: Evaluated</w:t>
      </w:r>
    </w:p>
    <w:p>
      <w:pPr>
        <w:pStyle w:val="Caption0"/>
        <w:spacing w:before="200" w:after="0"/>
        <w:ind w:left="200"/>
        <w:rPr>
          <w:b/>
          <w:bCs/>
        </w:rPr>
      </w:pPr>
      <w:r>
        <w:t>13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1:35 p</w:t>
      </w:r>
      <w:r>
        <w:rPr>
          <w:rFonts w:ascii="Arial" w:eastAsia="Arial" w:hAnsi="Arial" w:cs="Arial"/>
          <w:i w:val="0"/>
          <w:color w:val="auto"/>
        </w:rPr>
        <w:t> </w:t>
      </w:r>
      <w:r>
        <w:rPr>
          <w:i w:val="0"/>
          <w:color w:val="auto"/>
        </w:rPr>
        <w:t>10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Lessons learned in developing Finnish ontology and LOD services 2002–2023 for practical applications were discussed. This work has utilized methods of design science [17,62,68] and action research [8], where the idea is to design artifacts, evaluate their value and utility, and to provide improvements in solutions.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1:36 p</w:t>
      </w:r>
      <w:r>
        <w:rPr>
          <w:rFonts w:ascii="Arial" w:eastAsia="Arial" w:hAnsi="Arial" w:cs="Arial"/>
          <w:i w:val="0"/>
          <w:color w:val="auto"/>
        </w:rPr>
        <w:t> </w:t>
      </w:r>
      <w:r>
        <w:rPr>
          <w:i w:val="0"/>
          <w:color w:val="auto"/>
        </w:rPr>
        <w:t>10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They have had up to millions of end users, which suggests feasibility of the national infrastructures presented.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10:35 p</w:t>
      </w:r>
      <w:r>
        <w:rPr>
          <w:rFonts w:ascii="Arial" w:eastAsia="Arial" w:hAnsi="Arial" w:cs="Arial"/>
          <w:i w:val="0"/>
          <w:color w:val="auto"/>
        </w:rPr>
        <w:t> </w:t>
      </w:r>
      <w:r>
        <w:rPr>
          <w:i w:val="0"/>
          <w:color w:val="auto"/>
        </w:rPr>
        <w:t>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Section 6 provides an evaluation of the Linked Data approach in the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11:31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All the semantics included in the legal text have been translated into 24 languages and are now accessible via the INSPIRE registry service (see Sect. 3.2.2.4).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13:14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assessing SI that contribute to answering these questions. They have been demonstrated and evaluated with the data collected through a questionnaire, based on the CISE inform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 p</w:t>
      </w:r>
      <w:r>
        <w:rPr>
          <w:rFonts w:ascii="Arial" w:eastAsia="Arial" w:hAnsi="Arial" w:cs="Arial"/>
          <w:i w:val="0"/>
          <w:color w:val="auto"/>
        </w:rPr>
        <w:t> </w:t>
      </w:r>
      <w:r>
        <w:rPr>
          <w:i w:val="0"/>
          <w:color w:val="auto"/>
        </w:rPr>
        <w:t>8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canonical evidence-based approach of DE4A project demonstrates how semantic agreements can be established among MS for evidence exchange across borders, with due respect to legal interoperability and the subsidiary principle. This approach is successfully tested with several piloting MS, for eight use cases covered by SDGR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20:27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 Three smart city initiatives published by different administrative levels including international, national, and city level are evaluated in terms of relevance, coherence, and alignme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23:25 p</w:t>
      </w:r>
      <w:r>
        <w:rPr>
          <w:rFonts w:ascii="Arial" w:eastAsia="Arial" w:hAnsi="Arial" w:cs="Arial"/>
          <w:i w:val="0"/>
          <w:color w:val="auto"/>
        </w:rPr>
        <w:t> </w:t>
      </w:r>
      <w:r>
        <w:rPr>
          <w:i w:val="0"/>
          <w:color w:val="auto"/>
        </w:rPr>
        <w:t>12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AIME has been developed and applied in the context of the OMEGA-X project, which focuses on building an energy DS, where AIME has demonstrated its efficacy in guiding the development of modular ontologie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26:26 p</w:t>
      </w:r>
      <w:r>
        <w:rPr>
          <w:rFonts w:ascii="Arial" w:eastAsia="Arial" w:hAnsi="Arial" w:cs="Arial"/>
          <w:i w:val="0"/>
          <w:color w:val="auto"/>
        </w:rPr>
        <w:t> </w:t>
      </w:r>
      <w:r>
        <w:rPr>
          <w:i w:val="0"/>
          <w:color w:val="auto"/>
        </w:rPr>
        <w:t>14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main limitations of our proposed solution is related to the trade-off between server computational cost and query performance, that is introduced when shifting query processing tasks to the client. This is particularly visible when dealing with long distance route calculations, due to the increasing amount of data fragments that needs to be fetched and processed by the client.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30:17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article investigates and evaluates the usage of SBVR in heterogeneous systems integration. It provides a real-life case study and experience report on extracting integration rules based on an analysis of two Norwegian public sector’s heterogeneous IT-systems modeled in SBVR.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34:7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ATHENA Interoperability Framework (AIF): This framework has been developed as part of the EU-funded R&amp;D project ATHENA (http://modelbased.net/aif/). AIF provides a compound framework and associated reference architecture for capturing the research elements and solutions to interoperability issues that address the problem in a holistic way by inter-relating relevant information from different perspectives of the enterprise.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4:29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The Greek Electronic Public Procurement System (ESIDIS) (www.</w:t>
      </w:r>
    </w:p>
    <w:p>
      <w:pPr>
        <w:pStyle w:val="Content"/>
        <w:pBdr>
          <w:top w:val="none" w:sz="0" w:space="0" w:color="auto"/>
          <w:left w:val="single" w:sz="8" w:space="0" w:color="CCCCCC"/>
          <w:bottom w:val="none" w:sz="0" w:space="0" w:color="auto"/>
          <w:right w:val="none" w:sz="0" w:space="0" w:color="auto"/>
        </w:pBdr>
        <w:spacing w:before="0" w:after="300"/>
        <w:ind w:left="820"/>
      </w:pPr>
      <w:r>
        <w:t>eprocurement.gov.gr) was selected as a case study for the assessment of organizational interoperability with the MOIA 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9:38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encountered commonly known challenges regarding its adoption [13]. There is a transition phase involved for public administrations and organizations when deciding to implement OSLO . At the local government level, OSLO is being adopted in public tenders, facilitated by a whitepaper with an conformance statement [1]. The Flemish vice-minister president supported OSLO and embedded it in the strategy for the Flanders Information Agency to stepout of thinking in data silos, as mentioned in the Policy letter of Administrative Affairs Department [9].</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Maturity: Operational</w:t>
      </w:r>
    </w:p>
    <w:p>
      <w:pPr>
        <w:pStyle w:val="Caption0"/>
        <w:spacing w:before="200" w:after="0"/>
        <w:ind w:left="200"/>
        <w:rPr>
          <w:b/>
          <w:bCs/>
        </w:rPr>
      </w:pPr>
      <w:r>
        <w:t>48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was proposed in the 90’s by Tim Berners-Lee [4], and first recommendations for the SW,1 such as the Resource Description Framework2 (RDF), were developed before the millenium. The recommendations constitute the W3C “layer cake model” [9,13] on top of XML, the lingua franca of the WWW, and lay out a new basis of shared semantics for interoperability of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data publications on the SW are typically evaluated with the W3C “5-star” deployment scheme,34 using a quality scale analogous to evaluating hotels. In LDF.fi, the 5-star model is extended to a 7-star model: there are nowadays also a few 7-star hotels around.35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7" name=""/>
                    <pic:cNvPicPr>
                      <a:picLocks noChangeAspect="1"/>
                    </pic:cNvPicPr>
                  </pic:nvPicPr>
                  <pic:blipFill>
                    <a:blip xmlns:r="http://schemas.openxmlformats.org/officeDocument/2006/relationships" r:embed="rId8"/>
                    <a:stretch>
                      <a:fillRect/>
                    </a:stretch>
                  </pic:blipFill>
                  <pic:spPr>
                    <a:xfrm>
                      <a:off x="0" y="0"/>
                      <a:ext cx="139700" cy="120142"/>
                    </a:xfrm>
                    <a:prstGeom prst="rect">
                      <a:avLst/>
                    </a:prstGeom>
                  </pic:spPr>
                </pic:pic>
              </a:graphicData>
            </a:graphic>
          </wp:inline>
        </w:drawing>
      </w:r>
      <w:r>
        <w:rPr>
          <w:i w:val="0"/>
          <w:color w:val="auto"/>
        </w:rPr>
        <w:t xml:space="preserve"> 1:17 463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146 in Hyvönen - 2024 - How to create and use a national cross-domain ontology and data infrastructure on the Semantic Web-1.pdf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199890" cy="1324371"/>
            <wp:docPr id="10348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9" name=""/>
                    <pic:cNvPicPr>
                      <a:picLocks noChangeAspect="1"/>
                    </pic:cNvPicPr>
                  </pic:nvPicPr>
                  <pic:blipFill>
                    <a:blip xmlns:r="http://schemas.openxmlformats.org/officeDocument/2006/relationships" r:embed="rId15"/>
                    <a:stretch>
                      <a:fillRect/>
                    </a:stretch>
                  </pic:blipFill>
                  <pic:spPr>
                    <a:xfrm>
                      <a:off x="0" y="0"/>
                      <a:ext cx="4199890" cy="132437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work evolved gradually into a set of principles for developing LOD services and semantic portals on top of them, called the Sampo Model, and the Sampo Series of LOD services and semantic portals [27].</w:t>
      </w:r>
    </w:p>
    <w:p>
      <w:pPr>
        <w:pStyle w:val="Content"/>
        <w:pBdr>
          <w:top w:val="none" w:sz="0" w:space="0" w:color="auto"/>
          <w:left w:val="single" w:sz="8" w:space="0" w:color="CCCCCC"/>
          <w:bottom w:val="none" w:sz="0" w:space="0" w:color="auto"/>
          <w:right w:val="none" w:sz="0" w:space="0" w:color="auto"/>
        </w:pBdr>
        <w:spacing w:before="0" w:after="300"/>
        <w:ind w:left="820"/>
      </w:pPr>
      <w:r>
        <w:t>The novelty of the Sampo model44 lays in its attempt to formulate a set of re-usable design principles or guidelines for creating LOD services and semantic portals, especially for Cultural Heritage applications and Digital Humanities research [12]. Based on six principles, the model is a kind of consolidated approach for creating LOD services and semantic portals, something that the field of the Semantic Web is arguably still largely missing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1:37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Accordingly, a series of projects called “FinnONTO” in 2003–2012 were conducted12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1:38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National Effort The goal in the FinnONTO initiative [45] was to develop a national ontology and content infrastructure, based on W3C standards, that would be cross-domain,13 multilingual (Finnish, Swedish, and English), and openly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consortium behind the initiative included finally some 50 companies and public organizations that represented a wide spectrum of functions of the society, including libraries, health organizations, cultural institutions, government, industry, media, and education. By integrating the interests of several functions of the society it was possible to acquire substantial and long-standing funding for the infrastructure and application development 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1:40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The initiative produced 1) metadata models contributing to national standards,14 2) domain ontologies [45,85] to be used for populating the metadata models, 3) a living laboratory called ONKI of public ontology services [85,91], and 4) tools for metadata creation and application development, such as Skosify [77] for SKOS vocabulary quality assessment and the SAHA editor [52,59] for editing RDF repositories.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A central goal of FinnONTO was to create an interlinked cloud of national ontologies [11] based on existing thesauri that were already used in different areas of the society. The rationale for this was that metadata available in national databases had already been catalogued using these thesauri, which would make it much easier to develop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1:42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REST APIs. In this way, common functionalities of the services, such as (semantic) autocompletion [35], URI fetching, and query expansion [86], could be shared on a national level, and everybody would get access to up-to-date versions of 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1:43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This kind of collaboration would be cost-efficient on a national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1:44 p</w:t>
      </w:r>
      <w:r>
        <w:rPr>
          <w:rFonts w:ascii="Arial" w:eastAsia="Arial" w:hAnsi="Arial" w:cs="Arial"/>
          <w:i w:val="0"/>
          <w:color w:val="auto"/>
        </w:rPr>
        <w:t> </w:t>
      </w:r>
      <w:r>
        <w:rPr>
          <w:i w:val="0"/>
          <w:color w:val="auto"/>
        </w:rPr>
        <w:t>5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problem to be solved in FinnONTO was that large cross-domain thesauri, especially the General Finnish Thesaurus YSA, could not anymore be maintained easily by its management team. Even if the team included people from different fields, the terminology related to specific areas needed deeper domain specific expertise than was available. Developing the interlinked KOKO ontology cloud mitigates the problem by distributing work on specific concepts to collaborative, domain specific ontology developer teams.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1:45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Sampo model has evolved gradually in 2002–2023 via lessons learned in developing a series of semantic portals and LOD services, starting from MuseumFinland – Finnish Museums on the Semantic Web49 (online since 2004) [37], CultureSampo – Finnish Culture on the Semantic Web 2.050 (online since 2009) [36,61], and BookSampo51 (online since 2011 with some 1.6 million annual users today) [58]. They demonstrated how CH content of dozens of different kinds, both tangible and intangible CH content, can enrich each other. WarSampo – Finnish World War II on the Semantic Web52 (online since 2015 with several new perspectives published in 2016–2019) [30], an example of applying LOD to publishing and studying Military History [28], is a popular Finnish service that has had thus far some 1.2 million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1:46 p</w:t>
      </w:r>
      <w:r>
        <w:rPr>
          <w:rFonts w:ascii="Arial" w:eastAsia="Arial" w:hAnsi="Arial" w:cs="Arial"/>
          <w:i w:val="0"/>
          <w:color w:val="auto"/>
        </w:rPr>
        <w:t> </w:t>
      </w:r>
      <w:r>
        <w:rPr>
          <w:i w:val="0"/>
          <w:color w:val="auto"/>
        </w:rPr>
        <w:t>9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During the spring of 2023 two new Sampos of particular societal impact were released: LawSampo61 [42] publishes Finnish legislation and case law based on data from the Ministry of Justice in Finland. ParliamentSampo62 [40,41]</w:t>
      </w:r>
    </w:p>
    <w:p>
      <w:pPr>
        <w:pStyle w:val="Content"/>
        <w:pBdr>
          <w:top w:val="none" w:sz="0" w:space="0" w:color="auto"/>
          <w:left w:val="single" w:sz="8" w:space="0" w:color="CCCCCC"/>
          <w:bottom w:val="none" w:sz="0" w:space="0" w:color="auto"/>
          <w:right w:val="none" w:sz="0" w:space="0" w:color="auto"/>
        </w:pBdr>
        <w:spacing w:before="0" w:after="300"/>
        <w:ind w:left="820"/>
      </w:pPr>
      <w:r>
        <w:t>publishes LOD of the Parliament of Finland (1907–2023)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1:47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test and demonstrate the infrastructure, a series of LOD services and portals in use have been created in 2002–2023 that cover a wide range of application domains. They have attracted millions of users in total suggesting feasibility of the proposed model. This line of research and development is unique due to its systematic national level nature and long time span of over twenty years.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10:25 p</w:t>
      </w:r>
      <w:r>
        <w:rPr>
          <w:rFonts w:ascii="Arial" w:eastAsia="Arial" w:hAnsi="Arial" w:cs="Arial"/>
          <w:i w:val="0"/>
          <w:color w:val="auto"/>
        </w:rPr>
        <w:t> </w:t>
      </w:r>
      <w:r>
        <w:rPr>
          <w:i w:val="0"/>
          <w:color w:val="auto"/>
        </w:rPr>
        <w:t>11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2008, the regional Government of Flanders initiated the: “MAGDA” data platform, which supports organisations to publish and access public sector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rest. The INSPIRE Directive, the Infrastructure for Spatial Information in Europe, directly addresses this set of problems. The Directive came into force on 15 May 2007, with full implementation in every EU Member State required by 2021. It combines both, a legal and a technical framework for the EU Member States, to make relevant spatial data accessible and 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11:40 p</w:t>
      </w:r>
      <w:r>
        <w:rPr>
          <w:rFonts w:ascii="Arial" w:eastAsia="Arial" w:hAnsi="Arial" w:cs="Arial"/>
          <w:i w:val="0"/>
          <w:color w:val="auto"/>
        </w:rPr>
        <w:t> </w:t>
      </w:r>
      <w:r>
        <w:rPr>
          <w:i w:val="0"/>
          <w:color w:val="auto"/>
        </w:rPr>
        <w:t>19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INSPIRE, although not yet fully implemented, is effectively contributing to a European political priority of creating a Digital Single Market, by boosting the economy through the ‘unlocking’ public sector 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8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15:28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information is exchanged in XML archives and communications are based on “web services”. Beneficiary identification is managed by the institutions of each country and the SIACI establishes the correspondences between them. The information transmitted is digitally signed by users, using external measures with processing capacity (tokens or smart-cards).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15:29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 Australia is one of the countries that has put into practice more international social security agreements. The involved data exchange is implemented through the EXCpert system and it based on the Australian Government Locator Services (AGLS, 2010), which is an Australian metadata standard (AS5044-2010) aligned with international Dublin Core Metadata Initiative (DCMI). It is used to describe online Government resources. The usage of AGLS metadata is mandatory for Australian Government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15:43 p</w:t>
      </w:r>
      <w:r>
        <w:rPr>
          <w:rFonts w:ascii="Arial" w:eastAsia="Arial" w:hAnsi="Arial" w:cs="Arial"/>
          <w:i w:val="0"/>
          <w:color w:val="auto"/>
        </w:rPr>
        <w:t> </w:t>
      </w:r>
      <w:r>
        <w:rPr>
          <w:i w:val="0"/>
          <w:color w:val="auto"/>
        </w:rPr>
        <w:t>1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exchanges in European Union social security are used as a case study.</w:t>
      </w:r>
    </w:p>
    <w:p>
      <w:pPr>
        <w:pStyle w:val="Content"/>
        <w:pBdr>
          <w:top w:val="none" w:sz="0" w:space="0" w:color="auto"/>
          <w:left w:val="single" w:sz="8" w:space="0" w:color="CCCCCC"/>
          <w:bottom w:val="none" w:sz="0" w:space="0" w:color="auto"/>
          <w:right w:val="none" w:sz="0" w:space="0" w:color="auto"/>
        </w:pBdr>
        <w:spacing w:before="0" w:after="300"/>
        <w:ind w:left="820"/>
      </w:pPr>
      <w:r>
        <w:t>Findings – Semantic level of these exchanges seems to be the weakness and the use of controlled vocabularies is proposed as possible solution. The creation and maintenance of metadata sets are finally considered as a compromise solution.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15:46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EESSI project In the case of the European Economic Area (European Union plus Norway, Iceland, Lichtenstein and Switzerland) the use of electronic media for the exchange of social security data led to the project Electronic Exchange of Social Security Information (EESSI)[1] (EC, 2012a).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18:4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X-Road platform supports the technical interoperability of the components and registries of state information system. Currently, X-Road does not support semantic interoperability. In following we describe the extension of X-Road – the semantic layer to be built on top of X-Road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21:44 p</w:t>
      </w:r>
      <w:r>
        <w:rPr>
          <w:rFonts w:ascii="Arial" w:eastAsia="Arial" w:hAnsi="Arial" w:cs="Arial"/>
          <w:i w:val="0"/>
          <w:color w:val="auto"/>
        </w:rPr>
        <w:t> </w:t>
      </w:r>
      <w:r>
        <w:rPr>
          <w:i w:val="0"/>
          <w:color w:val="auto"/>
        </w:rPr>
        <w:t>58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solution supports the interoperability of information by being a single conversational channel for all the questions of the citizens or businesses regarding most of the digital services that Estonia provides and giving access to any service needed in one communication session.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21:45 p</w:t>
      </w:r>
      <w:r>
        <w:rPr>
          <w:rFonts w:ascii="Arial" w:eastAsia="Arial" w:hAnsi="Arial" w:cs="Arial"/>
          <w:i w:val="0"/>
          <w:color w:val="auto"/>
        </w:rPr>
        <w:t> </w:t>
      </w:r>
      <w:r>
        <w:rPr>
          <w:i w:val="0"/>
          <w:color w:val="auto"/>
        </w:rPr>
        <w:t>40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Ministry of Justice in Austria implemented the JustizOnline62 project to reduce the necessity of physically appearing in court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25:11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project for Policy Content at the Social Security Administration (SSA), a large USA governmental agency, using XML &amp; semantic metadata is presented 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26:14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2011, the EU project InteGRail created an ontology integrating the major railway sub-systems, to achieve higher levels of performance in terms of capacity, average speed and punctuality, safety and the optimised usage of resourc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Canada, for instance, Geoconnections was established in 1999 by the federal government, along with industry partners, to oversee the development of the Canadian Geospatial Data Infrastructure (CGDI).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Danish Grunddatamodellen (Basic Data Model), is a composite, logical data model describing central public data domains. It is a UML class diagram, describing the consolidated public data to become available on the Data Distributor by the end of 201522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National Information Exchange Model (NIEM) focuses on understanding, standardizing and ensuring data is discoverable across US public administrations. NIEM represents an approach to drive standardized connections among and between governmental entities as well as with the private sector and international partners which enable disparate systems to share, exchange, accept, and translate information [19].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33:24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Stelselcatalogus, developed by the Dutch government, is an online catalogue of definitions of all concepts that are included in the Dutch base registers and related legislation. It defines concepts and metadata to get insight in the relations of the base registers. It facilitates reusers such as policy makers, IT’ers and administrative law experts to find out which source to use28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33:25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Swedish Company Data Model (Bolagsverket)29, instigated by the Swedish Companies Registration Office, has created conceptual data models (Grundläggande uppgifter om företag) of core concepts and information exchange objects that are used by Swedish public administrations to represent companies. These concepts and information exchange objects include for example Legal Person, Natural Person, Address,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33:26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German XÖV Kernkomponenten are generic core components, which serve as the basis for the creation of specific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1"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33:28 258</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80 in van Compernolle e.a. - 2016 - State-of-the-art assessment on the implementations of international core data models for public admi.pdf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340610" cy="725771"/>
            <wp:docPr id="10356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3" name=""/>
                    <pic:cNvPicPr>
                      <a:picLocks noChangeAspect="1"/>
                    </pic:cNvPicPr>
                  </pic:nvPicPr>
                  <pic:blipFill>
                    <a:blip xmlns:r="http://schemas.openxmlformats.org/officeDocument/2006/relationships" r:embed="rId16"/>
                    <a:stretch>
                      <a:fillRect/>
                    </a:stretch>
                  </pic:blipFill>
                  <pic:spPr>
                    <a:xfrm>
                      <a:off x="0" y="0"/>
                      <a:ext cx="2340610" cy="72577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33:29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IMI Core Vocabulary developed in the Japanese IMI project provides a Concept Dictionary (description of meaning, relationship and hierarchical structure) and sample Information Exchange Package Descriptions for fundamental terms which can be accessed on the project website23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34:19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E-Health Interoperability Framework: E-Health has been developed by NEHTA (National E-Health Transition Authority) of Australia. The overarching nature of the framework brings together organizational, information and technical aspects related to the delivery of interoperable services across national health organizations (www.nehta.gov.au).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34:35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paper uses the European Interoperability Framework (EIF) as a foundational baseline to first discuss technical, semantic and organizational aspects of enterprise interoperability and networking and finally to address some open research issues. Copyright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4:6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following interoperability maturity models available until 2016, referred in bibliography and used by organizations at national and/or international level:</w:t>
      </w:r>
    </w:p>
    <w:p>
      <w:pPr>
        <w:pStyle w:val="Content"/>
        <w:pBdr>
          <w:top w:val="none" w:sz="0" w:space="0" w:color="auto"/>
          <w:left w:val="single" w:sz="8" w:space="0" w:color="CCCCCC"/>
          <w:bottom w:val="none" w:sz="0" w:space="0" w:color="auto"/>
          <w:right w:val="none" w:sz="0" w:space="0" w:color="auto"/>
        </w:pBdr>
        <w:spacing w:before="0" w:after="0"/>
        <w:ind w:left="820"/>
      </w:pPr>
      <w:r>
        <w:t>• LISI (Levels of Information Systems Interoperability) (C4ISR AWG., 1998), which focuses only on the technical issues of interoperability.</w:t>
      </w:r>
    </w:p>
    <w:p>
      <w:pPr>
        <w:pStyle w:val="Content"/>
        <w:pBdr>
          <w:top w:val="none" w:sz="0" w:space="0" w:color="auto"/>
          <w:left w:val="single" w:sz="8" w:space="0" w:color="CCCCCC"/>
          <w:bottom w:val="none" w:sz="0" w:space="0" w:color="auto"/>
          <w:right w:val="none" w:sz="0" w:space="0" w:color="auto"/>
        </w:pBdr>
        <w:spacing w:before="0" w:after="0"/>
        <w:ind w:left="820"/>
      </w:pPr>
      <w:r>
        <w:t>• OIMM (Organizational Interoperability Maturity Model) (Clark &amp; Jones, 1999), which extends the LISI model to incorporate the organizational aspect.</w:t>
      </w:r>
    </w:p>
    <w:p>
      <w:pPr>
        <w:pStyle w:val="Content"/>
        <w:pBdr>
          <w:top w:val="none" w:sz="0" w:space="0" w:color="auto"/>
          <w:left w:val="single" w:sz="8" w:space="0" w:color="CCCCCC"/>
          <w:bottom w:val="none" w:sz="0" w:space="0" w:color="auto"/>
          <w:right w:val="none" w:sz="0" w:space="0" w:color="auto"/>
        </w:pBdr>
        <w:spacing w:before="0" w:after="0"/>
        <w:ind w:left="820"/>
      </w:pPr>
      <w:r>
        <w:t>• LCIM (Levels of Conceptual Interoperability Model) (Tolk &amp; Muguira, 2003), which focuses on technological and conceptual issues of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 EIMM (Enterprise Interoperability Maturity Model) (ATHENA, 2003), which evaluates organizational and conceptual issues of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4:27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 organizational interoperability assessment enhancing existing holistic models and corresponding tools with additional attributes.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7:19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describes the process of building terminology service and using domain ontology as its conceptual backbone for a European Union agency.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9:39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Open Standards for Linked Organizations program (OSLO) transformed IT-service delivery efforts in the Region of Flanders (Belgium) in fundamental ways. Its strategy focuses on semantic agreements and machine readable data which softens the existing data silo’s on various governmental levels and facilitates the once only principle.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9:45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Flemish vice-minister president supported OSLO and embedded it in the strategy for the Flanders Information Agency to stepout of thinking in data silos, as mentioned in the Policy letter of Administrative Affairs Department [9].</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Maturity: Prototype</w:t>
      </w:r>
    </w:p>
    <w:p>
      <w:pPr>
        <w:pStyle w:val="Caption0"/>
        <w:spacing w:before="200" w:after="0"/>
        <w:ind w:left="200"/>
        <w:rPr>
          <w:b/>
          <w:bCs/>
        </w:rPr>
      </w:pPr>
      <w:r>
        <w:t>18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12:21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er explores the role of Enterprise Architecture (EA) models in defining the ontologies in an ontology network. We repor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16:23 p</w:t>
      </w:r>
      <w:r>
        <w:rPr>
          <w:rFonts w:ascii="Arial" w:eastAsia="Arial" w:hAnsi="Arial" w:cs="Arial"/>
          <w:i w:val="0"/>
          <w:color w:val="auto"/>
        </w:rPr>
        <w:t> </w:t>
      </w:r>
      <w:r>
        <w:rPr>
          <w:i w:val="0"/>
          <w:color w:val="auto"/>
        </w:rPr>
        <w:t>10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Once the generic model has been created, to assess its viability it is tested with some specific scenario. We create instances of the concepts of the Domain Ontology (e.g. the Essex county council, the Chelmsford district council, dummy citizens and case workers,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17:48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Based on the lessons learned from the Digital Europe for All (DE4A) large-scale pilot project, the DE4A EU-wide OOP Semantic Elicitation Framework (DEOSEF) is proposed to guide business and semantic experts in the elicitation of EU-wide evidence for target public services, through a collaborative, context-aware, and iterative agile process involving diverse communities of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2:36 p</w:t>
      </w:r>
      <w:r>
        <w:rPr>
          <w:rFonts w:ascii="Arial" w:eastAsia="Arial" w:hAnsi="Arial" w:cs="Arial"/>
          <w:i w:val="0"/>
          <w:color w:val="auto"/>
        </w:rPr>
        <w:t> </w:t>
      </w:r>
      <w:r>
        <w:rPr>
          <w:i w:val="0"/>
          <w:color w:val="auto"/>
        </w:rPr>
        <w:t>1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demonstrates a proof of concept for cross-border information exchange guided by the single digital gateway regulation (SDGR) and once-only principle (OOP).</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20:25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vel. In this paper, a knowledge elicitation methodology is presented for multi-granularity evaluation of policies and initiati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23:26 p</w:t>
      </w:r>
      <w:r>
        <w:rPr>
          <w:rFonts w:ascii="Arial" w:eastAsia="Arial" w:hAnsi="Arial" w:cs="Arial"/>
          <w:i w:val="0"/>
          <w:color w:val="auto"/>
        </w:rPr>
        <w:t> </w:t>
      </w:r>
      <w:r>
        <w:rPr>
          <w:i w:val="0"/>
          <w:color w:val="auto"/>
        </w:rPr>
        <w:t>6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methodology is validated in OMEGA-X project in order to demonstrate the semantic interoperability of data sets developed within the OMEGA-X DS. The result will be promoted within the DS projects community and at standardization level (ISO/IEC JTC 1/SC 41).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25:41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Although the project focused on the military domain, the results are important enough to be included in this eGovernment survey. In a nutshell, for the prototype system two independent domain ontologies were created and linked to databases storing domain specific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28:25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describes typical semantic interoperability problems and presents a middleware solution to address them, called Semantic Interoperability Middleware (SIM).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28:31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introduced SIM, a middleware solution addressing semantic interoperability problems facing collaborative networks in the public sector. The problems were illustrated through case studies in a collaborative network for the delivery of welfare benefits.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28:34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Future research tasks are focused in raising the abstraction level of formal specifications of semantics, and developing formal models to improve the development process of software solutions addressing semantic interoperability problems facing CNs in the public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30:22 p</w:t>
      </w:r>
      <w:r>
        <w:rPr>
          <w:rFonts w:ascii="Arial" w:eastAsia="Arial" w:hAnsi="Arial" w:cs="Arial"/>
          <w:i w:val="0"/>
          <w:color w:val="auto"/>
        </w:rPr>
        <w:t> </w:t>
      </w:r>
      <w:r>
        <w:rPr>
          <w:i w:val="0"/>
          <w:color w:val="auto"/>
        </w:rPr>
        <w:t>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ent’s key advisor in construction and property affairs, building commissioner, property manager and property developer6 . This public sector administration company has more than 800 employees and manages approximately 2.7 million square meters of floor space7 . Many of SB’s business areas are dep</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30:27 p</w:t>
      </w:r>
      <w:r>
        <w:rPr>
          <w:rFonts w:ascii="Arial" w:eastAsia="Arial" w:hAnsi="Arial" w:cs="Arial"/>
          <w:i w:val="0"/>
          <w:color w:val="auto"/>
        </w:rPr>
        <w:t> </w:t>
      </w:r>
      <w:r>
        <w:rPr>
          <w:i w:val="0"/>
          <w:color w:val="auto"/>
        </w:rPr>
        <w:t>13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case study presented in this paper is a preliminary attempt to design and implement an integration analysis framework based on machine and human readable SBVR.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a novel, learning-based semantic alignment framework for cross-institutional health data exchange which utilizes representation learning, contextual embeddings and probabilistic alignment scoring to align schematically disparate healthcare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33:30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a prototype for a distributed shared catalogue of public services and products from municipalities made explicit its applicability [20].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35:16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define the classes and properties of GAO, describe its creation process in detail, and demonstrate its applicability in practice through SPARQL query and event logical representation based on the 5W1H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36:26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tion, transformation, semantic enrichment, and integration of heterogeneous open government data sources into an integrated and semantically enhanced knowledge graph. Learning mechanisms an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8:36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OBSERVER is a prototype system which supports querying of real-world repositories. Some data has been down-loaded into local databases, some are in plain files and others are remote repositories accessed on-line through WWW supported forms.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Modelling type: Conceptual modelling</w:t>
      </w:r>
    </w:p>
    <w:p>
      <w:pPr>
        <w:pStyle w:val="Caption0"/>
        <w:spacing w:before="200" w:after="0"/>
        <w:ind w:left="200"/>
        <w:rPr>
          <w:b/>
          <w:bCs/>
        </w:rPr>
      </w:pPr>
      <w:r>
        <w:t>91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95862"/>
            <wp:docPr id="10361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9" name=""/>
                    <pic:cNvPicPr>
                      <a:picLocks noChangeAspect="1"/>
                    </pic:cNvPicPr>
                  </pic:nvPicPr>
                  <pic:blipFill>
                    <a:blip xmlns:r="http://schemas.openxmlformats.org/officeDocument/2006/relationships" r:embed="rId17"/>
                    <a:stretch>
                      <a:fillRect/>
                    </a:stretch>
                  </pic:blipFill>
                  <pic:spPr>
                    <a:xfrm>
                      <a:off x="0" y="0"/>
                      <a:ext cx="3148330" cy="209586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are currently the main approach to overcome semantic conflicts, by making explicit and precise the meaning of the information to be interchanged across ISs that are intended to interoperate [1][3][10][11][12].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12:9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Ruy et al. [9] argue in favor of organizing ONs in layers.</w:t>
      </w:r>
    </w:p>
    <w:p>
      <w:pPr>
        <w:pStyle w:val="Content"/>
        <w:pBdr>
          <w:top w:val="none" w:sz="0" w:space="0" w:color="auto"/>
          <w:left w:val="single" w:sz="8" w:space="0" w:color="CCCCCC"/>
          <w:bottom w:val="none" w:sz="0" w:space="0" w:color="auto"/>
          <w:right w:val="none" w:sz="0" w:space="0" w:color="auto"/>
        </w:pBdr>
        <w:spacing w:before="0" w:after="300"/>
        <w:ind w:left="820"/>
      </w:pPr>
      <w:r>
        <w:t>In the background, a foundational ontology should be used to provide the general grounding knowledge for classifying concepts and relations in the ON, as an upper level of abstraction.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12:10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Core ontologies should be used in the ON to represent the domain knowledge in an intermediate level of abstraction. Core ontologies provide precise definitions for concepts in a specific field that spans across different application domains within that field.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12:11 p</w:t>
      </w:r>
      <w:r>
        <w:rPr>
          <w:rFonts w:ascii="Arial" w:eastAsia="Arial" w:hAnsi="Arial" w:cs="Arial"/>
          <w:i w:val="0"/>
          <w:color w:val="auto"/>
        </w:rPr>
        <w:t> </w:t>
      </w:r>
      <w:r>
        <w:rPr>
          <w:i w:val="0"/>
          <w:color w:val="auto"/>
        </w:rPr>
        <w:t>3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use OntoUML for representing the ontologies in the ON. OntoUML is an ontologically well-founded profile for UML 2.0 class diagrams, grounded in UFO [14].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12:12 p</w:t>
      </w:r>
      <w:r>
        <w:rPr>
          <w:rFonts w:ascii="Arial" w:eastAsia="Arial" w:hAnsi="Arial" w:cs="Arial"/>
          <w:i w:val="0"/>
          <w:color w:val="auto"/>
        </w:rPr>
        <w:t> </w:t>
      </w:r>
      <w:r>
        <w:rPr>
          <w:i w:val="0"/>
          <w:color w:val="auto"/>
        </w:rPr>
        <w:t>3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Besides defining the foundation and the language used to represent the ontologies in the network, we needed guidelines for developing the networked ontologies. In this sense, we have adopted an approach considering the main aspects proposed in the NeOn Methodology [4], which is a method for ON design. NeOn defines detailed processes, guidelines and different scenarios for building networked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12:13 p</w:t>
      </w:r>
      <w:r>
        <w:rPr>
          <w:rFonts w:ascii="Arial" w:eastAsia="Arial" w:hAnsi="Arial" w:cs="Arial"/>
          <w:i w:val="0"/>
          <w:color w:val="auto"/>
        </w:rPr>
        <w:t> </w:t>
      </w:r>
      <w:r>
        <w:rPr>
          <w:i w:val="0"/>
          <w:color w:val="auto"/>
        </w:rPr>
        <w:t>4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project “Semantic Interoperability of Information in Public Security – SIIPS” aims to improve the quality of criminal processes information in order to support strategic decisions about public security. An ontology-based framework is being developed to allow such improvement, and facilitate the interoperation of the ISs that support the operational and administrative processes performed by the involved PA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12:14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From the diagnosis of the public security IS interoperability problem, considering the complexity and size of the problem, we decided to employ an ontologybased solution, adopting a layered ON architecture as proposed by [9]. The VCP-ON architecture encompass: (i) domain ontologies that capture the conceptualizations of specific subdomains of the public security area; (ii) core ontologies, representing the general domain knowledge that spans across the different subdomains in this field; (iii) a foundational ontology (UFO in our case) that provides a well-grounded classification for the concepts and relations in the networked ontologies. Having a common foundational grounding simplifies the integration of the core and domain ontologies at hand [4][9].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12:16 p</w:t>
      </w:r>
      <w:r>
        <w:rPr>
          <w:rFonts w:ascii="Arial" w:eastAsia="Arial" w:hAnsi="Arial" w:cs="Arial"/>
          <w:i w:val="0"/>
          <w:color w:val="auto"/>
        </w:rPr>
        <w:t> </w:t>
      </w:r>
      <w:r>
        <w:rPr>
          <w:i w:val="0"/>
          <w:color w:val="auto"/>
        </w:rPr>
        <w:t>8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Many works in the literature, in particular in the context of Ontology Engineering methods such as [4] and [24], have pointed out the importance of modularizing ontologies.</w:t>
      </w:r>
    </w:p>
    <w:p>
      <w:pPr>
        <w:pStyle w:val="Content"/>
        <w:pBdr>
          <w:top w:val="none" w:sz="0" w:space="0" w:color="auto"/>
          <w:left w:val="single" w:sz="8" w:space="0" w:color="CCCCCC"/>
          <w:bottom w:val="none" w:sz="0" w:space="0" w:color="auto"/>
          <w:right w:val="none" w:sz="0" w:space="0" w:color="auto"/>
        </w:pBdr>
        <w:spacing w:before="0" w:after="300"/>
        <w:ind w:left="820"/>
      </w:pPr>
      <w:r>
        <w:t>However, prescriptive guidelines for modularization are still lacking, and ontology modularization is a very active research area.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12:23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iew of the various processes and ISs is often required, and integration efforts can thus profit from the practices of the Enterprise Architecture (EA) discipline. Among the many benefits of EA, there is a potential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14:5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this research we adopt an ecosystem modeling framework called the Ecosystem Pie Model (EPM). The Ecosystem Pie Model is a “qualitative strategy tool for mapping, designing and analyzing” innovation ecosystem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Conceptual modelling: this is a double stage process that first creates a conceptualization of the reality in terms of conceptual models, and then uses ontologies to represent the semantic structure of involved knowledge, enabling knowledge use and reuse. The result is an ontological framework for service-oriented e-Government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16:4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SmartGov (SmartGov 2004), ICTE-PAN (ICTE-PAN 2004) and E-Power (Engers et al. 2004) projects use ontologies for representing e-Government knowledge. In particular, SmartGov and ICTE-PAN developed two ontologies describing the profile of a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16:6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OntoGov develops an own ontology for describing e-Government services mixing aspects of the two main approaches OWL-S (OWL-S Coalition 2004) and WSMO (Dumitru, Holger, &amp; Uwe 2004), in order to satisfy some e-Government requirements that are not addressed by such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16:14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conceptual model is an abstract and simplified description of the reality that has to be represented. An explicit specification of a conceptual model is an ontology.</w:t>
      </w:r>
    </w:p>
    <w:p>
      <w:pPr>
        <w:pStyle w:val="Content"/>
        <w:pBdr>
          <w:top w:val="none" w:sz="0" w:space="0" w:color="auto"/>
          <w:left w:val="single" w:sz="8" w:space="0" w:color="CCCCCC"/>
          <w:bottom w:val="none" w:sz="0" w:space="0" w:color="auto"/>
          <w:right w:val="none" w:sz="0" w:space="0" w:color="auto"/>
        </w:pBdr>
        <w:spacing w:before="0" w:after="300"/>
        <w:ind w:left="820"/>
      </w:pPr>
      <w:r>
        <w:t>To match the re-usability requirement of our approach, we refer to the conceptual model as an abstract definition of how to describe and develop a domain of interest: a model of modelling (Fernandez-Lopez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16:16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DOLCE belongs to the WonderWeb project Foundational Ontology Library (WFOL) and is designed to be minimal in that it includes only the most reusable and widely applicable upper-level categories, rigorous in terms of axiomatization and extensively researched and documented (Oltramari et al.</w:t>
      </w:r>
    </w:p>
    <w:p>
      <w:pPr>
        <w:pStyle w:val="Content"/>
        <w:pBdr>
          <w:top w:val="none" w:sz="0" w:space="0" w:color="auto"/>
          <w:left w:val="single" w:sz="8" w:space="0" w:color="CCCCCC"/>
          <w:bottom w:val="none" w:sz="0" w:space="0" w:color="auto"/>
          <w:right w:val="none" w:sz="0" w:space="0" w:color="auto"/>
        </w:pBdr>
        <w:spacing w:before="0" w:after="300"/>
        <w:ind w:left="820"/>
      </w:pPr>
      <w:r>
        <w:t>2002).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17:18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Thakker et al. [24] proposed a socio-technical approach for modelling a sense-making ontology through an a priori modularization methodology, which dividesthe knowledge domain into several modules. They introduced a three-layered structure for modular ontology development: an upper abstract layer, independent of usage context, a middle reusable layer, which evolves organically through use to connect the upper and the case-specific layers, where the latter defines the concepts tailored to individual use cases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17:19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 a priori modularization of the knowledge domain into three layers is particularly useful for facilitating the elicitation process, as it helps delimit the scope of information to be modelled within a bidirectional approach.</w:t>
      </w:r>
    </w:p>
    <w:p>
      <w:pPr>
        <w:pStyle w:val="Content"/>
        <w:pBdr>
          <w:top w:val="none" w:sz="0" w:space="0" w:color="auto"/>
          <w:left w:val="single" w:sz="8" w:space="0" w:color="CCCCCC"/>
          <w:bottom w:val="none" w:sz="0" w:space="0" w:color="auto"/>
          <w:right w:val="none" w:sz="0" w:space="0" w:color="auto"/>
        </w:pBdr>
        <w:spacing w:before="0" w:after="300"/>
        <w:ind w:left="820"/>
      </w:pPr>
      <w:r>
        <w:t>In particular, the case specific layer should consider canonical evidence types as boundary objects—emerging from semantic agreements—that are plastic enough to adapt to local requirements of public services in different EU Member States, yet robust enough to maintain a common identity across border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17:25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DEOSEF is described below through its three pillars: the foundations that drive its design, the a priori modularisation that guides the modelling of an EU-wide evidence ontology and canonical evidence types, and the description of the phases that guide the elicitation process to derive the semantic requirements for this modelling. DEOSEF does not include the standardization work to formalize the elicited semantic requirements by existing or new semantic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17:26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three-layered reference model for an a priori modularisation of this knowledge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17:29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UML class diagrams are used for visually representing the canonical evidence type models to facilitate wider understanding by all stakeholders involved.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18:5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interoperability architecture for state information system and registries of Estonia (see Figure 1) consists of the following interrelated components: ontologies, semantically annotated objects (contained in infoware’s metadata), supported by policies and guidelines, several processes and workflows, tools, educational activities, PR, among others.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18:10 p</w:t>
      </w:r>
      <w:r>
        <w:rPr>
          <w:rFonts w:ascii="Arial" w:eastAsia="Arial" w:hAnsi="Arial" w:cs="Arial"/>
          <w:i w:val="0"/>
          <w:color w:val="auto"/>
        </w:rPr>
        <w:t> </w:t>
      </w:r>
      <w:r>
        <w:rPr>
          <w:i w:val="0"/>
          <w:color w:val="auto"/>
        </w:rPr>
        <w:t>7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annotation of databases and data structure includes the description of every single data element, in a form of reference to the respective entry in the domain ontology. The languages used for description are XML for data structures, XMI for all types of database (relational, object-oriented or other) schemas combined with SAWSDL (Semantic Annotations for WSDL and XML Schema) [15]. For XMI we have created a special UML profile for attaching SA-WSDL pointers into serialized UML (i.e. XMI).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logistics domain, efforts have been made to overcome these issues of data sharing across logistics platforms with a Semantic data sharing architecture developed by the CEF FEDeRATED Action, at the heart of which is a semantic model aligning other semantic models for logistics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19:17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assure seamless data sharing, i.e., data sharing without any prior agreement on which data to share, a data sharing ontology is developed. The data-sharing ontology contains concepts for specifying a so-called Business ProcessModeling Notation (BPMn2.0) choreography for business activities and compliance.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20:8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Formalized semantic networks provides means to structurally represent text [6]. These formalized semantic networks can form a holistic view of knowledge which decision makers and analysts at different levels of administrations can utilize to analyze information. However, generating a formalized semantic network is challenging due to the complexity, ambiguity, and variability of text. Ontologies provide conceptual models of a domain and can be used to reduce complexity and ambiguity in text [6].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20:9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formal ontologies requires identification of semantic similarity between in the target text and concepts in the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20:10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Recently, deep learning approaches have obtained high quality results in evaluating natural language similarity. They accomplish this by training models on large corpora of text to generate a high-dimensional vector space in which semantically similar words have closer vector representations.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20:11 p</w:t>
      </w:r>
      <w:r>
        <w:rPr>
          <w:rFonts w:ascii="Arial" w:eastAsia="Arial" w:hAnsi="Arial" w:cs="Arial"/>
          <w:i w:val="0"/>
          <w:color w:val="auto"/>
        </w:rPr>
        <w:t> </w:t>
      </w:r>
      <w:r>
        <w:rPr>
          <w:i w:val="0"/>
          <w:color w:val="auto"/>
        </w:rPr>
        <w:t>3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several classification schemes for linguistic content including Levina’s classification of English verbs [23], WordNet semantic network classification of nouns, verbs, adjectives, and adverbs [24]. There are several formal ontologies including DOLCE [25], BFO [26], and SUMO [27]. Among these formal ontologies, The Suggested Upper Merged Ontology (SUMO) provides greater variety and completeness of definitions and has been mapped to WordNet which provides the capability to convert English words to formal terms. Therefore, SUMO ontology can be utilized for reducing ambiguity in text documents using formal terms [28].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ontologies and taxonomies to create a common language and shared understanding of data,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21:17 p</w:t>
      </w:r>
      <w:r>
        <w:rPr>
          <w:rFonts w:ascii="Arial" w:eastAsia="Arial" w:hAnsi="Arial" w:cs="Arial"/>
          <w:i w:val="0"/>
          <w:color w:val="auto"/>
        </w:rPr>
        <w:t> </w:t>
      </w:r>
      <w:r>
        <w:rPr>
          <w:i w:val="0"/>
          <w:color w:val="auto"/>
        </w:rPr>
        <w:t>40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AI4IOP developments seem driven by semantic data interoperability issues.</w:t>
      </w:r>
    </w:p>
    <w:p>
      <w:pPr>
        <w:pStyle w:val="Content"/>
        <w:pBdr>
          <w:top w:val="none" w:sz="0" w:space="0" w:color="auto"/>
          <w:left w:val="single" w:sz="8" w:space="0" w:color="CCCCCC"/>
          <w:bottom w:val="none" w:sz="0" w:space="0" w:color="auto"/>
          <w:right w:val="none" w:sz="0" w:space="0" w:color="auto"/>
        </w:pBdr>
        <w:spacing w:before="0" w:after="300"/>
        <w:ind w:left="820"/>
      </w:pPr>
      <w:r>
        <w:t>In addition, the data show how ontologies and taxonomies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21:25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promote the use of uniform and standardised ontologies and taxonomies to create a common language and shared understanding of data that,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22:3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Thus we propose an ontology-based solution which allows data inheritance and polymorphism. This goal of this paper is to show how heterogeneous e-government documents can be semantically matched. We propose a shared hierarchical knowledge repository approach and a detailed process methodology for semantic mediation. A two-part semantic mediation approach using SRS (Semantic Relatedness Scores) and SWRL (Semantic Web Rule Language) is highlighted.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22:14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propose that domain specific local ontologies in public agencies e.g. DMV Licence Renewal and DMV Records maintain their own naming conventions for their customer records and at the same time borrow general concepts from an upper ontology. This helps facilitate knowledge reuse and allows domain experts to express their knowledge, even when they don’t completely agree with each other. This type of structure is referred to as a shared hierarchical ontology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22:16 p</w:t>
      </w:r>
      <w:r>
        <w:rPr>
          <w:rFonts w:ascii="Arial" w:eastAsia="Arial" w:hAnsi="Arial" w:cs="Arial"/>
          <w:i w:val="0"/>
          <w:color w:val="auto"/>
        </w:rPr>
        <w:t> </w:t>
      </w:r>
      <w:r>
        <w:rPr>
          <w:i w:val="0"/>
          <w:color w:val="auto"/>
        </w:rPr>
        <w:t>4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section we present the process methodology for semantic bridging (see figure 4) [13],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22:17 p</w:t>
      </w:r>
      <w:r>
        <w:rPr>
          <w:rFonts w:ascii="Arial" w:eastAsia="Arial" w:hAnsi="Arial" w:cs="Arial"/>
          <w:i w:val="0"/>
          <w:color w:val="auto"/>
        </w:rPr>
        <w:t> </w:t>
      </w:r>
      <w:r>
        <w:rPr>
          <w:i w:val="0"/>
          <w:color w:val="auto"/>
        </w:rPr>
        <w:t>5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Relatedness Score (SRS) is determined based on a hybrid matching technique that combines syntactic and semantic matching. The scores are used to populate a similarity matrix which is used as a basis to match the different schemas that the public agencies have defined in their ontologies. In the third step is called the respective ontologies are tested for consistency. This is to ensure that the concepts that have been mapped are in fact consistent and that there are no conflicting concepts. We use a reasoning engine (i.e. RacerPro) to check for these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22:18 p</w:t>
      </w:r>
      <w:r>
        <w:rPr>
          <w:rFonts w:ascii="Arial" w:eastAsia="Arial" w:hAnsi="Arial" w:cs="Arial"/>
          <w:i w:val="0"/>
          <w:color w:val="auto"/>
        </w:rPr>
        <w:t> </w:t>
      </w:r>
      <w:r>
        <w:rPr>
          <w:i w:val="0"/>
          <w:color w:val="auto"/>
        </w:rPr>
        <w:t>8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how semantic bridging with SRS can be further extended by using rules. SRS provides the ontologist all schemas that are likely to be matched with high reliability and precision [15]. Rules on the other hand are cardinality constraints that can be used for matching data labels, schemas and concepts. Rules can be predefined ahead of time so that frequently appearing schemas can be matched automatically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as semantic models are fundamental in achieving semantic interoperability, as they provide a common framework for data and service access, discovery, understanding and reuse.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23:8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 An IM describes the data exchanged between two actors to reach a specific goal and is usually expressed using sequence diagra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23:9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ms. This approach ensures that the resulting ontology captures multiple levels of domain interoperability and increases the findability and reuse of datasets and servic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23:10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engineering methodology should target the development of a modular ontology, consisting of top-level modules, a set of loosely coupled modules that each focus on an aspect of the domain, and modules specific to UC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23:19 p</w:t>
      </w:r>
      <w:r>
        <w:rPr>
          <w:rFonts w:ascii="Arial" w:eastAsia="Arial" w:hAnsi="Arial" w:cs="Arial"/>
          <w:i w:val="0"/>
          <w:color w:val="auto"/>
        </w:rPr>
        <w:t> </w:t>
      </w:r>
      <w:r>
        <w:rPr>
          <w:i w:val="0"/>
          <w:color w:val="auto"/>
        </w:rPr>
        <w:t>6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LOT methodology [2] is used to develop ontologies and vocabularies in industrial projects. It is an agile methodology that takes into consideration the intervention of ontology developers, domain experts and ontology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23:21 p</w:t>
      </w:r>
      <w:r>
        <w:rPr>
          <w:rFonts w:ascii="Arial" w:eastAsia="Arial" w:hAnsi="Arial" w:cs="Arial"/>
          <w:i w:val="0"/>
          <w:color w:val="auto"/>
        </w:rPr>
        <w:t> </w:t>
      </w:r>
      <w:r>
        <w:rPr>
          <w:i w:val="0"/>
          <w:color w:val="auto"/>
        </w:rPr>
        <w:t>9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60 IMs are defined. Thanks to IMs identification, a set of generic patterns have been identified (common terms and relationships), serving as a basis of the creation of common modules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23:22 p</w:t>
      </w:r>
      <w:r>
        <w:rPr>
          <w:rFonts w:ascii="Arial" w:eastAsia="Arial" w:hAnsi="Arial" w:cs="Arial"/>
          <w:i w:val="0"/>
          <w:color w:val="auto"/>
        </w:rPr>
        <w:t> </w:t>
      </w:r>
      <w:r>
        <w:rPr>
          <w:i w:val="0"/>
          <w:color w:val="auto"/>
        </w:rPr>
        <w:t>10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To distinguish provenance of concepts, the following annotations are used:</w:t>
      </w:r>
    </w:p>
    <w:p>
      <w:pPr>
        <w:pStyle w:val="Content"/>
        <w:pBdr>
          <w:top w:val="none" w:sz="0" w:space="0" w:color="auto"/>
          <w:left w:val="single" w:sz="8" w:space="0" w:color="CCCCCC"/>
          <w:bottom w:val="none" w:sz="0" w:space="0" w:color="auto"/>
          <w:right w:val="none" w:sz="0" w:space="0" w:color="auto"/>
        </w:pBdr>
        <w:spacing w:before="0" w:after="0"/>
        <w:ind w:left="820"/>
      </w:pPr>
      <w:r>
        <w:t>• dcterms:description 11 to provide the term’s definition as it appears in source.</w:t>
      </w:r>
    </w:p>
    <w:p>
      <w:pPr>
        <w:pStyle w:val="Content"/>
        <w:pBdr>
          <w:top w:val="none" w:sz="0" w:space="0" w:color="auto"/>
          <w:left w:val="single" w:sz="8" w:space="0" w:color="CCCCCC"/>
          <w:bottom w:val="none" w:sz="0" w:space="0" w:color="auto"/>
          <w:right w:val="none" w:sz="0" w:space="0" w:color="auto"/>
        </w:pBdr>
        <w:spacing w:before="0" w:after="0"/>
        <w:ind w:left="820"/>
      </w:pPr>
      <w:r>
        <w:t>• rdfs:seeAlso to link the concept to its standard definition.</w:t>
      </w:r>
    </w:p>
    <w:p>
      <w:pPr>
        <w:pStyle w:val="Content"/>
        <w:pBdr>
          <w:top w:val="none" w:sz="0" w:space="0" w:color="auto"/>
          <w:left w:val="single" w:sz="8" w:space="0" w:color="CCCCCC"/>
          <w:bottom w:val="none" w:sz="0" w:space="0" w:color="auto"/>
          <w:right w:val="none" w:sz="0" w:space="0" w:color="auto"/>
        </w:pBdr>
        <w:spacing w:before="0" w:after="300"/>
        <w:ind w:left="820"/>
      </w:pPr>
      <w:r>
        <w:t>• rdfs:isDefinedBy or dcterms:source to link the term to the resource where it is first def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23:25 p</w:t>
      </w:r>
      <w:r>
        <w:rPr>
          <w:rFonts w:ascii="Arial" w:eastAsia="Arial" w:hAnsi="Arial" w:cs="Arial"/>
          <w:i w:val="0"/>
          <w:color w:val="auto"/>
        </w:rPr>
        <w:t> </w:t>
      </w:r>
      <w:r>
        <w:rPr>
          <w:i w:val="0"/>
          <w:color w:val="auto"/>
        </w:rPr>
        <w:t>12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AIME has been developed and applied in the context of the OMEGA-X project, which focuses on building an energy DS, where AIME has demonstrated its efficacy in guiding the development of modular ontologie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The IEEE Standard Upper Ontology (IEEE, 2001) is an effort to create a large, general-purpose, formal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24:5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currently two ontologies that have been proposed to the group. One is an upper-level ontology (Niles &amp; Pease, 2001; Teknowledge, 2002) that was created by merging publicly available formal content into a single, cohesive structure. This is known as the SUMO (Suggested Upper Merged Ontology). The other is a meta-ontology based on category theory (Kent, 2001), and it is known as the IFF Foundation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24:8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SUMO embodies the view that we can construct a single, consistent, upper-level ontology that will be adequate for real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24:9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IFF Foundation Ontology is a formal theory that is capable of representing and reasoning about relations between various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24:15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second area of future work involves creating domain-specific extensions of the SUMO. One such extension is a “Quality of Service” ontology that provides definitions for computer operating system, network and hardware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24:17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development of domain-specific ontologies will help to debug the upper ontology from the bottom up, and it will provide application-ready content that, as much as possible, inherits from a common stock of general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24:18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area of work involves the creation of tools that use the SUMO. Some tools that have already been created include an ontology browser, a translator to the DARPA Agent Markup Language (DAML), a translator to Protégé (Musen et al., 2000), and tools that support collaborative ontology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24:22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Another debate on the SUO mailing list has concerned the notions of organisation and position. Several criteria for any adequate formalisation of organisation have been proposed by various participants, and these criteria can be summarised as follows:</w:t>
      </w:r>
    </w:p>
    <w:p>
      <w:pPr>
        <w:pStyle w:val="Content"/>
        <w:pBdr>
          <w:top w:val="none" w:sz="0" w:space="0" w:color="auto"/>
          <w:left w:val="single" w:sz="8" w:space="0" w:color="CCCCCC"/>
          <w:bottom w:val="none" w:sz="0" w:space="0" w:color="auto"/>
          <w:right w:val="none" w:sz="0" w:space="0" w:color="auto"/>
        </w:pBdr>
        <w:spacing w:before="0" w:after="0"/>
        <w:ind w:left="820"/>
      </w:pPr>
      <w:r>
        <w:t>1. An organisation must have agency, e.g. it exhibits intentionality, and it has rights, responsibilities and obligations.</w:t>
      </w:r>
    </w:p>
    <w:p>
      <w:pPr>
        <w:pStyle w:val="Content"/>
        <w:pBdr>
          <w:top w:val="none" w:sz="0" w:space="0" w:color="auto"/>
          <w:left w:val="single" w:sz="8" w:space="0" w:color="CCCCCC"/>
          <w:bottom w:val="none" w:sz="0" w:space="0" w:color="auto"/>
          <w:right w:val="none" w:sz="0" w:space="0" w:color="auto"/>
        </w:pBdr>
        <w:spacing w:before="0" w:after="0"/>
        <w:ind w:left="820"/>
      </w:pPr>
      <w:r>
        <w:t>2. An organisation must have temporal extent. It comes into being at a certain point in time and it goes out of existence at another point.</w:t>
      </w:r>
    </w:p>
    <w:p>
      <w:pPr>
        <w:pStyle w:val="Content"/>
        <w:pBdr>
          <w:top w:val="none" w:sz="0" w:space="0" w:color="auto"/>
          <w:left w:val="single" w:sz="8" w:space="0" w:color="CCCCCC"/>
          <w:bottom w:val="none" w:sz="0" w:space="0" w:color="auto"/>
          <w:right w:val="none" w:sz="0" w:space="0" w:color="auto"/>
        </w:pBdr>
        <w:spacing w:before="0" w:after="300"/>
        <w:ind w:left="820"/>
      </w:pPr>
      <w:r>
        <w:t>3. An organisation may have members but it should not be required to have members. There are many examples of organisations, e.g. corporations and churches, that have assets, are liable for certain claims and so on, even though they may have no members.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25:5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modelling is probably the most popular category in the eGovernment modelling area due to the long tradition, the extended know-how and the maturity of the available supporting technologies after decades of relevant research, development and implementations. The focus of these models lies on the description of the participating entities (or objects) in the domain of interest. In the complex public administration environment, the value of documenting these entities is considered significant as through this process, a common communication language emerges amongst diverse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25:8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used. Starting from controlled vocabularies in the domain of interest, the models' expressiveness becomes richer when we move to Extensible Markup Language (XML) Schema [10], Resource Description Framework (RDF) [65], Topic maps [53] and ontol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25:13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Hamburg University run an explorative project which focused on the application of Semantic Web technologies to enable the contextualisation” of DiBIS, which is the Web-based citizen information service for the Hamburg area [58]. For this purpose, an ontology of all informational resources (public and private) relevant to the administrative services related to the pilot life-event of ‘changing residence’ was developed. This ontology was further used to semantically mark-up the resources and to provide a machine readable “explanation”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25:24 p</w:t>
      </w:r>
      <w:r>
        <w:rPr>
          <w:rFonts w:ascii="Arial" w:eastAsia="Arial" w:hAnsi="Arial" w:cs="Arial"/>
          <w:i w:val="0"/>
          <w:color w:val="auto"/>
        </w:rPr>
        <w:t> </w:t>
      </w:r>
      <w:r>
        <w:rPr>
          <w:i w:val="0"/>
          <w:color w:val="auto"/>
        </w:rPr>
        <w:t>9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GEA ontology. The above model serves as the conceptual basis for constructing a PA service ontology. Although the model is public-administration domain specific and as such captures and expresses the semantics of the particular domain, it remains compatible with the core concepts of generic service ontologies, like OWL-S andWSMO. Ontology representations of the GEA service model exist in OWL DL [33,34] and WSML [32].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25:28 p</w:t>
      </w:r>
      <w:r>
        <w:rPr>
          <w:rFonts w:ascii="Arial" w:eastAsia="Arial" w:hAnsi="Arial" w:cs="Arial"/>
          <w:i w:val="0"/>
          <w:color w:val="auto"/>
        </w:rPr>
        <w:t> </w:t>
      </w:r>
      <w:r>
        <w:rPr>
          <w:i w:val="0"/>
          <w:color w:val="auto"/>
        </w:rPr>
        <w:t>14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an open, distributed and diverged environment like eGovernment, common models and ontologies could provide a common language and domain interpretation. Based on this, adequate communication interfaces can be developed amongst different administrative systems without losing their autonomy.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25:39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Following a Semantic Web Service (SWS) approach, the ONTOGOV IST project has recently proposed an eGovernment domain specific service ontology, or a meta-ontology as it is called by the consortium.</w:t>
      </w:r>
    </w:p>
    <w:p>
      <w:pPr>
        <w:pStyle w:val="Content"/>
        <w:pBdr>
          <w:top w:val="none" w:sz="0" w:space="0" w:color="auto"/>
          <w:left w:val="single" w:sz="8" w:space="0" w:color="CCCCCC"/>
          <w:bottom w:val="none" w:sz="0" w:space="0" w:color="auto"/>
          <w:right w:val="none" w:sz="0" w:space="0" w:color="auto"/>
        </w:pBdr>
        <w:spacing w:before="0" w:after="300"/>
        <w:ind w:left="820"/>
      </w:pPr>
      <w:r>
        <w:t>The proposed ontology is heavily based on the two major generic service ontologies, namely OWL-S and WSMO, but ONTOGOV claims not to reuse OWL-S or WSMO as such.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26:3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official ontology for the railway infrastructure and authorized vehicle types, including 28 reference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26:13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International Railway Standard IRS:30100 RailTopoModel12 [22] was developed under the patronage of the International Union of Railways (UIC) and provides a systemic UML-based model for describing the topological aspects of railway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26:14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2011, the EU project InteGRail created an ontology integrating the major railway sub-systems, to achieve higher levels of performance in terms of capacity, average speed and punctuality, safety and the optimised usage of resourc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26:16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Following Semantic Web best practices, the ontology reuses external ontologies such as OGC GeoSPARQL, Schema.org and the EU publications office authority table23 for country definitions. It defines a layered model (see Fig. 2), inspired from RINF’s relational model, where the topological and functional aspects of the railway infrastructure are defined by independent entity types.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26:23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proposed ontology, the ERA Vocabulary,21 was created in a collaborative effort with domain experts from ERA, ProRail, SNCF and Semantic Web experts from DG DIGIT and IDLab-imec. The ERA Vocabulary provides unique identifiers and semantic definitions for concepts and properties, common to the railway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Generic data models are often seen as a way for achieving especially semantic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27:7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way to ensure semantic interoperability is to create a common information model which defines the central concepts, their attributes and relations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27:13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Modeling and describing relationships between entities, enhancing interoperability by describing entities and their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27:19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ontologies instead, there are more global models in use than national ones.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27:20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lso utilization across these sub-category borders. For example, the origins of the Public Service Ontology are on the GEA model.</w:t>
      </w:r>
    </w:p>
    <w:p>
      <w:pPr>
        <w:pStyle w:val="Content"/>
        <w:pBdr>
          <w:top w:val="none" w:sz="0" w:space="0" w:color="auto"/>
          <w:left w:val="single" w:sz="8" w:space="0" w:color="CCCCCC"/>
          <w:bottom w:val="none" w:sz="0" w:space="0" w:color="auto"/>
          <w:right w:val="none" w:sz="0" w:space="0" w:color="auto"/>
        </w:pBdr>
        <w:spacing w:before="0" w:after="300"/>
        <w:ind w:left="820"/>
      </w:pPr>
      <w:r>
        <w:t>Interestingl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27:21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are reused more often than metadata or ontology initiatives. This might be due to their holistic nature, which makes them easier to apply in different contexts. Also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28:4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organizations have agreed on ontologies that reflect the meaning of terms they use in communicating. It comprises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28:9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can be addressed applying one of two approaches: one based on schemas and one based on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28:11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can be used to explicitly specify how information must be interpreted [8]. They are logical theories that partially specify conceptualizations – the set of rules used to isolate and organize objects when tasks are performed.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28:12 p</w:t>
      </w:r>
      <w:r>
        <w:rPr>
          <w:rFonts w:ascii="Arial" w:eastAsia="Arial" w:hAnsi="Arial" w:cs="Arial"/>
          <w:i w:val="0"/>
          <w:color w:val="auto"/>
        </w:rPr>
        <w:t> </w:t>
      </w:r>
      <w:r>
        <w:rPr>
          <w:i w:val="0"/>
          <w:color w:val="auto"/>
        </w:rPr>
        <w:t>3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11] (Web Service Modelling Ontology) environment is a domain-independent software solution. It comprises the ontology (WSMO), the Web Service Modelling Language (WSML), and the Web Service Execution Environment (WSMX). In pa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28:13 p</w:t>
      </w:r>
      <w:r>
        <w:rPr>
          <w:rFonts w:ascii="Arial" w:eastAsia="Arial" w:hAnsi="Arial" w:cs="Arial"/>
          <w:i w:val="0"/>
          <w:color w:val="auto"/>
        </w:rPr>
        <w:t> </w:t>
      </w:r>
      <w:r>
        <w:rPr>
          <w:i w:val="0"/>
          <w:color w:val="auto"/>
        </w:rPr>
        <w:t>3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comprehensive software framework for the discovery, selection, mediation, invocation and interoperation of web services based on semantic descriptions. It obtai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28:19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Validation: SIM shall provide a service for ensuring that the data contained in a message is consistent with a concept, as defined in an ontology that specifies the semantics of the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28:20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Discovery: SIM shall allow inferring which resources are related to a need. Given the descriptions of a need, the description of a set of resources, and particular criteria relating them, a discovery service shall infer a set of resources related to the need. The service shall rely on an ontology specifying the relations between terms at different abstraction levels and belonging to different conceptualizations that are used to describe resources and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30:10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data models can be expressed in various forms ranging from schemas to system documentation, by annotation to ontologies, etc. Some well-known information modeling languages are evaluated below for the criteria of machine and human readability. XML provides structure but relies on e.g.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30:16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kind of integration rule can be interpreted as an ontology rule using, e.g., rdfs:subPropertyOf or owl:sameAs.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Ontology based approaches use standardized vocabulary and structured hierarchical representations of knowledge (e.g., SNOMED CT, ICD, LOINC, RxNorm) to bring together the health care data and provide an integrated representation of data from different systems. The ontology based approaches use standardized vocabularies and structured hierarchical representations of knowledge (e.g., SNOMED CT, ICD, LOINC, RxNorm). They attempt to map the schema elements to the common semantic concepts defined in the ontology, and therefore they attempt to align the schema elements based on the common semantic concepts defined in the ontology.</w:t>
      </w:r>
    </w:p>
    <w:p>
      <w:pPr>
        <w:pStyle w:val="Content"/>
        <w:pBdr>
          <w:top w:val="none" w:sz="0" w:space="0" w:color="auto"/>
          <w:left w:val="single" w:sz="8" w:space="0" w:color="CCCCCC"/>
          <w:bottom w:val="none" w:sz="0" w:space="0" w:color="auto"/>
          <w:right w:val="none" w:sz="0" w:space="0" w:color="auto"/>
        </w:pBdr>
        <w:spacing w:before="0" w:after="300"/>
        <w:ind w:left="820"/>
      </w:pPr>
      <w:r>
        <w:t>The ontology based approaches are very successful for the clinical terminology normalization.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provide users with the same interface for accessing to semantic data, and to realize knowledge share and reuse among various kinds of governmental resources, this paper brings ontology technology into EGVO information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heterogeneity problem of distributed, heterogeneous and autonomous data source; it can realize the semantic interoperability. However, the go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32:12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view of the characteristic of EGVO, the changing work should place mainly on concept, instance and application of the ontology needed modification.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33:19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some relevant commonly used vocabularies focusing on a specific domains: to describe persons there is the Friend of a Friend (FOAF) vocabulary7 . The Simple Knowledge Organization Scheme8 (SKOS) represents classification schemes and DCType9 (DC) and DCTerms10 (DCTERMS) are commonly used for metadata types and terms are. Semantically Interlinked Online Communities 11 (SIOC) connects internet blogs, forums and mailing lists. DCAT12 is a vocabulary designed to facilitate interoperability between data catalogs published on the Web. VCARD13 is used to describe contact information and Organization14 (ORG) is an ontology for organisational structures, aimed at supporting publishing of organisational information across a number of domains. XML Schema15 (XSD) and RDF Schema16 (RDFS), are also most often used to annotate data types or object types respectively.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Danish Grunddatamodellen (Basic Data Model), is a composite, logical data model describing central public data domains. It is a UML class diagram, describing the consolidated public data to become available on the Data Distributor by the end of 201522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35:4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web technology to introduce a knowledge-based modeling method in the field of e-government to define and describe information and services, and realized the Access-eGov project to support interoperability between e-government services across organizations, regions, and languages.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35:10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ntly, we used the collected government archives data released by the Shanghai Archives and the Liaoning Provincial Archives as a driving force to define the unique classes of GAO, which is universal and has a wide range of applications for the description of China’s e-government archi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35:11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pointed out the challenges faced by the knowledge utilization of digital archives based on e-government, proposing the use of ontology technology to build a knowledge base and a knowledge retrieval system for the knowledge management of digital archives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35:13 p</w:t>
      </w:r>
      <w:r>
        <w:rPr>
          <w:rFonts w:ascii="Arial" w:eastAsia="Arial" w:hAnsi="Arial" w:cs="Arial"/>
          <w:i w:val="0"/>
          <w:color w:val="auto"/>
        </w:rPr>
        <w:t> </w:t>
      </w:r>
      <w:r>
        <w:rPr>
          <w:i w:val="0"/>
          <w:color w:val="auto"/>
        </w:rPr>
        <w:t>3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GAO constructed in this study is a type of semantic ontology, also known as domain ontology. Generally, when creating an ontology in a certain field, it is necessary to follow the basic principles of ontology creation.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36:11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layer uses the GovDomain ontology, a domain ontology that formalizes and represents domain knowledge.</w:t>
      </w:r>
    </w:p>
    <w:p>
      <w:pPr>
        <w:pStyle w:val="Content"/>
        <w:pBdr>
          <w:top w:val="none" w:sz="0" w:space="0" w:color="auto"/>
          <w:left w:val="single" w:sz="8" w:space="0" w:color="CCCCCC"/>
          <w:bottom w:val="none" w:sz="0" w:space="0" w:color="auto"/>
          <w:right w:val="none" w:sz="0" w:space="0" w:color="auto"/>
        </w:pBdr>
        <w:spacing w:before="0" w:after="300"/>
        <w:ind w:left="820"/>
      </w:pPr>
      <w:r>
        <w:t>The Gov domain ontology is intended to model a consensus among governments on the concepts and relationships that exist in published datasets. It is thus an essential tool to solve the problem of semantic heterogeneity.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Modelling type: Other</w:t>
      </w:r>
    </w:p>
    <w:p>
      <w:pPr>
        <w:pStyle w:val="Caption0"/>
        <w:spacing w:before="200" w:after="0"/>
        <w:ind w:left="200"/>
        <w:rPr>
          <w:b/>
          <w:bCs/>
        </w:rPr>
      </w:pPr>
      <w:r>
        <w:t>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15:19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the cross-border exchanges predominantly take place through the use of paper E-forms.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20:15 p</w:t>
      </w:r>
      <w:r>
        <w:rPr>
          <w:rFonts w:ascii="Arial" w:eastAsia="Arial" w:hAnsi="Arial" w:cs="Arial"/>
          <w:i w:val="0"/>
          <w:color w:val="auto"/>
        </w:rPr>
        <w:t> </w:t>
      </w:r>
      <w:r>
        <w:rPr>
          <w:i w:val="0"/>
          <w:color w:val="auto"/>
        </w:rPr>
        <w:t>5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step in our preprocessing procedure is to generate two dictionaries: one for general English language usage and one for domain-specific usage. For the general language dictionary, we have used the Wikipedia Corpus [33]. For the domain specific dictionary, we used twelve textbooks related to the following areas of smart city: governance, sustainability, information technology, urban development, principles, applications, and solutions. For both indexes, we have processed the document using natural language techniques to match the word form from the documents to be analyzed. Among these operations, we have used tokenization, stop word removal, lemmatization, and part of speech extraction.</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Modelling type: Schema and exchange formats</w:t>
      </w:r>
    </w:p>
    <w:p>
      <w:pPr>
        <w:pStyle w:val="Caption0"/>
        <w:spacing w:before="200" w:after="0"/>
        <w:ind w:left="200"/>
        <w:rPr>
          <w:b/>
          <w:bCs/>
        </w:rPr>
      </w:pPr>
      <w:r>
        <w:t>13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15:23 p</w:t>
      </w:r>
      <w:r>
        <w:rPr>
          <w:rFonts w:ascii="Arial" w:eastAsia="Arial" w:hAnsi="Arial" w:cs="Arial"/>
          <w:i w:val="0"/>
          <w:color w:val="auto"/>
        </w:rPr>
        <w:t> </w:t>
      </w:r>
      <w:r>
        <w:rPr>
          <w:i w:val="0"/>
          <w:color w:val="auto"/>
        </w:rPr>
        <w:t>7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Validations planned are based on the business model and are therefore described in XSDs Schemas generated by the modelling extraction tool especially designed for this project. Each time a validation fails an associated validation error is sent back from EMS/EMD (EESSI Messaging Services/EESSI Messaging Dispatcher) to the originator, with the cause of the error.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15:28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information is exchanged in XML archives and communications are based on “web services”. Beneficiary identification is managed by the institutions of each country and the SIACI establishes the correspondences between them. The information transmitted is digitally signed by users, using external measures with processing capacity (tokens or smart-cards).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16:3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quote a few examples, eGov (eGOV 2004), and EUPUBLI.com (EU-PUBLI 2004) define architectures based on Web services interfacing PA legacy systems. The goal of these projects is to achieve one-stop E-Government. XML dialects are used to define metadata and orchestration of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18:10 p</w:t>
      </w:r>
      <w:r>
        <w:rPr>
          <w:rFonts w:ascii="Arial" w:eastAsia="Arial" w:hAnsi="Arial" w:cs="Arial"/>
          <w:i w:val="0"/>
          <w:color w:val="auto"/>
        </w:rPr>
        <w:t> </w:t>
      </w:r>
      <w:r>
        <w:rPr>
          <w:i w:val="0"/>
          <w:color w:val="auto"/>
        </w:rPr>
        <w:t>7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annotation of databases and data structure includes the description of every single data element, in a form of reference to the respective entry in the domain ontology. The languages used for description are XML for data structures, XMI for all types of database (relational, object-oriented or other) schemas combined with SAWSDL (Semantic Annotations for WSDL and XML Schema) [15]. For XMI we have created a special UML profile for attaching SA-WSDL pointers into serialized UML (i.e. XMI).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18:11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statements are described using XBRL (eXtensible Business Reporting Language)10, an XML based open standard which supports information modelling and the expression of semantic meaning commonly required in business reporting. For such cases, we try to build transformations from the domain-specific semantic descriptions, expressed in domain-specific languages, into OWL – extracting the semantics and publishing it using one common supradomain standard.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22:19 p</w:t>
      </w:r>
      <w:r>
        <w:rPr>
          <w:rFonts w:ascii="Arial" w:eastAsia="Arial" w:hAnsi="Arial" w:cs="Arial"/>
          <w:i w:val="0"/>
          <w:color w:val="auto"/>
        </w:rPr>
        <w:t> </w:t>
      </w:r>
      <w:r>
        <w:rPr>
          <w:i w:val="0"/>
          <w:color w:val="auto"/>
        </w:rPr>
        <w:t>9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overcomes the limitations of standards and ICT technology such as EDI, XML, and RosettaNet which do not allow polymorphism and inheritance. For example what we have demonstrated in rule 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25:34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Presenting XML schemas to describe specific domains of interest has become a popular endeavour in eGovernment. From the year 2000, all UK public agencies can draft and propose XML Schemas describing concepts of their domain. These schemas are published in the UK GovTalk website [126], a Cabinet Office initiative aiming at “setting standard for seamless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25:35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Following the UK experience, Hong Kong has recently developed a similar library of XML Schemas [137]. The maturity of the proposed schemas is rated from 0 to 2, where 2 means adoption from the central HK administration. The XML Schemas are developed under the auspices of the Office of the Government CIO and is part of the national Interoperability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successful local usage of XML Schemas can be found in the Finnish parliament. From the beginning, the focus was not restricted to standardization of documents formats, but rather to the development of a holistic document management environment. Currently the RASKE2 project has the mandate to migrate the infrastructure to XML technology, provide rich metadata standards and apply the derived XML schemas to the document management system in order to upgrade it to an intelligent content management system to cover the overall parliamentary function [102].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US Global Justice XML model (JXDM) [56] is a data reference model for the exchange of information within the justice and public safety communities. The goal of the effort is to produce a set of common, well-defined data elements for data exchange in the justice and public safety domain, thus it serves as a reference domain model.</w:t>
      </w:r>
    </w:p>
    <w:p>
      <w:pPr>
        <w:pStyle w:val="Content"/>
        <w:pBdr>
          <w:top w:val="none" w:sz="0" w:space="0" w:color="auto"/>
          <w:left w:val="single" w:sz="8" w:space="0" w:color="CCCCCC"/>
          <w:bottom w:val="none" w:sz="0" w:space="0" w:color="auto"/>
          <w:right w:val="none" w:sz="0" w:space="0" w:color="auto"/>
        </w:pBdr>
        <w:spacing w:before="0" w:after="300"/>
        <w:ind w:left="820"/>
      </w:pPr>
      <w:r>
        <w:t>This means it is not a rigid standard to be used in its entirety.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increase digital interoperability among heterogeneous data and information systems, ERA supports and maintains a set of base registries,4 in the form of relational databases, where organisations input and access the different aspects of the information they manage and require.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30:10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data models can be expressed in various forms ranging from schemas to system documentation, by annotation to ontologies, etc. Some well-known information modeling languages are evaluated below for the criteria of machine and human readability. XML provides structure but relies on e.g.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33:18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US, financials departments oblige all software to be compliant with the XBRL core data model.</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Modelling type: Semantic web formalisms</w:t>
      </w:r>
    </w:p>
    <w:p>
      <w:pPr>
        <w:pStyle w:val="Caption0"/>
        <w:spacing w:before="200" w:after="0"/>
        <w:ind w:left="200"/>
        <w:rPr>
          <w:b/>
          <w:bCs/>
        </w:rPr>
      </w:pPr>
      <w:r>
        <w:t>27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15:33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Computing applications in different institutions and countries are involved and this match with Level 2 in Dublin Core: interoperability among metadata-using applications is based on the shared formal model provided by RDF, which is used to support linked data. The term “linked data” describes a recommended best practice for exposing, sharing, and connecting pieces of data, information, and knowledge on the semantic web using URIs [web addresses] and RDF (Bizer et al., 2009)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15:34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Level 3, applications are compatible with the linked data model and, in addition, share an abstract syntax for validatable metadata records, the “description set”. In the wider context of linked data, communication will be facilitated by generic, loosely constrained domain models and vocabularies (Baker,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15:41 p</w:t>
      </w:r>
      <w:r>
        <w:rPr>
          <w:rFonts w:ascii="Arial" w:eastAsia="Arial" w:hAnsi="Arial" w:cs="Arial"/>
          <w:i w:val="0"/>
          <w:color w:val="auto"/>
        </w:rPr>
        <w:t> </w:t>
      </w:r>
      <w:r>
        <w:rPr>
          <w:i w:val="0"/>
          <w:color w:val="auto"/>
        </w:rPr>
        <w:t>14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Europeana, linked open data are a way of publishing structured data that allows metadata to be connected and enriched, so that different representations of the same content can be found, and links made between related resources.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16:5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TerreGov adopts OWL-S for describing, and discovering services but it uses BPEL language for describing composition of services (eProcedure).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16:6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OntoGov develops an own ontology for describing e-Government services mixing aspects of the two main approaches OWL-S (OWL-S Coalition 2004) and WSMO (Dumitru, Holger, &amp; Uwe 2004), in order to satisfy some e-Government requirements that are not addressed by such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18:11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statements are described using XBRL (eXtensible Business Reporting Language)10, an XML based open standard which supports information modelling and the expression of semantic meaning commonly required in business reporting. For such cases, we try to build transformations from the domain-specific semantic descriptions, expressed in domain-specific languages, into OWL – extracting the semantics and publishing it using one common supradomain standard.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19:18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Any design of a business activity and its interaction pattern are constraints to the semantic model, represented by SHACL (SHApe Constraint Language)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20:3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networks are constructed using formal ontologies and deep learning methods for automatic semantic evaluation of initiatives to abstract knowledge found in 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20:16 p</w:t>
      </w:r>
      <w:r>
        <w:rPr>
          <w:rFonts w:ascii="Arial" w:eastAsia="Arial" w:hAnsi="Arial" w:cs="Arial"/>
          <w:i w:val="0"/>
          <w:color w:val="auto"/>
        </w:rPr>
        <w:t> </w:t>
      </w:r>
      <w:r>
        <w:rPr>
          <w:i w:val="0"/>
          <w:color w:val="auto"/>
        </w:rPr>
        <w:t>5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further map each noun in a triplet into the SUMO ontology [27] using deep learning-based similarity and finally, generate a semantic map for each document.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25:8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used. Starting from controlled vocabularies in the domain of interest, the models' expressiveness becomes richer when we move to Extensible Markup Language (XML) Schema [10], Resource Description Framework (RDF) [65], Topic maps [53] and ontol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25:10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new languages and formalisms have been developed on top of the XML stack to add modelling power and expressiveness to the undergoing modelling efforts.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work, we show how Semantic Web technologies are leveraged to create a semantic layer for data integration across the base registries maintained by the agency.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26:4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reusable Knowledge Graph describing the European railway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26:6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work demonstrates how data-centric system design, powered by Semantic Web technologies and Linked Data principles,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26:15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creating a semantic interoperability layer for data integration over them. Moreover, we exploit the inherent flexibility of graph-based data models to also include an external data source, that enriches the resulting Knowledge Graph (KG) and addresses intrinsic limitations of the original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26:19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Alternatives to address this issue could explore the use of Notation3 or SHACL Rules to declaratively define the RCC rules, which can be then independently managed and published for applications such as the RCC client to consume and evaluate.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26:22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these issues, we propose a digital interoperability strategy for ERA, that adheres to the Linked Data principles5 [19] and relies on standard Semantic Web [1] technologies.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28:30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 follows an ontology-based approach and assumes CN partners have agreed on ontologies that reflect the meaning of terms they use in communicating. It also provides a bridge to the schema-based approach with the purpose of making existing information systems semantically interoperable.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architecture illustrated in Figure 1 demonstrates the process of transforming various, heterogeneous healthcare schemas into one unified representation of those schemas via multi-modal feature extraction and learning-based alignment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 of a Friend (FOAF) vocabulary7 .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35:20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perability. Based on the theories and methods of the semantic web and semantic ontology construction, we summarize the relevant domain knowledge of government archives and construct the Chinese Government Archive Ont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35:23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 framework. GAO is capable of realizing linked data and discovering the knowledge hidden behind the policies of various agencies and departments, which can serve scientific decision-making and the economic society, regulate institutional powers, and further promote the research and practice of archival science in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36:4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leverages knowledge graphs to extract value from open government data and drive the construction of a knowledge graph from structured, semi-structured, and non-structured formats.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36:5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approach is based on a layered architecture that can collect and extract data from structured, semi-structured, and unstructured heterogeneous government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36:8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proposed architecture depicted in Fig. 1 comprises three main layers: The Collection and Extraction layer, the Semantic Transformation layer, and the Integration and Knowledge Graph Construction layer.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36:19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promising avenue for such exploration is the use of knowledge graphs, which have already been successfully implemented by tech giants such as Google and widely used in several contexts [8] – [12]. A knowledge graph is a powerful tool for organizing and analyzing complex information, such as that contained in OGD. It is a semantic graph that captures information about entities and their relationships in an easily machine-processable way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36:25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roach to maximize the usage of open government data and achieve its potential benefits. This approach leverages knowledge graphs to extract value from open government data and drive the con</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Domain / Sector oriented</w:t>
      </w:r>
    </w:p>
    <w:p>
      <w:pPr>
        <w:pStyle w:val="Caption0"/>
        <w:spacing w:before="200" w:after="0"/>
        <w:ind w:left="200"/>
        <w:rPr>
          <w:b/>
          <w:bCs/>
        </w:rPr>
      </w:pPr>
      <w:r>
        <w:t>102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work evolved gradually into a set of principles for developing LOD services and semantic portals on top of them, called the Sampo Model, and the Sampo Series of LOD services and semantic portals [27].</w:t>
      </w:r>
    </w:p>
    <w:p>
      <w:pPr>
        <w:pStyle w:val="Content"/>
        <w:pBdr>
          <w:top w:val="none" w:sz="0" w:space="0" w:color="auto"/>
          <w:left w:val="single" w:sz="8" w:space="0" w:color="CCCCCC"/>
          <w:bottom w:val="none" w:sz="0" w:space="0" w:color="auto"/>
          <w:right w:val="none" w:sz="0" w:space="0" w:color="auto"/>
        </w:pBdr>
        <w:spacing w:before="0" w:after="300"/>
        <w:ind w:left="820"/>
      </w:pPr>
      <w:r>
        <w:t>The novelty of the Sampo model44 lays in its attempt to formulate a set of re-usable design principles or guidelines for creating LOD services and semantic portals, especially for Cultural Heritage applications and Digital Humanities research [12]. Based on six principles, the model is a kind of consolidated approach for creating LOD services and semantic portals, something that the field of the Semantic Web is arguably still largely missing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166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40280" cy="1514683"/>
            <wp:docPr id="10388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9" name=""/>
                    <pic:cNvPicPr>
                      <a:picLocks noChangeAspect="1"/>
                    </pic:cNvPicPr>
                  </pic:nvPicPr>
                  <pic:blipFill>
                    <a:blip xmlns:r="http://schemas.openxmlformats.org/officeDocument/2006/relationships" r:embed="rId13"/>
                    <a:stretch>
                      <a:fillRect/>
                    </a:stretch>
                  </pic:blipFill>
                  <pic:spPr>
                    <a:xfrm>
                      <a:off x="0" y="0"/>
                      <a:ext cx="2240280" cy="151468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10:20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Netherlands are going through a similar process. The ‘Cadastre, the Dutch Land Registry and Mapping Agency’ (Kadaster) is at the helm of administrative and spatial data on addresses and buildings. The municipalities are responsible for the creation of addresses and management of the addresses components and have to register updates within four days [14] in the ‘Basic registry of Addresses and Buildings’ (BAG).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10:25 p</w:t>
      </w:r>
      <w:r>
        <w:rPr>
          <w:rFonts w:ascii="Arial" w:eastAsia="Arial" w:hAnsi="Arial" w:cs="Arial"/>
          <w:i w:val="0"/>
          <w:color w:val="auto"/>
        </w:rPr>
        <w:t> </w:t>
      </w:r>
      <w:r>
        <w:rPr>
          <w:i w:val="0"/>
          <w:color w:val="auto"/>
        </w:rPr>
        <w:t>11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2008, the regional Government of Flanders initiated the: “MAGDA” data platform, which supports organisations to publish and access public sector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Directive’s data scope covers 34 themes of cross-sector relevance as a decentralised infrastructure where data remains at the place it can be best maintained.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95862"/>
            <wp:docPr id="10390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5" name=""/>
                    <pic:cNvPicPr>
                      <a:picLocks noChangeAspect="1"/>
                    </pic:cNvPicPr>
                  </pic:nvPicPr>
                  <pic:blipFill>
                    <a:blip xmlns:r="http://schemas.openxmlformats.org/officeDocument/2006/relationships" r:embed="rId17"/>
                    <a:stretch>
                      <a:fillRect/>
                    </a:stretch>
                  </pic:blipFill>
                  <pic:spPr>
                    <a:xfrm>
                      <a:off x="0" y="0"/>
                      <a:ext cx="3148330" cy="209586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12:13 p</w:t>
      </w:r>
      <w:r>
        <w:rPr>
          <w:rFonts w:ascii="Arial" w:eastAsia="Arial" w:hAnsi="Arial" w:cs="Arial"/>
          <w:i w:val="0"/>
          <w:color w:val="auto"/>
        </w:rPr>
        <w:t> </w:t>
      </w:r>
      <w:r>
        <w:rPr>
          <w:i w:val="0"/>
          <w:color w:val="auto"/>
        </w:rPr>
        <w:t>4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project “Semantic Interoperability of Information in Public Security – SIIPS” aims to improve the quality of criminal processes information in order to support strategic decisions about public security. An ontology-based framework is being developed to allow such improvement, and facilitate the interoperation of the ISs that support the operational and administrative processes performed by the involved PA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12:14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From the diagnosis of the public security IS interoperability problem, considering the complexity and size of the problem, we decided to employ an ontologybased solution, adopting a layered ON architecture as proposed by [9]. The VCP-ON architecture encompass: (i) domain ontologies that capture the conceptualizations of specific subdomains of the public security area; (ii) core ontologies, representing the general domain knowledge that spans across the different subdomains in this field; (iii) a foundational ontology (UFO in our case) that provides a well-grounded classification for the concepts and relations in the networked ontologies. Having a common foundational grounding simplifies the integration of the core and domain ontologies at hand [4][9].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13:3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Feng et al. (2004) used a modified feature-based approach to measure semantic similarity between categories in different land use/land cover classification systems and demonstrate it with a case study with real world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13:4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Paul et al. (2008) discuss an approach for semantic similarity assessment of geospatial services in the context of a proposal for a methodology for interoperable access of geospatial in-formation based on Open Geospatial Consortium (OGC) specified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13:13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Commission has elected IS among public administrations as a priority, has launched several IS initiatives, such as the EUCISE2020 project within the roadmap for developing the maritime Common Information Sharing Environment (CISE), and has defined the levels of interoperability essential for IS, which entail Semantic Interoperability (SI).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15:17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EESSI project aims at putting in place an electronic exchange between the Member States of social security data of citizens that move around in Europe. The project is prompted by Regulations (EC) Nos. 883/2004 (OJEU, 2004) and 987/2009 (OJEU, 2009) on the coordination of national social security schemes. These Regulations became applicable on 1 May 2010 and have repealed Regulations (EEC) Nos. 1408/71 (JOCE, 1971) and 574/72 (JOCE, 1972)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15:19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Currently, the cross-border exchanges predominantly take place through the use of paper E-forms.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15:28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information is exchanged in XML archives and communications are based on “web services”. Beneficiary identification is managed by the institutions of each country and the SIACI establishes the correspondences between them. The information transmitted is digitally signed by users, using external measures with processing capacity (tokens or smart-cards).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15:29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 Australia is one of the countries that has put into practice more international social security agreements. The involved data exchange is implemented through the EXCpert system and it based on the Australian Government Locator Services (AGLS, 2010), which is an Australian metadata standard (AS5044-2010) aligned with international Dublin Core Metadata Initiative (DCMI). It is used to describe online Government resources. The usage of AGLS metadata is mandatory for Australian Government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15:37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was found that studies on metadata development for reference resource systems mostly had proposed Dublin Core metadata which also have been widely used in existing reference systems (Noh, 2011). Moreover, according with the experiences analyzed the 15 Dublin Core elements could be an excellent starting point for a social security standard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15:38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mentioned glossary of terms. It defined each data from the information repository with a generic definition, followed by a definition specific to each member states with a view to enable an institution to best process the data received from abroad. The glossary was organized in a table form including the terms, arranged alphabetically by name, and their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Conceptual modelling: this is a double stage process that first creates a conceptualization of the reality in terms of conceptual models, and then uses ontologies to represent the semantic structure of involved knowledge, enabling knowledge use and reuse. The result is an ontological framework for service-oriented e-Government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16:3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quote a few examples, eGov (eGOV 2004), and EUPUBLI.com (EU-PUBLI 2004) define architectures based on Web services interfacing PA legacy systems. The goal of these projects is to achieve one-stop E-Government. XML dialects are used to define metadata and orchestration of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16:4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SmartGov (SmartGov 2004), ICTE-PAN (ICTE-PAN 2004) and E-Power (Engers et al. 2004) projects use ontologies for representing e-Government knowledge. In particular, SmartGov and ICTE-PAN developed two ontologies describing the profile of a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16:5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TerreGov adopts OWL-S for describing, and discovering services but it uses BPEL language for describing composition of services (eProcedure).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16:6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OntoGov develops an own ontology for describing e-Government services mixing aspects of the two main approaches OWL-S (OWL-S Coalition 2004) and WSMO (Dumitru, Holger, &amp; Uwe 2004), in order to satisfy some e-Government requirements that are not addressed by such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16:14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conceptual model is an abstract and simplified description of the reality that has to be represented. An explicit specification of a conceptual model is an ontology.</w:t>
      </w:r>
    </w:p>
    <w:p>
      <w:pPr>
        <w:pStyle w:val="Content"/>
        <w:pBdr>
          <w:top w:val="none" w:sz="0" w:space="0" w:color="auto"/>
          <w:left w:val="single" w:sz="8" w:space="0" w:color="CCCCCC"/>
          <w:bottom w:val="none" w:sz="0" w:space="0" w:color="auto"/>
          <w:right w:val="none" w:sz="0" w:space="0" w:color="auto"/>
        </w:pBdr>
        <w:spacing w:before="0" w:after="300"/>
        <w:ind w:left="820"/>
      </w:pPr>
      <w:r>
        <w:t>To match the re-usability requirement of our approach, we refer to the conceptual model as an abstract definition of how to describe and develop a domain of interest: a model of modelling (Fernandez-Lopez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18:11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statements are described using XBRL (eXtensible Business Reporting Language)10, an XML based open standard which supports information modelling and the expression of semantic meaning commonly required in business reporting. For such cases, we try to build transformations from the domain-specific semantic descriptions, expressed in domain-specific languages, into OWL – extracting the semantics and publishing it using one common supradomain standard.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19:7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better understand challenges related to using digital infrastructures for circular economy monitoring purposes, [7] developed a Circular economy visibility evaluation framework. This research shows that for circular economy monitoring, data is likely to reside in different platforms and reflect different levels of granularity.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19:11 p</w:t>
      </w:r>
      <w:r>
        <w:rPr>
          <w:rFonts w:ascii="Arial" w:eastAsia="Arial" w:hAnsi="Arial" w:cs="Arial"/>
          <w:i w:val="0"/>
          <w:color w:val="auto"/>
        </w:rPr>
        <w:t> </w:t>
      </w:r>
      <w:r>
        <w:rPr>
          <w:i w:val="0"/>
          <w:color w:val="auto"/>
        </w:rPr>
        <w:t>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Digital Product Passport (DPP) can be seen as “a structured collection of product-related data with pre-defined scope and agreed data ownership and access rights conveyed through a unique identifier and that is accessible via electronic means through a data carrier”5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19:20 p</w:t>
      </w:r>
      <w:r>
        <w:rPr>
          <w:rFonts w:ascii="Arial" w:eastAsia="Arial" w:hAnsi="Arial" w:cs="Arial"/>
          <w:i w:val="0"/>
          <w:color w:val="auto"/>
        </w:rPr>
        <w:t> </w:t>
      </w:r>
      <w:r>
        <w:rPr>
          <w:i w:val="0"/>
          <w:color w:val="auto"/>
        </w:rPr>
        <w:t>11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digital twin has data properties relevant for sharing with business stakeholder. In the data-sharing environment, all objects have a Universal Unique Identifier (UUID)27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20:15 p</w:t>
      </w:r>
      <w:r>
        <w:rPr>
          <w:rFonts w:ascii="Arial" w:eastAsia="Arial" w:hAnsi="Arial" w:cs="Arial"/>
          <w:i w:val="0"/>
          <w:color w:val="auto"/>
        </w:rPr>
        <w:t> </w:t>
      </w:r>
      <w:r>
        <w:rPr>
          <w:i w:val="0"/>
          <w:color w:val="auto"/>
        </w:rPr>
        <w:t>5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step in our preprocessing procedure is to generate two dictionaries: one for general English language usage and one for domain-specific usage. For the general language dictionary, we have used the Wikipedia Corpus [33]. For the domain specific dictionary, we used twelve textbooks related to the following areas of smart city: governance, sustainability, information technology, urban development, principles, applications, and solutions. For both indexes, we have processed the document using natural language techniques to match the word form from the documents to be analyzed. Among these operations, we have used tokenization, stop word removal, lemmatization, and part of speech extraction.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22:14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propose that domain specific local ontologies in public agencies e.g. DMV Licence Renewal and DMV Records maintain their own naming conventions for their customer records and at the same time borrow general concepts from an upper ontology. This helps facilitate knowledge reuse and allows domain experts to express their knowledge, even when they don’t completely agree with each other. This type of structure is referred to as a shared hierarchical ontology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22:16 p</w:t>
      </w:r>
      <w:r>
        <w:rPr>
          <w:rFonts w:ascii="Arial" w:eastAsia="Arial" w:hAnsi="Arial" w:cs="Arial"/>
          <w:i w:val="0"/>
          <w:color w:val="auto"/>
        </w:rPr>
        <w:t> </w:t>
      </w:r>
      <w:r>
        <w:rPr>
          <w:i w:val="0"/>
          <w:color w:val="auto"/>
        </w:rPr>
        <w:t>4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section we present the process methodology for semantic bridging (see figure 4) [13],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22:17 p</w:t>
      </w:r>
      <w:r>
        <w:rPr>
          <w:rFonts w:ascii="Arial" w:eastAsia="Arial" w:hAnsi="Arial" w:cs="Arial"/>
          <w:i w:val="0"/>
          <w:color w:val="auto"/>
        </w:rPr>
        <w:t> </w:t>
      </w:r>
      <w:r>
        <w:rPr>
          <w:i w:val="0"/>
          <w:color w:val="auto"/>
        </w:rPr>
        <w:t>5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Relatedness Score (SRS) is determined based on a hybrid matching technique that combines syntactic and semantic matching. The scores are used to populate a similarity matrix which is used as a basis to match the different schemas that the public agencies have defined in their ontologies. In the third step is called the respective ontologies are tested for consistency. This is to ensure that the concepts that have been mapped are in fact consistent and that there are no conflicting concepts. We use a reasoning engine (i.e. RacerPro) to check for these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22:18 p</w:t>
      </w:r>
      <w:r>
        <w:rPr>
          <w:rFonts w:ascii="Arial" w:eastAsia="Arial" w:hAnsi="Arial" w:cs="Arial"/>
          <w:i w:val="0"/>
          <w:color w:val="auto"/>
        </w:rPr>
        <w:t> </w:t>
      </w:r>
      <w:r>
        <w:rPr>
          <w:i w:val="0"/>
          <w:color w:val="auto"/>
        </w:rPr>
        <w:t>8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how semantic bridging with SRS can be further extended by using rules. SRS provides the ontologist all schemas that are likely to be matched with high reliability and precision [15]. Rules on the other hand are cardinality constraints that can be used for matching data labels, schemas and concepts. Rules can be predefined ahead of time so that frequently appearing schemas can be matched automatically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23:10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engineering methodology should target the development of a modular ontology, consisting of top-level modules, a set of loosely coupled modules that each focus on an aspect of the domain, and modules specific to UC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23:15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development should be driven by UC, capturing dynamic data exchanges.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23:20 p</w:t>
      </w:r>
      <w:r>
        <w:rPr>
          <w:rFonts w:ascii="Arial" w:eastAsia="Arial" w:hAnsi="Arial" w:cs="Arial"/>
          <w:i w:val="0"/>
          <w:color w:val="auto"/>
        </w:rPr>
        <w:t> </w:t>
      </w:r>
      <w:r>
        <w:rPr>
          <w:i w:val="0"/>
          <w:color w:val="auto"/>
        </w:rPr>
        <w:t>8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step consists of choosing reference resources that cover the domain to model.</w:t>
      </w:r>
    </w:p>
    <w:p>
      <w:pPr>
        <w:pStyle w:val="Content"/>
        <w:pBdr>
          <w:top w:val="none" w:sz="0" w:space="0" w:color="auto"/>
          <w:left w:val="single" w:sz="8" w:space="0" w:color="CCCCCC"/>
          <w:bottom w:val="none" w:sz="0" w:space="0" w:color="auto"/>
          <w:right w:val="none" w:sz="0" w:space="0" w:color="auto"/>
        </w:pBdr>
        <w:spacing w:before="0" w:after="300"/>
        <w:ind w:left="820"/>
      </w:pPr>
      <w:r>
        <w:t>Reference models include domain ontologies, or standards of the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23:21 p</w:t>
      </w:r>
      <w:r>
        <w:rPr>
          <w:rFonts w:ascii="Arial" w:eastAsia="Arial" w:hAnsi="Arial" w:cs="Arial"/>
          <w:i w:val="0"/>
          <w:color w:val="auto"/>
        </w:rPr>
        <w:t> </w:t>
      </w:r>
      <w:r>
        <w:rPr>
          <w:i w:val="0"/>
          <w:color w:val="auto"/>
        </w:rPr>
        <w:t>9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60 IMs are defined. Thanks to IMs identification, a set of generic patterns have been identified (common terms and relationships), serving as a basis of the creation of common modules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23:25 p</w:t>
      </w:r>
      <w:r>
        <w:rPr>
          <w:rFonts w:ascii="Arial" w:eastAsia="Arial" w:hAnsi="Arial" w:cs="Arial"/>
          <w:i w:val="0"/>
          <w:color w:val="auto"/>
        </w:rPr>
        <w:t> </w:t>
      </w:r>
      <w:r>
        <w:rPr>
          <w:i w:val="0"/>
          <w:color w:val="auto"/>
        </w:rPr>
        <w:t>12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AIME has been developed and applied in the context of the OMEGA-X project, which focuses on building an energy DS, where AIME has demonstrated its efficacy in guiding the development of modular ontologie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24:15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second area of future work involves creating domain-specific extensions of the SUMO. One such extension is a “Quality of Service” ontology that provides definitions for computer operating system, network and hardware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Regarding the scope, the modelling efforts may cover from a single limited domain of core interest (e.g. handicapped people) using specific and detailed descriptions (case specific view), to the global public administration system with top level (reference) descriptions reusable in several PA sub-domains, holistic view (e.g. the UK Government Common Information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25:11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project for Policy Content at the Social Security Administration (SSA), a large USA governmental agency, using XML &amp; semantic metadata is presented 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25:24 p</w:t>
      </w:r>
      <w:r>
        <w:rPr>
          <w:rFonts w:ascii="Arial" w:eastAsia="Arial" w:hAnsi="Arial" w:cs="Arial"/>
          <w:i w:val="0"/>
          <w:color w:val="auto"/>
        </w:rPr>
        <w:t> </w:t>
      </w:r>
      <w:r>
        <w:rPr>
          <w:i w:val="0"/>
          <w:color w:val="auto"/>
        </w:rPr>
        <w:t>9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GEA ontology. The above model serves as the conceptual basis for constructing a PA service ontology. Although the model is public-administration domain specific and as such captures and expresses the semantics of the particular domain, it remains compatible with the core concepts of generic service ontologies, like OWL-S andWSMO. Ontology representations of the GEA service model exist in OWL DL [33,34] and WSML [32].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25:25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eGovernment Web Services. WebDG's main contributions revolve around two features [69]:</w:t>
      </w:r>
    </w:p>
    <w:p>
      <w:pPr>
        <w:pStyle w:val="Content"/>
        <w:pBdr>
          <w:top w:val="none" w:sz="0" w:space="0" w:color="auto"/>
          <w:left w:val="single" w:sz="8" w:space="0" w:color="CCCCCC"/>
          <w:bottom w:val="none" w:sz="0" w:space="0" w:color="auto"/>
          <w:right w:val="none" w:sz="0" w:space="0" w:color="auto"/>
        </w:pBdr>
        <w:spacing w:before="0" w:after="0"/>
        <w:ind w:left="820"/>
      </w:pPr>
      <w:r>
        <w:t>• Composing e-government services. A framework for automatically composing e-government services is proposed based on a set of rules that check composability of services.</w:t>
      </w:r>
    </w:p>
    <w:p>
      <w:pPr>
        <w:pStyle w:val="Content"/>
        <w:pBdr>
          <w:top w:val="none" w:sz="0" w:space="0" w:color="auto"/>
          <w:left w:val="single" w:sz="8" w:space="0" w:color="CCCCCC"/>
          <w:bottom w:val="none" w:sz="0" w:space="0" w:color="auto"/>
          <w:right w:val="none" w:sz="0" w:space="0" w:color="auto"/>
        </w:pBdr>
        <w:spacing w:before="0" w:after="300"/>
        <w:ind w:left="820"/>
      </w:pPr>
      <w:r>
        <w:t>• Preserving privacy. Privacy credentials with filtering mechanisms are used to ensure that only authorized entities can access sensitive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25:34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Presenting XML schemas to describe specific domains of interest has become a popular endeavour in eGovernment. From the year 2000, all UK public agencies can draft and propose XML Schemas describing concepts of their domain. These schemas are published in the UK GovTalk website [126], a Cabinet Office initiative aiming at “setting standard for seamless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25:35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Following the UK experience, Hong Kong has recently developed a similar library of XML Schemas [137]. The maturity of the proposed schemas is rated from 0 to 2, where 2 means adoption from the central HK administration. The XML Schemas are developed under the auspices of the Office of the Government CIO and is part of the national Interoperability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successful local usage of XML Schemas can be found in the Finnish parliament. From the beginning, the focus was not restricted to standardization of documents formats, but rather to the development of a holistic document management environment. Currently the RASKE2 project has the mandate to migrate the infrastructure to XML technology, provide rich metadata standards and apply the derived XML schemas to the document management system in order to upgrade it to an intelligent content management system to cover the overall parliamentary function [102].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US Global Justice XML model (JXDM) [56] is a data reference model for the exchange of information within the justice and public safety communities. The goal of the effort is to produce a set of common, well-defined data elements for data exchange in the justice and public safety domain, thus it serves as a reference domain model.</w:t>
      </w:r>
    </w:p>
    <w:p>
      <w:pPr>
        <w:pStyle w:val="Content"/>
        <w:pBdr>
          <w:top w:val="none" w:sz="0" w:space="0" w:color="auto"/>
          <w:left w:val="single" w:sz="8" w:space="0" w:color="CCCCCC"/>
          <w:bottom w:val="none" w:sz="0" w:space="0" w:color="auto"/>
          <w:right w:val="none" w:sz="0" w:space="0" w:color="auto"/>
        </w:pBdr>
        <w:spacing w:before="0" w:after="300"/>
        <w:ind w:left="820"/>
      </w:pPr>
      <w:r>
        <w:t>This means it is not a rigid standard to be used in its entirety.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26:3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official ontology for the railway infrastructure and authorized vehicle types, including 28 reference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26:13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International Railway Standard IRS:30100 RailTopoModel12 [22] was developed under the patronage of the International Union of Railways (UIC) and provides a systemic UML-based model for describing the topological aspects of railway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26:14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2011, the EU project InteGRail created an ontology integrating the major railway sub-systems, to achieve higher levels of performance in terms of capacity, average speed and punctuality, safety and the optimised usage of resourc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39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26:16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Following Semantic Web best practices, the ontology reuses external ontologies such as OGC GeoSPARQL, Schema.org and the EU publications office authority table23 for country definitions. It defines a layered model (see Fig. 2), inspired from RINF’s relational model, where the topological and functional aspects of the railway infrastructure are defined by independent entity types.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26:21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increase digital interoperability among heterogeneous data and information systems, ERA supports and maintains a set of base registries,4 in the form of relational databases, where organisations input and access the different aspects of the information they manage and require.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26:22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these issues, we propose a digital interoperability strategy for ERA, that adheres to the Linked Data principles5 [19] and relies on standard Semantic Web [1] technologies.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26:23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proposed ontology, the ERA Vocabulary,21 was created in a collaborative effort with domain experts from ERA, ProRail, SNCF and Semantic Web experts from DG DIGIT and IDLab-imec. The ERA Vocabulary provides unique identifiers and semantic definitions for concepts and properties, common to the railway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28:31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introduced SIM, a middleware solution addressing semantic interoperability problems facing collaborative networks in the public sector. The problems were illustrated through case studies in a collaborative network for the delivery of welfare benefits.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3:36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far as the status of approaches to the identified challenges is concerned, there appears to be a tendency to avoid fit-to-all solutions and instead follow a more domain-specific strategy to enable semantic interoperability, and allow for cross-domain reuse, wherever this is possible.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30:22 p</w:t>
      </w:r>
      <w:r>
        <w:rPr>
          <w:rFonts w:ascii="Arial" w:eastAsia="Arial" w:hAnsi="Arial" w:cs="Arial"/>
          <w:i w:val="0"/>
          <w:color w:val="auto"/>
        </w:rPr>
        <w:t> </w:t>
      </w:r>
      <w:r>
        <w:rPr>
          <w:i w:val="0"/>
          <w:color w:val="auto"/>
        </w:rPr>
        <w:t>3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ent’s key advisor in construction and property affairs, building commissioner, property manager and property developer6 . This public sector administration company has more than 800 employees and manages approximately 2.7 million square meters of floor space7 . Many of SB’s business areas are dep</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31:1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ct—Healthcare ecosystems today are built upon the exchange of health data between multiple types of organizations, including provider organizations, payers, laboratories, public health agencies, and government programs.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While syntactical standards, such as HL7 v2, FHIR, X12, and CDA have been widely adopted to enable the exchange of data electronically,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a novel, learning-based semantic alignment framework for cross-institutional health data exchange which utilizes representation learning, contextual embeddings and probabilistic alignment scoring to align schematically disparate healthcare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architecture illustrated in Figure 1 demonstrates the process of transforming various, heterogeneous healthcare schemas into one unified representation of those schemas via multi-modal feature extraction and learning-based alignment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Ontology based approaches use standardized vocabulary and structured hierarchical representations of knowledge (e.g., SNOMED CT, ICD, LOINC, RxNorm) to bring together the health care data and provide an integrated representation of data from different systems. The ontology based approaches use standardized vocabularies and structured hierarchical representations of knowledge (e.g., SNOMED CT, ICD, LOINC, RxNorm). They attempt to map the schema elements to the common semantic concepts defined in the ontology, and therefore they attempt to align the schema elements based on the common semantic concepts defined in the ontology.</w:t>
      </w:r>
    </w:p>
    <w:p>
      <w:pPr>
        <w:pStyle w:val="Content"/>
        <w:pBdr>
          <w:top w:val="none" w:sz="0" w:space="0" w:color="auto"/>
          <w:left w:val="single" w:sz="8" w:space="0" w:color="CCCCCC"/>
          <w:bottom w:val="none" w:sz="0" w:space="0" w:color="auto"/>
          <w:right w:val="none" w:sz="0" w:space="0" w:color="auto"/>
        </w:pBdr>
        <w:spacing w:before="0" w:after="300"/>
        <w:ind w:left="820"/>
      </w:pPr>
      <w:r>
        <w:t>The ontology based approaches are very successful for the clinical terminology normalization.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33:5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overall goal is to provide consistency, standardization and improved efficiency in information exchange and to enable public administrations to execute policies which cut across several functional areas and different domains from the information management point-of-view (e.g. development, maritime policies, and environmental protection).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cabularies can be used as the foundation of a common export format for data in base registries like land registries, business registers and service portals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34:19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E-Health Interoperability Framework: E-Health has been developed by NEHTA (National E-Health Transition Authority) of Australia. The overarching nature of the framework brings together organizational, information and technical aspects related to the delivery of interoperable services across national health organizations (www.nehta.gov.au).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35:8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first created a metadata vocabulary in the field of government archives based on the features of the archives and the Dublin Core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35:11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pointed out the challenges faced by the knowledge utilization of digital archives based on e-government, proposing the use of ontology technology to build a knowledge base and a knowledge retrieval system for the knowledge management of digital archives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35:13 p</w:t>
      </w:r>
      <w:r>
        <w:rPr>
          <w:rFonts w:ascii="Arial" w:eastAsia="Arial" w:hAnsi="Arial" w:cs="Arial"/>
          <w:i w:val="0"/>
          <w:color w:val="auto"/>
        </w:rPr>
        <w:t> </w:t>
      </w:r>
      <w:r>
        <w:rPr>
          <w:i w:val="0"/>
          <w:color w:val="auto"/>
        </w:rPr>
        <w:t>3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GAO constructed in this study is a type of semantic ontology, also known as domain ontology. Generally, when creating an ontology in a certain field, it is necessary to follow the basic principles of ontology creation.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35:18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ABSTRACT Government archives comprise a series of documents or important information resources produced or used by government departments to meet the needs of economic and social governance, fulfill government functions, and perform official 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36:4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leverages knowledge graphs to extract value from open government data and drive the construction of a knowledge graph from structured, semi-structured, and non-structured formats.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36:11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layer uses the GovDomain ontology, a domain ontology that formalizes and represents domain knowledge.</w:t>
      </w:r>
    </w:p>
    <w:p>
      <w:pPr>
        <w:pStyle w:val="Content"/>
        <w:pBdr>
          <w:top w:val="none" w:sz="0" w:space="0" w:color="auto"/>
          <w:left w:val="single" w:sz="8" w:space="0" w:color="CCCCCC"/>
          <w:bottom w:val="none" w:sz="0" w:space="0" w:color="auto"/>
          <w:right w:val="none" w:sz="0" w:space="0" w:color="auto"/>
        </w:pBdr>
        <w:spacing w:before="0" w:after="300"/>
        <w:ind w:left="820"/>
      </w:pPr>
      <w:r>
        <w:t>The Gov domain ontology is intended to model a consensus among governments on the concepts and relationships that exist in published datasets. It is thus an essential tool to solve the problem of semantic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5:45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Governance – principles guiding the development of semantic interoperability capabilities across the government and within specific organizations, including rules, regulations and contracts governing semantic interoperation. This dimension addresses the requirements R1, R2, R4 and R5.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5:46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Participants – identifies various entities – government, suppliers, intermediaries, data service providers, etc. involved in Governance 2.0 networks, and specifies their responsibilities. It addresses the requirement R3.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5:47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Processes – identifies collaborative processes that require semantic interoperability – governmentsupplier, government-intermediary, cross-agency, data-sharing, information consolidation for social media, and organizational support for semantic interoperation. This aspect addresses the requirements R6, R7, R8 and R9.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5:48 284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233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576830" cy="2114089"/>
            <wp:docPr id="10405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 name=""/>
                    <pic:cNvPicPr>
                      <a:picLocks noChangeAspect="1"/>
                    </pic:cNvPicPr>
                  </pic:nvPicPr>
                  <pic:blipFill>
                    <a:blip xmlns:r="http://schemas.openxmlformats.org/officeDocument/2006/relationships" r:embed="rId18"/>
                    <a:stretch>
                      <a:fillRect/>
                    </a:stretch>
                  </pic:blipFill>
                  <pic:spPr>
                    <a:xfrm>
                      <a:off x="0" y="0"/>
                      <a:ext cx="2576830" cy="211408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5:49 410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212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719830" cy="1923424"/>
            <wp:docPr id="10405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5" name=""/>
                    <pic:cNvPicPr>
                      <a:picLocks noChangeAspect="1"/>
                    </pic:cNvPicPr>
                  </pic:nvPicPr>
                  <pic:blipFill>
                    <a:blip xmlns:r="http://schemas.openxmlformats.org/officeDocument/2006/relationships" r:embed="rId19"/>
                    <a:stretch>
                      <a:fillRect/>
                    </a:stretch>
                  </pic:blipFill>
                  <pic:spPr>
                    <a:xfrm>
                      <a:off x="0" y="0"/>
                      <a:ext cx="3719830" cy="1923424"/>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5:52 505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590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80890" cy="5351931"/>
            <wp:docPr id="10405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9" name=""/>
                    <pic:cNvPicPr>
                      <a:picLocks noChangeAspect="1"/>
                    </pic:cNvPicPr>
                  </pic:nvPicPr>
                  <pic:blipFill>
                    <a:blip xmlns:r="http://schemas.openxmlformats.org/officeDocument/2006/relationships" r:embed="rId20"/>
                    <a:stretch>
                      <a:fillRect/>
                    </a:stretch>
                  </pic:blipFill>
                  <pic:spPr>
                    <a:xfrm>
                      <a:off x="0" y="0"/>
                      <a:ext cx="4580890" cy="535193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 for knowledge representation and reasoning in Chinese government archives is presented by Z. Wang et al. [34]. The ontology is designed to facilitate the management and retrieval of information from government archives, which contain a vast amount of historical and administrative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6:14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illustrated in Bastola &amp; Shakya's [35] study, the objective was to develop a domain ontology for issuing certificates of citizenship in Nepal.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6:17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Also, Ortiz-Rodriguez et al. [39] proposed the EGODO ontology for sharing legal documentation across e-government. The objective was to enable the sharing, retrieving, and exchanging of legal documentation across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6:19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Alshehab et al. [41] designed and implemented an ontology for semantic integration sharing in e-government domains. The objective was to enable the semantic integration sharing of e-government domains.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6:21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Kurniawan et al. [43] the Ecosystem Pie Model to design an ontology development ecosystem for Indonesian e-government. The paper proposes a model that supports cross-domain government ontology services but lacks a detailed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6:22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Brys et al. [44] extend the Ontology for Electronic Government (EGO) and apply it to the electronic government context of the Province of Misiones, Argentina. The paper integrates existing ontologies and supports new features for describing e-government services, but it does not address implementation challenges.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ontology-based governance framework for managing employee services in enterprises was presented by Tzagkarakis et al. [47], based on an ontology that defines concepts, relationships, and rules governing employee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6:26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study, Hasan et al. [50] cover the creation of an ontology-based framework for meeting e-government regulatory standards. The framework aims to assist government agencies in complying with regulatory requirements by providing a structured and standardized approach to managing compliance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6:28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Bhatta et al. [51] describe the deployment of ontology-based knowledge management in Nepal's income tax system. The authors argue that traditional knowledge management approaches are inadequate for managing the vast amount of information and data generated by the income tax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7:7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CDC VADS (Public Health Information Network Vocabulary Access and Distribution System [4]) is itself a multitude of vocabularies and a service which allows public health partners to browse, search and download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7:8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purpose of the WHO family of classifications (WHO-FIC) is to promote appropriate selection of terms for health fields across the world. It consists of the (1) International Classification of Diseases (ICD), (2) the International Classification of Functioning, Disability and Health (ICF) and (3) the International Classification of Health Interventions (ICHI).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7:9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largest medical knowledge ‘body’ made available on the WWW is Medline of the US National Library of Medicine. One of its resources is MeSH (Medical Subject Headings), a controlled vocabulary thesaurus. It consists of sets of terms, descriptors in a hierarchical structure that permits searching at various levels of specificity.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7:11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Health Level Seven (HL7, [11]) is a US accredited Standards Developing Organization (SDO) operating in the healthcare arena. HL7’s domain is clinical and administrative data, it develops specifications. It is probably the most widely used messaging standard that enables disparate healthcare applications to exchange key sets of clinical and administrative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7:14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that serves as conceptual backbone and where (other than just hierarchic) relations among concepts are stored, is stored as an Ontology Web Language (OWL) file.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7:20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ECDC, established in 2005, aims at strengthening Europe's defences against infectious diseases, operates a range of information services at the crossroads of different professional domains as e.g. infectious diseases, EU regulation in public health,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Generic Scope</w:t>
      </w:r>
    </w:p>
    <w:p>
      <w:pPr>
        <w:pStyle w:val="Caption0"/>
        <w:spacing w:before="200" w:after="0"/>
        <w:ind w:left="200"/>
        <w:rPr>
          <w:b/>
          <w:bCs/>
        </w:rPr>
      </w:pPr>
      <w:r>
        <w:t>54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was proposed in the 90’s by Tim Berners-Lee [4], and first recommendations for the SW,1 such as the Resource Description Framework2 (RDF), were developed before the millenium. The recommendations constitute the W3C “layer cake model” [9,13] on top of XML, the lingua franca of the WWW, and lay out a new basis of shared semantics for interoperability of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data publications on the SW are typically evaluated with the W3C “5-star” deployment scheme,34 using a quality scale analogous to evaluating hotels. In LDF.fi, the 5-star model is extended to a 7-star model: there are nowadays also a few 7-star hotels around.35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820"/>
      </w:pPr>
      <w:r>
        <w:t>JSON-LD bridges between JSON and the formal OSLO data specification.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16:15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ontologies mapping such a conceptual model are domain-independent ontologies – i.e. meta-ontologies – specifying the schema to be followed by the modeling process and the general concepts and relations that may be extended and adapted.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16:16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DOLCE belongs to the WonderWeb project Foundational Ontology Library (WFOL) and is designed to be minimal in that it includes only the most reusable and widely applicable upper-level categories, rigorous in terms of axiomatization and extensively researched and documented (Oltramari et al.</w:t>
      </w:r>
    </w:p>
    <w:p>
      <w:pPr>
        <w:pStyle w:val="Content"/>
        <w:pBdr>
          <w:top w:val="none" w:sz="0" w:space="0" w:color="auto"/>
          <w:left w:val="single" w:sz="8" w:space="0" w:color="CCCCCC"/>
          <w:bottom w:val="none" w:sz="0" w:space="0" w:color="auto"/>
          <w:right w:val="none" w:sz="0" w:space="0" w:color="auto"/>
        </w:pBdr>
        <w:spacing w:before="0" w:after="300"/>
        <w:ind w:left="820"/>
      </w:pPr>
      <w:r>
        <w:t>2002).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can be an essential tool for better structuring, curating, standardising and linking public administration data, in order to make them more interoperable within and outside a single organisation.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About 26% of the cases collected in the</w:t>
      </w:r>
    </w:p>
    <w:p>
      <w:pPr>
        <w:pStyle w:val="Content"/>
        <w:pBdr>
          <w:top w:val="none" w:sz="0" w:space="0" w:color="auto"/>
          <w:left w:val="single" w:sz="8" w:space="0" w:color="CCCCCC"/>
          <w:bottom w:val="none" w:sz="0" w:space="0" w:color="auto"/>
          <w:right w:val="none" w:sz="0" w:space="0" w:color="auto"/>
        </w:pBdr>
        <w:spacing w:before="0" w:after="300"/>
        <w:ind w:left="820"/>
      </w:pPr>
      <w:r>
        <w:t>public sector are using AI to support interoperability, confirming the relevance of the topic.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ontologies and taxonomies to create a common language and shared understanding of data,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21:16 p</w:t>
      </w:r>
      <w:r>
        <w:rPr>
          <w:rFonts w:ascii="Arial" w:eastAsia="Arial" w:hAnsi="Arial" w:cs="Arial"/>
          <w:i w:val="0"/>
          <w:color w:val="auto"/>
        </w:rPr>
        <w:t> </w:t>
      </w:r>
      <w:r>
        <w:rPr>
          <w:i w:val="0"/>
          <w:color w:val="auto"/>
        </w:rPr>
        <w:t>32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section aims at exploring use cases on the employment of AI for fostering interoperability.</w:t>
      </w:r>
    </w:p>
    <w:p>
      <w:pPr>
        <w:pStyle w:val="Content"/>
        <w:pBdr>
          <w:top w:val="none" w:sz="0" w:space="0" w:color="auto"/>
          <w:left w:val="single" w:sz="8" w:space="0" w:color="CCCCCC"/>
          <w:bottom w:val="none" w:sz="0" w:space="0" w:color="auto"/>
          <w:right w:val="none" w:sz="0" w:space="0" w:color="auto"/>
        </w:pBdr>
        <w:spacing w:before="0" w:after="0"/>
        <w:ind w:left="820"/>
      </w:pPr>
      <w:r>
        <w:t>It analyses a subset of the case collection on AI already published in open data and presented in a previous report (Tangi et al., 2022).</w:t>
      </w:r>
    </w:p>
    <w:p>
      <w:pPr>
        <w:pStyle w:val="Content"/>
        <w:pBdr>
          <w:top w:val="none" w:sz="0" w:space="0" w:color="auto"/>
          <w:left w:val="single" w:sz="8" w:space="0" w:color="CCCCCC"/>
          <w:bottom w:val="none" w:sz="0" w:space="0" w:color="auto"/>
          <w:right w:val="none" w:sz="0" w:space="0" w:color="auto"/>
        </w:pBdr>
        <w:spacing w:before="0" w:after="300"/>
        <w:ind w:left="820"/>
      </w:pPr>
      <w:r>
        <w:t>The exponential growth of data is affecting society and the economy overall ‒ this also includes public administrations. Managing large volumes of data requires adequate infrastructures and workflows in order to prevent organisations from being overwhelmed with large amounts of unmanageable data. In this respect, one of the major challenges for organisations in improving the management of the data generated is data interoperability. In this context, it is interesting to observe how public administrations are using AI as a tool for enhancing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21:18 p</w:t>
      </w:r>
      <w:r>
        <w:rPr>
          <w:rFonts w:ascii="Arial" w:eastAsia="Arial" w:hAnsi="Arial" w:cs="Arial"/>
          <w:i w:val="0"/>
          <w:color w:val="auto"/>
        </w:rPr>
        <w:t> </w:t>
      </w:r>
      <w:r>
        <w:rPr>
          <w:i w:val="0"/>
          <w:color w:val="auto"/>
        </w:rPr>
        <w:t>56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can improve data quality and accuracy: AI can enhance the quality and accuracy of data by automating data cleansing, matching and validation processes. This can help ensure that the data are reliable and can be effectively used for decision-making purposes.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21:19 p</w:t>
      </w:r>
      <w:r>
        <w:rPr>
          <w:rFonts w:ascii="Arial" w:eastAsia="Arial" w:hAnsi="Arial" w:cs="Arial"/>
          <w:i w:val="0"/>
          <w:color w:val="auto"/>
        </w:rPr>
        <w:t> </w:t>
      </w:r>
      <w:r>
        <w:rPr>
          <w:i w:val="0"/>
          <w:color w:val="auto"/>
        </w:rPr>
        <w:t>58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in-depth analysis of seven case studies of AI-based solutions that are enhancing interoperability in different ways.</w:t>
      </w:r>
    </w:p>
    <w:p>
      <w:pPr>
        <w:pStyle w:val="Content"/>
        <w:pBdr>
          <w:top w:val="none" w:sz="0" w:space="0" w:color="auto"/>
          <w:left w:val="single" w:sz="8" w:space="0" w:color="CCCCCC"/>
          <w:bottom w:val="none" w:sz="0" w:space="0" w:color="auto"/>
          <w:right w:val="none" w:sz="0" w:space="0" w:color="auto"/>
        </w:pBdr>
        <w:spacing w:before="0" w:after="300"/>
        <w:ind w:left="820"/>
      </w:pPr>
      <w:r>
        <w:t>The selection of the case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21:21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benefits are significant and diverse, ranging from the elimination and automation of repetitive tasks, to easier replicability and reusability of the service. This has a direct impact on the cost and quality of public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21:25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promote the use of uniform and standardised ontologies and taxonomies to create a common language and shared understanding of data that,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21:28 p</w:t>
      </w:r>
      <w:r>
        <w:rPr>
          <w:rFonts w:ascii="Arial" w:eastAsia="Arial" w:hAnsi="Arial" w:cs="Arial"/>
          <w:i w:val="0"/>
          <w:color w:val="auto"/>
        </w:rPr>
        <w:t> </w:t>
      </w:r>
      <w:r>
        <w:rPr>
          <w:i w:val="0"/>
          <w:color w:val="auto"/>
        </w:rPr>
        <w:t>79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could become an essential tool for better structuring, curating, standardising and processing public administration data and enhancing interoperability within and outside public sector organisations.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21:30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three most common actions that AIbased systems perform to boost data interoperability are: Detect (42%), Structure (22%) and Classify (16%). Moreover, these actions, taking advantage of the capability of AI technology to automatically process large volumes of data, help to increase the usage of standardised data formats, clean and structure large volumes of data, thereby improving its overall quality and making it easier to use and share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23:8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 An IM describes the data exchanged between two actors to reach a specific goal and is usually expressed using sequence diagra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23:14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methodology should target compliance of the ontology to the FAIR principles. That is, the ontology has to be Findable, Accessible, Interoperable, and Reusabl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23:19 p</w:t>
      </w:r>
      <w:r>
        <w:rPr>
          <w:rFonts w:ascii="Arial" w:eastAsia="Arial" w:hAnsi="Arial" w:cs="Arial"/>
          <w:i w:val="0"/>
          <w:color w:val="auto"/>
        </w:rPr>
        <w:t> </w:t>
      </w:r>
      <w:r>
        <w:rPr>
          <w:i w:val="0"/>
          <w:color w:val="auto"/>
        </w:rPr>
        <w:t>6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LOT methodology [2] is used to develop ontologies and vocabularies in industrial projects. It is an agile methodology that takes into consideration the intervention of ontology developers, domain experts and ontology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23:24 p</w:t>
      </w:r>
      <w:r>
        <w:rPr>
          <w:rFonts w:ascii="Arial" w:eastAsia="Arial" w:hAnsi="Arial" w:cs="Arial"/>
          <w:i w:val="0"/>
          <w:color w:val="auto"/>
        </w:rPr>
        <w:t> </w:t>
      </w:r>
      <w:r>
        <w:rPr>
          <w:i w:val="0"/>
          <w:color w:val="auto"/>
        </w:rPr>
        <w:t>11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Gitlab/Github can be used to publish and maintain the ontology modules. It ensures versioning and issues tracking.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The IEEE Standard Upper Ontology (IEEE, 2001) is an effort to create a large, general-purpose, formal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will be an open standard that can be reused for both academic and commercial purposes without fee, and it will be designed to support additional domain-specific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Regarding the scope, the modelling efforts may cover from a single limited domain of core interest (e.g. handicapped people) using specific and detailed descriptions (case specific view), to the global public administration system with top level (reference) descriptions reusable in several PA sub-domains, holistic view (e.g. the UK Government Common Information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25:14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attempts to propose eGovernment metadata descriptions based on the Dublin Core Metadata Initiative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25:16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 Dublin Core Metadata Initiative (DCMI) and the derived Dublin Core metadata element set (ISO 15863) is a standard for cross-domain information resource description. 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25:23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SAP has provided a series of generic process models, called “solution maps”, covering various industries (e.g. banking, insurance, chemical). These models present, in a high, abstract and technologyindependent level, the way the basic processes are executed in each industry.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25:28 p</w:t>
      </w:r>
      <w:r>
        <w:rPr>
          <w:rFonts w:ascii="Arial" w:eastAsia="Arial" w:hAnsi="Arial" w:cs="Arial"/>
          <w:i w:val="0"/>
          <w:color w:val="auto"/>
        </w:rPr>
        <w:t> </w:t>
      </w:r>
      <w:r>
        <w:rPr>
          <w:i w:val="0"/>
          <w:color w:val="auto"/>
        </w:rPr>
        <w:t>14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an open, distributed and diverged environment like eGovernment, common models and ontologies could provide a common language and domain interpretation. Based on this, adequate communication interfaces can be developed amongst different administrative systems without losing their autonomy.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25:30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Global level: attempts to present generic models applicable and reusable across different countries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25:38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GEA has been proposed as a top-level, generic (and thus reusable) Enterprise Architecture for the overall governance domain. Following a Model-Driven Development (MDD) approach, GEA claims to be a Computational-Independent Model describing the business context and business requirements [6]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25:39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Following a Semantic Web Service (SWS) approach, the ONTOGOV IST project has recently proposed an eGovernment domain specific service ontology, or a meta-ontology as it is called by the consortium.</w:t>
      </w:r>
    </w:p>
    <w:p>
      <w:pPr>
        <w:pStyle w:val="Content"/>
        <w:pBdr>
          <w:top w:val="none" w:sz="0" w:space="0" w:color="auto"/>
          <w:left w:val="single" w:sz="8" w:space="0" w:color="CCCCCC"/>
          <w:bottom w:val="none" w:sz="0" w:space="0" w:color="auto"/>
          <w:right w:val="none" w:sz="0" w:space="0" w:color="auto"/>
        </w:pBdr>
        <w:spacing w:before="0" w:after="300"/>
        <w:ind w:left="820"/>
      </w:pPr>
      <w:r>
        <w:t>The proposed ontology is heavily based on the two major generic service ontologies, namely OWL-S and WSMO, but ONTOGOV claims not to reuse OWL-S or WSMO as such.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26:5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cost-efficient system architecture that enables high-flexibility for use case developmen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Generic data models are often seen as a way for achieving especially semantic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27:7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way to ensure semantic interoperability is to create a common information model which defines the central concepts, their attributes and relations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27:11 p</w:t>
      </w:r>
      <w:r>
        <w:rPr>
          <w:rFonts w:ascii="Arial" w:eastAsia="Arial" w:hAnsi="Arial" w:cs="Arial"/>
          <w:i w:val="0"/>
          <w:color w:val="auto"/>
        </w:rPr>
        <w:t> </w:t>
      </w:r>
      <w:r>
        <w:rPr>
          <w:i w:val="0"/>
          <w:color w:val="auto"/>
        </w:rPr>
        <w:t>4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evaluating this, we generated four-feature framework to assess the specific features which are assumed to have a positive effect on semantic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Formin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27:18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combining our presentation categorization and the scope categorization we noticed that the amount of national and global data models is quite similar in ER-based initiatives. Several countries have their own metadata initiatives and thus, these are more popular in national context, although they are often based on a global standard, mostly in Dublin Core.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27:19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ontologies instead, there are more global models in use than national ones.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28:5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hree services: Mediation – resolves differences in terms and meaning; Validation – detects inconsistent terms and meaning; and Discovery – mediates and matches need with resource descriptions. Finally, the 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31:25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rule based schema alignment techniques use the deterministic logic (string similarity, data type matching, naming convention, etc.) and the manually created transformation rules to align the schema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 of a Friend (FOAF) vocabulary7 .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vocabulary designed to facilitate interoperability between data catalogs published on the Web. VCARD13 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33:13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 the fundamental characteristics of a person, e.g. the name, the gender, the date of birth, the location.</w:t>
      </w:r>
    </w:p>
    <w:p>
      <w:pPr>
        <w:pStyle w:val="Content"/>
        <w:pBdr>
          <w:top w:val="none" w:sz="0" w:space="0" w:color="auto"/>
          <w:left w:val="single" w:sz="8" w:space="0" w:color="CCCCCC"/>
          <w:bottom w:val="none" w:sz="0" w:space="0" w:color="auto"/>
          <w:right w:val="none" w:sz="0" w:space="0" w:color="auto"/>
        </w:pBdr>
        <w:spacing w:before="0" w:after="300"/>
        <w:ind w:left="820"/>
      </w:pPr>
      <w:r>
        <w:t> Registered Organi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33:16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first models that we relate to interoperability and has focus on being core for reuse is The Dublin Core. The Dublin Core is a metadata element set intended to facilitate discovery of online resources. Originally conceived for author-generated description of Web resources, it has also attracted the attention of formal resource description communities such as museums and libraries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33:19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some relevant commonly used vocabularies focusing on a specific domains: to describe persons there is the Friend of a Friend (FOAF) vocabulary7 . The Simple Knowledge Organization Scheme8 (SKOS) represents classification schemes and DCType9 (DC) and DCTerms10 (DCTERMS) are commonly used for metadata types and terms are. Semantically Interlinked Online Communities 11 (SIOC) connects internet blogs, forums and mailing lists. DCAT12 is a vocabulary designed to facilitate interoperability between data catalogs published on the Web. VCARD13 is used to describe contact information and Organization14 (ORG) is an ontology for organisational structures, aimed at supporting publishing of organisational information across a number of domains. XML Schema15 (XSD) and RDF Schema16 (RDFS), are also most often used to annotate data types or object types respectively.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34:7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ATHENA Interoperability Framework (AIF): This framework has been developed as part of the EU-funded R&amp;D project ATHENA (http://modelbased.net/aif/). AIF provides a compound framework and associated reference architecture for capturing the research elements and solutions to interoperability issues that address the problem in a holistic way by inter-relating relevant information from different perspectives of the enterprise.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34:18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AIF interoperability reference architecture considers interoperability at four levels: data/information (for information interoperability), services (for flexible execution and composition of services), processes (for crossorganizational processes) and enterprise/business (for collaborative enterprise operations).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34:32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concerns any kind of organizations, e.g.</w:t>
      </w:r>
    </w:p>
    <w:p>
      <w:pPr>
        <w:pStyle w:val="Content"/>
        <w:pBdr>
          <w:top w:val="none" w:sz="0" w:space="0" w:color="auto"/>
          <w:left w:val="single" w:sz="8" w:space="0" w:color="CCCCCC"/>
          <w:bottom w:val="none" w:sz="0" w:space="0" w:color="auto"/>
          <w:right w:val="none" w:sz="0" w:space="0" w:color="auto"/>
        </w:pBdr>
        <w:spacing w:before="0" w:after="300"/>
        <w:ind w:left="820"/>
      </w:pPr>
      <w:r>
        <w:t>industrial firms, public organizations or large government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36:8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proposed architecture depicted in Fig. 1 comprises three main layers: The Collection and Extraction layer, the Semantic Transformation layer, and the Integration and Knowledge Graph Construction layer.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36:19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promising avenue for such exploration is the use of knowledge graphs, which have already been successfully implemented by tech giants such as Google and widely used in several contexts [8] – [12]. A knowledge graph is a powerful tool for organizing and analyzing complex information, such as that contained in OGD. It is a semantic graph that captures information about entities and their relationships in an easily machine-processable way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4:6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following interoperability maturity models available until 2016, referred in bibliography and used by organizations at national and/or international level:</w:t>
      </w:r>
    </w:p>
    <w:p>
      <w:pPr>
        <w:pStyle w:val="Content"/>
        <w:pBdr>
          <w:top w:val="none" w:sz="0" w:space="0" w:color="auto"/>
          <w:left w:val="single" w:sz="8" w:space="0" w:color="CCCCCC"/>
          <w:bottom w:val="none" w:sz="0" w:space="0" w:color="auto"/>
          <w:right w:val="none" w:sz="0" w:space="0" w:color="auto"/>
        </w:pBdr>
        <w:spacing w:before="0" w:after="0"/>
        <w:ind w:left="820"/>
      </w:pPr>
      <w:r>
        <w:t>• LISI (Levels of Information Systems Interoperability) (C4ISR AWG., 1998), which focuses only on the technical issues of interoperability.</w:t>
      </w:r>
    </w:p>
    <w:p>
      <w:pPr>
        <w:pStyle w:val="Content"/>
        <w:pBdr>
          <w:top w:val="none" w:sz="0" w:space="0" w:color="auto"/>
          <w:left w:val="single" w:sz="8" w:space="0" w:color="CCCCCC"/>
          <w:bottom w:val="none" w:sz="0" w:space="0" w:color="auto"/>
          <w:right w:val="none" w:sz="0" w:space="0" w:color="auto"/>
        </w:pBdr>
        <w:spacing w:before="0" w:after="0"/>
        <w:ind w:left="820"/>
      </w:pPr>
      <w:r>
        <w:t>• OIMM (Organizational Interoperability Maturity Model) (Clark &amp; Jones, 1999), which extends the LISI model to incorporate the organizational aspect.</w:t>
      </w:r>
    </w:p>
    <w:p>
      <w:pPr>
        <w:pStyle w:val="Content"/>
        <w:pBdr>
          <w:top w:val="none" w:sz="0" w:space="0" w:color="auto"/>
          <w:left w:val="single" w:sz="8" w:space="0" w:color="CCCCCC"/>
          <w:bottom w:val="none" w:sz="0" w:space="0" w:color="auto"/>
          <w:right w:val="none" w:sz="0" w:space="0" w:color="auto"/>
        </w:pBdr>
        <w:spacing w:before="0" w:after="0"/>
        <w:ind w:left="820"/>
      </w:pPr>
      <w:r>
        <w:t>• LCIM (Levels of Conceptual Interoperability Model) (Tolk &amp; Muguira, 2003), which focuses on technological and conceptual issues of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 EIMM (Enterprise Interoperability Maturity Model) (ATHENA, 2003), which evaluates organizational and conceptual issues of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4:12 p</w:t>
      </w:r>
      <w:r>
        <w:rPr>
          <w:rFonts w:ascii="Arial" w:eastAsia="Arial" w:hAnsi="Arial" w:cs="Arial"/>
          <w:i w:val="0"/>
          <w:color w:val="auto"/>
        </w:rPr>
        <w:t> </w:t>
      </w:r>
      <w:r>
        <w:rPr>
          <w:i w:val="0"/>
          <w:color w:val="auto"/>
        </w:rPr>
        <w:t>3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measurement instrument (Maheshwari &amp; Janssen, 2012) for assessing organizational interoperability in practice introduces a set of constructs that correspond to six sublayers of organizational interoperability, therefore, providing a practical approach to assessing and benchmarking the organizational aspects of interoperability. Although this approach is specific, even considering socio-technical asp</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6:9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e-government services, Ordiyasa et al. [31] presented an adaptive ontology based on cross-phrase identification.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7:15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ontology level ECDC ontology uses DOLCE [16], a domain neutral top level ontology for top level concepts, and tries to build scientifically correct domain ontology.</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Jurisdictional / Geographical oriented</w:t>
      </w:r>
    </w:p>
    <w:p>
      <w:pPr>
        <w:pStyle w:val="Caption0"/>
        <w:spacing w:before="200" w:after="0"/>
        <w:ind w:left="200"/>
        <w:rPr>
          <w:b/>
          <w:bCs/>
        </w:rPr>
      </w:pPr>
      <w:r>
        <w:t>80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7" name=""/>
                    <pic:cNvPicPr>
                      <a:picLocks noChangeAspect="1"/>
                    </pic:cNvPicPr>
                  </pic:nvPicPr>
                  <pic:blipFill>
                    <a:blip xmlns:r="http://schemas.openxmlformats.org/officeDocument/2006/relationships" r:embed="rId8"/>
                    <a:stretch>
                      <a:fillRect/>
                    </a:stretch>
                  </pic:blipFill>
                  <pic:spPr>
                    <a:xfrm>
                      <a:off x="0" y="0"/>
                      <a:ext cx="139700" cy="120142"/>
                    </a:xfrm>
                    <a:prstGeom prst="rect">
                      <a:avLst/>
                    </a:prstGeom>
                  </pic:spPr>
                </pic:pic>
              </a:graphicData>
            </a:graphic>
          </wp:inline>
        </w:drawing>
      </w:r>
      <w:r>
        <w:rPr>
          <w:i w:val="0"/>
          <w:color w:val="auto"/>
        </w:rPr>
        <w:t xml:space="preserve"> 1:17 463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146 in Hyvönen - 2024 - How to create and use a national cross-domain ontology and data infrastructure on the Semantic Web-1.pdf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199890" cy="1324371"/>
            <wp:docPr id="10420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9" name=""/>
                    <pic:cNvPicPr>
                      <a:picLocks noChangeAspect="1"/>
                    </pic:cNvPicPr>
                  </pic:nvPicPr>
                  <pic:blipFill>
                    <a:blip xmlns:r="http://schemas.openxmlformats.org/officeDocument/2006/relationships" r:embed="rId15"/>
                    <a:stretch>
                      <a:fillRect/>
                    </a:stretch>
                  </pic:blipFill>
                  <pic:spPr>
                    <a:xfrm>
                      <a:off x="0" y="0"/>
                      <a:ext cx="4199890" cy="132437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421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5" name=""/>
                    <pic:cNvPicPr>
                      <a:picLocks noChangeAspect="1"/>
                    </pic:cNvPicPr>
                  </pic:nvPicPr>
                  <pic:blipFill>
                    <a:blip xmlns:r="http://schemas.openxmlformats.org/officeDocument/2006/relationships" r:embed="rId11"/>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10:26 p</w:t>
      </w:r>
      <w:r>
        <w:rPr>
          <w:rFonts w:ascii="Arial" w:eastAsia="Arial" w:hAnsi="Arial" w:cs="Arial"/>
          <w:i w:val="0"/>
          <w:color w:val="auto"/>
        </w:rPr>
        <w:t> </w:t>
      </w:r>
      <w:r>
        <w:rPr>
          <w:i w:val="0"/>
          <w:color w:val="auto"/>
        </w:rPr>
        <w:t>12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Flanders, the administration responsible for the ‘base registries’ hosts a single point of service delivery via the data portal “CDF” which allows citizens and businesses to access all government supplied services, regardless of which authority or channel provides them.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release the potential of spatial data held by public authorities and improve evidence-based environmental policy making, action was needed at all levels (Local, Regional, National, European) to introduce more effective data and information management and to make data available for citizens’ interest. The INSPIRE Directive, the Infrastructure for Spatial Information in Europe, directly addresses this set of problems.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95862"/>
            <wp:docPr id="10422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9" name=""/>
                    <pic:cNvPicPr>
                      <a:picLocks noChangeAspect="1"/>
                    </pic:cNvPicPr>
                  </pic:nvPicPr>
                  <pic:blipFill>
                    <a:blip xmlns:r="http://schemas.openxmlformats.org/officeDocument/2006/relationships" r:embed="rId17"/>
                    <a:stretch>
                      <a:fillRect/>
                    </a:stretch>
                  </pic:blipFill>
                  <pic:spPr>
                    <a:xfrm>
                      <a:off x="0" y="0"/>
                      <a:ext cx="3148330" cy="209586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11:17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As shown in Fig. 3.5, several central components are illustrated that either establish interoperability on a pan-European scale or support the use of the infrastructure.</w:t>
      </w:r>
    </w:p>
    <w:p>
      <w:pPr>
        <w:pStyle w:val="Content"/>
        <w:pBdr>
          <w:top w:val="none" w:sz="0" w:space="0" w:color="auto"/>
          <w:left w:val="single" w:sz="8" w:space="0" w:color="CCCCCC"/>
          <w:bottom w:val="none" w:sz="0" w:space="0" w:color="auto"/>
          <w:right w:val="none" w:sz="0" w:space="0" w:color="auto"/>
        </w:pBdr>
        <w:spacing w:before="0" w:after="300"/>
        <w:ind w:left="820"/>
      </w:pPr>
      <w:r>
        <w:t>Alongside national geoportals, the pan-European INSPIRE geoportal1 serves as a central access point to data and services from organisations in the EU Member States and EFTA countries.2 It enables not only cross-border data discovery, visualisation and use, but also metadata, data and service validation.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ces. The Directive’s data scope covers 34 themes of cross-sector relevance as a decentralised infrastructure where data remains at the place it can be best maintai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aim of research is to design an ontology development ecosystem model for Indonesian E-Government System using Ecosystem Pie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15:21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Master Directory is a firm support for organizational interoperability aspects of the exchanges. It is a tool developed in the project that permit that any institution is able to contact any other institutions thanks facilities of Directory Services and mechanisms established at both international and local level by EESSI Routing (Delgado et al.,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15:28 p</w:t>
      </w:r>
      <w:r>
        <w:rPr>
          <w:rFonts w:ascii="Arial" w:eastAsia="Arial" w:hAnsi="Arial" w:cs="Arial"/>
          <w:i w:val="0"/>
          <w:color w:val="auto"/>
        </w:rPr>
        <w:t> </w:t>
      </w:r>
      <w:r>
        <w:rPr>
          <w:i w:val="0"/>
          <w:color w:val="auto"/>
        </w:rPr>
        <w:t>8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information is exchanged in XML archives and communications are based on “web services”. Beneficiary identification is managed by the institutions of each country and the SIACI establishes the correspondences between them. The information transmitted is digitally signed by users, using external measures with processing capacity (tokens or smart-cards).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15:29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 Australia is one of the countries that has put into practice more international social security agreements. The involved data exchange is implemented through the EXCpert system and it based on the Australian Government Locator Services (AGLS, 2010), which is an Australian metadata standard (AS5044-2010) aligned with international Dublin Core Metadata Initiative (DCMI). It is used to describe online Government resources. The usage of AGLS metadata is mandatory for Australian Government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15:39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Core vocabularies. A core vocabulary is a simplified, reusable, and extensible data model that captures the fundamental characteristics of an entity in a context-neutral way. At present JOINUP has developed four core vocabularies in the context of the ISA Action 1.1: Business, Person, Location and Public Service (EC, 2013).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15:40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Eur-lex: It is not really a vocabulary but EUR-Lex provides free access to European Un-ion law and other documents considered to be public (EU, 2013).</w:t>
      </w:r>
    </w:p>
    <w:p>
      <w:pPr>
        <w:pStyle w:val="Content"/>
        <w:pBdr>
          <w:top w:val="none" w:sz="0" w:space="0" w:color="auto"/>
          <w:left w:val="single" w:sz="8" w:space="0" w:color="CCCCCC"/>
          <w:bottom w:val="none" w:sz="0" w:space="0" w:color="auto"/>
          <w:right w:val="none" w:sz="0" w:space="0" w:color="auto"/>
        </w:pBdr>
        <w:spacing w:before="0" w:after="300"/>
        <w:ind w:left="820"/>
      </w:pPr>
      <w:r>
        <w:t>The web site is available in 23 official languages of the European Union.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15:43 p</w:t>
      </w:r>
      <w:r>
        <w:rPr>
          <w:rFonts w:ascii="Arial" w:eastAsia="Arial" w:hAnsi="Arial" w:cs="Arial"/>
          <w:i w:val="0"/>
          <w:color w:val="auto"/>
        </w:rPr>
        <w:t> </w:t>
      </w:r>
      <w:r>
        <w:rPr>
          <w:i w:val="0"/>
          <w:color w:val="auto"/>
        </w:rPr>
        <w:t>1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exchanges in European Union social security are used as a case study.</w:t>
      </w:r>
    </w:p>
    <w:p>
      <w:pPr>
        <w:pStyle w:val="Content"/>
        <w:pBdr>
          <w:top w:val="none" w:sz="0" w:space="0" w:color="auto"/>
          <w:left w:val="single" w:sz="8" w:space="0" w:color="CCCCCC"/>
          <w:bottom w:val="none" w:sz="0" w:space="0" w:color="auto"/>
          <w:right w:val="none" w:sz="0" w:space="0" w:color="auto"/>
        </w:pBdr>
        <w:spacing w:before="0" w:after="300"/>
        <w:ind w:left="820"/>
      </w:pPr>
      <w:r>
        <w:t>Findings – Semantic level of these exchanges seems to be the weakness and the use of controlled vocabularies is proposed as possible solution. The creation and maintenance of metadata sets are finally considered as a compromise solution.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15:46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EESSI project In the case of the European Economic Area (European Union plus Norway, Iceland, Lichtenstein and Switzerland) the use of electronic media for the exchange of social security data led to the project Electronic Exchange of Social Security Information (EESSI)[1] (EC, 2012a).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16:3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quote a few examples, eGov (eGOV 2004), and EUPUBLI.com (EU-PUBLI 2004) define architectures based on Web services interfacing PA legacy systems. The goal of these projects is to achieve one-stop E-Government. XML dialects are used to define metadata and orchestration of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17:5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is significant work on standards for modelling information. Several cross-cutting semantic standards exist—covering natural and legal persons, data catalogues, criteria and evidence, locations, and more—as well as others used in sectoral exchanges. In particular, the Core Vocabularies created by the SEMIC initiative1 aim to model public services and related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17:19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 a priori modularization of the knowledge domain into three layers is particularly useful for facilitating the elicitation process, as it helps delimit the scope of information to be modelled within a bidirectional approach.</w:t>
      </w:r>
    </w:p>
    <w:p>
      <w:pPr>
        <w:pStyle w:val="Content"/>
        <w:pBdr>
          <w:top w:val="none" w:sz="0" w:space="0" w:color="auto"/>
          <w:left w:val="single" w:sz="8" w:space="0" w:color="CCCCCC"/>
          <w:bottom w:val="none" w:sz="0" w:space="0" w:color="auto"/>
          <w:right w:val="none" w:sz="0" w:space="0" w:color="auto"/>
        </w:pBdr>
        <w:spacing w:before="0" w:after="300"/>
        <w:ind w:left="820"/>
      </w:pPr>
      <w:r>
        <w:t>In particular, the case specific layer should consider canonical evidence types as boundary objects—emerging from semantic agreements—that are plastic enough to adapt to local requirements of public services in different EU Member States, yet robust enough to maintain a common identity across border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17:25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DEOSEF is described below through its three pillars: the foundations that drive its design, the a priori modularisation that guides the modelling of an EU-wide evidence ontology and canonical evidence types, and the description of the phases that guide the elicitation process to derive the semantic requirements for this modelling. DEOSEF does not include the standardization work to formalize the elicited semantic requirements by existing or new semantic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17:42 p</w:t>
      </w:r>
      <w:r>
        <w:rPr>
          <w:rFonts w:ascii="Arial" w:eastAsia="Arial" w:hAnsi="Arial" w:cs="Arial"/>
          <w:i w:val="0"/>
          <w:color w:val="auto"/>
        </w:rPr>
        <w:t> </w:t>
      </w:r>
      <w:r>
        <w:rPr>
          <w:i w:val="0"/>
          <w:color w:val="auto"/>
        </w:rPr>
        <w:t>22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DEOSEF is a formalisation of the empirical insights gained from the DE4A project results, including the collaboration of the project team in the SDGR Once-Only technical system initiative, this framework could not be formally validated during the DE4A project. A formal empirical evaluation of DEOSEF requires a degree of cross-border diversity of the evidence to elicit, such as personal income, which would necessitate dedicated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17:45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also facilitates the mobility of citizens and businesses within the European Union through legal and effective EU-wide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18:4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X-Road platform supports the technical interoperability of the components and registries of state information system. Currently, X-Road does not support semantic interoperability. In following we describe the extension of X-Road – the semantic layer to be built on top of X-Road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18:5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interoperability architecture for state information system and registries of Estonia (see Figure 1) consists of the following interrelated components: ontologies, semantically annotated objects (contained in infoware’s metadata), supported by policies and guidelines, several processes and workflows, tools, educational activities, PR, among others.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18:17 p</w:t>
      </w:r>
      <w:r>
        <w:rPr>
          <w:rFonts w:ascii="Arial" w:eastAsia="Arial" w:hAnsi="Arial" w:cs="Arial"/>
          <w:i w:val="0"/>
          <w:color w:val="auto"/>
        </w:rPr>
        <w:t> </w:t>
      </w:r>
      <w:r>
        <w:rPr>
          <w:i w:val="0"/>
          <w:color w:val="auto"/>
        </w:rPr>
        <w:t>4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Administration System for the State Information System (RIHA) [11] is the central tool in the semantic interoperability architecture for state information system.</w:t>
      </w:r>
    </w:p>
    <w:p>
      <w:pPr>
        <w:pStyle w:val="Content"/>
        <w:pBdr>
          <w:top w:val="none" w:sz="0" w:space="0" w:color="auto"/>
          <w:left w:val="single" w:sz="8" w:space="0" w:color="CCCCCC"/>
          <w:bottom w:val="none" w:sz="0" w:space="0" w:color="auto"/>
          <w:right w:val="none" w:sz="0" w:space="0" w:color="auto"/>
        </w:pBdr>
        <w:spacing w:before="0" w:after="0"/>
        <w:ind w:left="820"/>
      </w:pPr>
      <w:r>
        <w:t>RIHA fulfils the following tasks in the semantic interoperability architecture: • Hosting and publishing of ontologies.</w:t>
      </w:r>
    </w:p>
    <w:p>
      <w:pPr>
        <w:pStyle w:val="Content"/>
        <w:pBdr>
          <w:top w:val="none" w:sz="0" w:space="0" w:color="auto"/>
          <w:left w:val="single" w:sz="8" w:space="0" w:color="CCCCCC"/>
          <w:bottom w:val="none" w:sz="0" w:space="0" w:color="auto"/>
          <w:right w:val="none" w:sz="0" w:space="0" w:color="auto"/>
        </w:pBdr>
        <w:spacing w:before="0" w:after="0"/>
        <w:ind w:left="820"/>
      </w:pPr>
      <w:r>
        <w:t>• Hosting and publishing of infoware’s metadata, including semantics.</w:t>
      </w:r>
    </w:p>
    <w:p>
      <w:pPr>
        <w:pStyle w:val="Content"/>
        <w:pBdr>
          <w:top w:val="none" w:sz="0" w:space="0" w:color="auto"/>
          <w:left w:val="single" w:sz="8" w:space="0" w:color="CCCCCC"/>
          <w:bottom w:val="none" w:sz="0" w:space="0" w:color="auto"/>
          <w:right w:val="none" w:sz="0" w:space="0" w:color="auto"/>
        </w:pBdr>
        <w:spacing w:before="0" w:after="300"/>
        <w:ind w:left="820"/>
      </w:pPr>
      <w:r>
        <w:t>• Serving as semantic search engine for semantic assets (resources).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18:22 p</w:t>
      </w:r>
      <w:r>
        <w:rPr>
          <w:rFonts w:ascii="Arial" w:eastAsia="Arial" w:hAnsi="Arial" w:cs="Arial"/>
          <w:i w:val="0"/>
          <w:color w:val="auto"/>
        </w:rPr>
        <w:t> </w:t>
      </w:r>
      <w:r>
        <w:rPr>
          <w:i w:val="0"/>
          <w:color w:val="auto"/>
        </w:rPr>
        <w:t>9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Department of State Information Systems, Ministry of Economic Affairs and Communications of Estonia, has released “Instructions for the Semantic Description of Databases and Operations Performed by Databases” [17] and “Methodology for the Semantic Interoperability of Databases and Operations Performed by Databases” [7] (also available in English at http://www.riso.ee/en/information-policy/interoperability).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19:9 p</w:t>
      </w:r>
      <w:r>
        <w:rPr>
          <w:rFonts w:ascii="Arial" w:eastAsia="Arial" w:hAnsi="Arial" w:cs="Arial"/>
          <w:i w:val="0"/>
          <w:color w:val="auto"/>
        </w:rPr>
        <w:t> </w:t>
      </w:r>
      <w:r>
        <w:rPr>
          <w:i w:val="0"/>
          <w:color w:val="auto"/>
        </w:rPr>
        <w:t>4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Interoperability Framework3, next to the technical and semantic level also includes organizational and legal interoperability levels. In the past, in the context of inter-organizational systems, interoperability was focused on achieving interoperability between two or more organizations.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19:14 p</w:t>
      </w:r>
      <w:r>
        <w:rPr>
          <w:rFonts w:ascii="Arial" w:eastAsia="Arial" w:hAnsi="Arial" w:cs="Arial"/>
          <w:i w:val="0"/>
          <w:color w:val="auto"/>
        </w:rPr>
        <w:t> </w:t>
      </w:r>
      <w:r>
        <w:rPr>
          <w:i w:val="0"/>
          <w:color w:val="auto"/>
        </w:rPr>
        <w:t>8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 Semantic data sharing architecture consists of three layers, namely (1) the conceptual layer specifying semantics and business process collaboration and compliance, (2) the functional layer, and (3) a data-sharing layer.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19:32 p</w:t>
      </w:r>
      <w:r>
        <w:rPr>
          <w:rFonts w:ascii="Arial" w:eastAsia="Arial" w:hAnsi="Arial" w:cs="Arial"/>
          <w:i w:val="0"/>
          <w:color w:val="auto"/>
        </w:rPr>
        <w:t> </w:t>
      </w:r>
      <w:r>
        <w:rPr>
          <w:i w:val="0"/>
          <w:color w:val="auto"/>
        </w:rPr>
        <w:t>17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the EU level we also see the development of trust frameworks like eIDAS, which go further than verifiability but go into the legal status and the legal frameworks that apply and who are trust anchors that are recognized by law and who are legally allowed to sign.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Decision makers and policy analysts at different administrative levels often lack a holistic view of the problem as there are semantic variations in policy documents due to domain-specific content. For example, smart city initiatives are derived from national and international initiatives which may influence the incentives for local participants, but local initiatives reflect the local contextual elements of the city.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21:10 p</w:t>
      </w:r>
      <w:r>
        <w:rPr>
          <w:rFonts w:ascii="Arial" w:eastAsia="Arial" w:hAnsi="Arial" w:cs="Arial"/>
          <w:i w:val="0"/>
          <w:color w:val="auto"/>
        </w:rPr>
        <w:t> </w:t>
      </w:r>
      <w:r>
        <w:rPr>
          <w:i w:val="0"/>
          <w:color w:val="auto"/>
        </w:rPr>
        <w:t>15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identifies legal, organisational, semantic and technical interoperability as the four pillars of integrated public service governance (European Commission, 2017)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21:40 p</w:t>
      </w:r>
      <w:r>
        <w:rPr>
          <w:rFonts w:ascii="Arial" w:eastAsia="Arial" w:hAnsi="Arial" w:cs="Arial"/>
          <w:i w:val="0"/>
          <w:color w:val="auto"/>
        </w:rPr>
        <w:t> </w:t>
      </w:r>
      <w:r>
        <w:rPr>
          <w:i w:val="0"/>
          <w:color w:val="auto"/>
        </w:rPr>
        <w:t>18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Interoperable Europe Act10 is a legislative proposal put forward by the European Commission to promote interoperability in the public sector across the EU.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21:41 p</w:t>
      </w:r>
      <w:r>
        <w:rPr>
          <w:rFonts w:ascii="Arial" w:eastAsia="Arial" w:hAnsi="Arial" w:cs="Arial"/>
          <w:i w:val="0"/>
          <w:color w:val="auto"/>
        </w:rPr>
        <w:t> </w:t>
      </w:r>
      <w:r>
        <w:rPr>
          <w:i w:val="0"/>
          <w:color w:val="auto"/>
        </w:rPr>
        <w:t>19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Interoperability Framework (EIF)12 is a guidance document that sets out the principles and recommendations for achieving interoperability among European public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23:12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ar Article 33 of the European Data Act [6, Chapter VIII (Interoperability)] lists essential requirements regarding interoperability of data, of data sharing mechanisms and services, as well as of common European 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EIF defines three interoperability types at the technical level (e.g.</w:t>
      </w:r>
    </w:p>
    <w:p>
      <w:pPr>
        <w:pStyle w:val="Content"/>
        <w:pBdr>
          <w:top w:val="none" w:sz="0" w:space="0" w:color="auto"/>
          <w:left w:val="single" w:sz="8" w:space="0" w:color="CCCCCC"/>
          <w:bottom w:val="none" w:sz="0" w:space="0" w:color="auto"/>
          <w:right w:val="none" w:sz="0" w:space="0" w:color="auto"/>
        </w:pBdr>
        <w:spacing w:before="0" w:after="300"/>
        <w:ind w:left="820"/>
      </w:pPr>
      <w:r>
        <w:t>among the technical infrastructure of public administrations from different countries), semantic level (e.g. different meaning and usage of documents, information) and at organizational level (e.g. among different business processes, goals).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25:4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UK e-GIF (e-Government Interoperability Framework) [125] model focuses on 4 perspectives: interconnectivity, data integration, e-services access, and content management. Interoperability conflicts in information systems is a favourite subject among researchers.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25:13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Hamburg University run an explorative project which focused on the application of Semantic Web technologies to enable the contextualisation” of DiBIS, which is the Web-based citizen information service for the Hamburg area [58]. For this purpose, an ontology of all informational resources (public and private) relevant to the administrative services related to the pilot life-event of ‘changing residence’ was developed. This ontology was further used to semantically mark-up the resources and to provide a machine readable “explanation”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25:15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Integrated Public Sector Vocabulary (IPSV) is an example of a rather rare and ambitious governmental initiative to create a global and centrally managed vocabulary to be used by the whole spectrum of public organizations. Although vocabularies as models are placed low regarding their expressive power, this effort is remarkable mainly due to its novelty, size and nationwide scope [124].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25:31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National/federal level: models aiming at nationwide acceptance and applicability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26:4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reusable Knowledge Graph describing the European railway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26:17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most important achievement of this work, is the strong impact it had on the decision taken by ERA38 to make Semantic Web technologies the default setting for any future development of data, registers and specifications under the agency’s remit.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27:4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European Interoperability Framework (EIF) defines the concept of interoperability as the ability of disparate and diverse organizations to interact towards mutually beneficial common goals, including the sharing of information and knowledge between the organizations, through the business processes they support, by exchanging data between their respective ICT systems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27:18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combining our presentation categorization and the scope categorization we noticed that the amount of national and global data models is quite similar in ER-based initiatives. Several countries have their own metadata initiatives and thus, these are more popular in national context, although they are often based on a global standard, mostly in Dublin Core.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33:15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Under this action four core data models have been developed so far in an open and inclusive process2 : Core Person, Registered Organization, Core Location and Core Public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33:17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UK, the strategy started from the data itself. Opening up the UK government data (data.gov.uk) emphasized why and how Linked Data was introduced and how a web of linked government data was created as part of the Linked Open Data cloud rather than focusing on making different datasets interoperable [11].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33:18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US, financials departments oblige all software to be compliant with the XBRL core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Danish Grunddatamodellen (Basic Data Model), is a composite, logical data model describing central public data domains. It is a UML class diagram, describing the consolidated public data to become available on the Data Distributor by the end of 201522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IMI Core Vocabulary developed in the Japanese IMI project provides a Concept Dictionary (description of meaning, relationship and hierarchical structure) and sample Information Exchange Package Descriptions for fundamental terms which can be accessed on the project website23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National Information Exchange Model (NIEM) focuses on understanding, standardizing and ensuring data is discoverable across US public administrations. NIEM represents an approach to drive standardized connections among and between governmental entities as well as with the private sector and international partners which enable disparate systems to share, exchange, accept, and translate information [19].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33:23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OSLO Vocabulary27 is a simplified, reusable and extensible data model that captures the fundamental characteristics of information exchanged by Flemish (Belgian) public administrations in the domains of contact information, public services and localisation. It is developed by a multidisciplinary Working Group with experts from 28 organisations and representatives of the ISA programme. OSLO had the opportunity to adapt to the core vocabularies from early on in the development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33:24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Stelselcatalogus, developed by the Dutch government, is an online catalogue of definitions of all concepts that are included in the Dutch base registers and related legislation. It defines concepts and metadata to get insight in the relations of the base registers. It facilitates reusers such as policy makers, IT’ers and administrative law experts to find out which source to use28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33:25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Swedish Company Data Model (Bolagsverket)29, instigated by the Swedish Companies Registration Office, has created conceptual data models (Grundläggande uppgifter om företag) of core concepts and information exchange objects that are used by Swedish public administrations to represent companies. These concepts and information exchange objects include for example Legal Person, Natural Person, Address,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33:26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German XÖV Kernkomponenten are generic core components, which serve as the basis for the creation of specific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33:27 p</w:t>
      </w:r>
      <w:r>
        <w:rPr>
          <w:rFonts w:ascii="Arial" w:eastAsia="Arial" w:hAnsi="Arial" w:cs="Arial"/>
          <w:i w:val="0"/>
          <w:color w:val="auto"/>
        </w:rPr>
        <w:t> </w:t>
      </w:r>
      <w:r>
        <w:rPr>
          <w:i w:val="0"/>
          <w:color w:val="auto"/>
        </w:rPr>
        <w:t>8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base register is a trusted, authentic source of information under the control of an appointed public administration or organisation appointed by government. Base registries provide basic information on items such as persons, companies, vehicles, licences, buildings, locations and roads.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34:20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Interoperability Framework (EIF): This framework is being developed under the patronage of the European Commission to support the European Union’s strategy for providing user-centered eServices between public administrations, as well as between administrations and the public (citizens and enterprises) at the pan-European level (http://ec.europa.eu/idabc/en/document/2319).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35:4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web technology to introduce a knowledge-based modeling method in the field of e-government to define and describe information and services, and realized the Access-eGov project to support interoperability between e-government services across organizations, regions, and languages.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35:10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ntly, we used the collected government archives data released by the Shanghai Archives and the Liaoning Provincial Archives as a driving force to define the unique classes of GAO, which is universal and has a wide range of applications for the description of China’s e-government archi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is one of the key aspects at the heart of digital transformation in Europe. From 2017 to 2020, 32 legislative measures were established in 24 countries, 29 covering aspects related to interoperability and cross-border services. These were legislative decisions aimed at developing base registries,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4:14 p</w:t>
      </w:r>
      <w:r>
        <w:rPr>
          <w:rFonts w:ascii="Arial" w:eastAsia="Arial" w:hAnsi="Arial" w:cs="Arial"/>
          <w:i w:val="0"/>
          <w:color w:val="auto"/>
        </w:rPr>
        <w:t> </w:t>
      </w:r>
      <w:r>
        <w:rPr>
          <w:i w:val="0"/>
          <w:color w:val="auto"/>
        </w:rPr>
        <w:t>11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teroperability, and which are fully aligned with the EIF.</w:t>
      </w:r>
    </w:p>
    <w:p>
      <w:pPr>
        <w:pStyle w:val="Content"/>
        <w:pBdr>
          <w:top w:val="none" w:sz="0" w:space="0" w:color="auto"/>
          <w:left w:val="single" w:sz="8" w:space="0" w:color="CCCCCC"/>
          <w:bottom w:val="none" w:sz="0" w:space="0" w:color="auto"/>
          <w:right w:val="none" w:sz="0" w:space="0" w:color="auto"/>
        </w:pBdr>
        <w:spacing w:before="0" w:after="300"/>
        <w:ind w:left="820"/>
      </w:pPr>
      <w:r>
        <w:t>The MOIA model, incorporating 34 different attributes categorized in 9 different sections, provide a more holistic perception of what organizational interoperability represents. This is achieved by introducing concerns and issues not only on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5:26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FEA Data Reference Model (DRM) – This model helps identify what data the federal government has and how such data can be shared in response to business/mission requirements. It facilitates information exchange within communities of interest and enables credible cross-agency agreements on governance, data architecture and information sharing. The model consists of three areas – data description, data context and data sharing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6:10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study used Protégé software to build the ontology and evaluated the tool's performance using precision, recall, and F-score metrics. H. Wang et al. [33] proposed an ontology automation construction scheme for Chinese e-government thesaurus optimization to improve the quality of thesaurus used in Chinese egovernment services by developing an ontology automation construction scheme that can automatically extract and construct thesaurus concepts and relations.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6:15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witch proposed by Shehu &amp; Xhina [37] provided a structured framework for organizing and categorizing the various e-government services offered in Albania. This allowed for easier navigation and access to the services by citizens, ultimately resulting in increased efficiency and effectiveness in service provision.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6:20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interoperability challenges and enhance e-government services through the use of ontology-based frameworks and models Tshering et al. [42] propose a framework for Bhutan's e-government that utilizes an ontology developed using Protégé. The paper demonstrates the concept of a Single Source of Truth, enabling data reusability and collaboration.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6:23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Haridy et al. [45] propose a domain ontology using OntoUML for the Egyptian e-government. The paper creates a computable web ontology with better understandability measurements but lacks a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6:24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Benaddi et al. [46] developed an ontology model for public services in Morocco, called PSOM-eGovMa, using the 5W1H approach. The model includes over 200 classes organized into six main categories: actors, services, time, location, reasons, and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9:39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Open Standards for Linked Organizations program (OSLO) transformed IT-service delivery efforts in the Region of Flanders (Belgium) in fundamental ways. Its strategy focuses on semantic agreements and machine readable data which softens the existing data silo’s on various governmental levels and facilitates the once only principle.</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Organizational oriented</w:t>
      </w:r>
    </w:p>
    <w:p>
      <w:pPr>
        <w:pStyle w:val="Caption0"/>
        <w:spacing w:before="200" w:after="0"/>
        <w:ind w:left="200"/>
        <w:rPr>
          <w:b/>
          <w:bCs/>
        </w:rPr>
      </w:pPr>
      <w:r>
        <w:t>17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can be an essential tool for better structuring, curating, standardising and linking public administration data, in order to make them more interoperable within and outside a single organisation.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21:8 p</w:t>
      </w:r>
      <w:r>
        <w:rPr>
          <w:rFonts w:ascii="Arial" w:eastAsia="Arial" w:hAnsi="Arial" w:cs="Arial"/>
          <w:i w:val="0"/>
          <w:color w:val="auto"/>
        </w:rPr>
        <w:t> </w:t>
      </w:r>
      <w:r>
        <w:rPr>
          <w:i w:val="0"/>
          <w:color w:val="auto"/>
        </w:rPr>
        <w:t>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has the potential to bridge the gaps and break down the silos that often hinder effective collaboration and information sharing within government institutions and with their stakeholders, thereby improving their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21:22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ublic administration should raise internal awareness regarding the possibilities of AI to improve interoperability, experimenting and discovering the benefits and potential to be exploited.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21:23 p</w:t>
      </w:r>
      <w:r>
        <w:rPr>
          <w:rFonts w:ascii="Arial" w:eastAsia="Arial" w:hAnsi="Arial" w:cs="Arial"/>
          <w:i w:val="0"/>
          <w:color w:val="auto"/>
        </w:rPr>
        <w:t> </w:t>
      </w:r>
      <w:r>
        <w:rPr>
          <w:i w:val="0"/>
          <w:color w:val="auto"/>
        </w:rPr>
        <w:t>73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Public administration should treat the adoption of a sustainable AI-based solution to support interoperability as a complex project with a special focus, both collaboratively and individually, on system and data integration, law, regulation and ethical compliance.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21:24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create the best environmental conditions for an effective collaboration between public agencies: this is based on a common understanding of the problems in order to facilitate data exchange and the integration of different systems and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21:28 p</w:t>
      </w:r>
      <w:r>
        <w:rPr>
          <w:rFonts w:ascii="Arial" w:eastAsia="Arial" w:hAnsi="Arial" w:cs="Arial"/>
          <w:i w:val="0"/>
          <w:color w:val="auto"/>
        </w:rPr>
        <w:t> </w:t>
      </w:r>
      <w:r>
        <w:rPr>
          <w:i w:val="0"/>
          <w:color w:val="auto"/>
        </w:rPr>
        <w:t>79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could become an essential tool for better structuring, curating, standardising and processing public administration data and enhancing interoperability within and outside public sector organisations.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25:18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relies on two or more organizations linking their internal sub-processes via a common public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provide users with the same interface for accessing to semantic data, and to realize knowledge share and reuse among various kinds of governmental resources, this paper brings ontology technology into EGVO information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32:6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EGVO focuses on integrating information, technology and other resources from numerous partners.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34:7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ATHENA Interoperability Framework (AIF): This framework has been developed as part of the EU-funded R&amp;D project ATHENA (http://modelbased.net/aif/). AIF provides a compound framework and associated reference architecture for capturing the research elements and solutions to interoperability issues that address the problem in a holistic way by inter-relating relevant information from different perspectives of the enterprise.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34:31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Enterprise Networking refers to any kind of organization structures in which two or more geographically dispersed business entities need to work in interaction.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4:29 p</w:t>
      </w:r>
      <w:r>
        <w:rPr>
          <w:rFonts w:ascii="Arial" w:eastAsia="Arial" w:hAnsi="Arial" w:cs="Arial"/>
          <w:i w:val="0"/>
          <w:color w:val="auto"/>
        </w:rPr>
        <w:t> </w:t>
      </w:r>
      <w:r>
        <w:rPr>
          <w:i w:val="0"/>
          <w:color w:val="auto"/>
        </w:rPr>
        <w:t>7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The Greek Electronic Public Procurement System (ESIDIS) (www.</w:t>
      </w:r>
    </w:p>
    <w:p>
      <w:pPr>
        <w:pStyle w:val="Content"/>
        <w:pBdr>
          <w:top w:val="none" w:sz="0" w:space="0" w:color="auto"/>
          <w:left w:val="single" w:sz="8" w:space="0" w:color="CCCCCC"/>
          <w:bottom w:val="none" w:sz="0" w:space="0" w:color="auto"/>
          <w:right w:val="none" w:sz="0" w:space="0" w:color="auto"/>
        </w:pBdr>
        <w:spacing w:before="0" w:after="300"/>
        <w:ind w:left="820"/>
      </w:pPr>
      <w:r>
        <w:t>eprocurement.gov.gr) was selected as a case study for the assessment of organizational interoperability with the MOIA 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6:8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improve the quality and effectiveness of e-government services Alazemi et al. [30] developed a semantic-based e-government framework using domain ontologies that can semantically model the relation between government services and domain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 for knowledge representation and reasoning in Chinese government archives is presented by Z. Wang et al. [34]. The ontology is designed to facilitate the management and retrieval of information from government archives, which contain a vast amount of historical and administrative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6:13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and integration of government services using ontology refers to the seamless sharing and exchange of information between different government agencies and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is achieved by semantically aligning information between the different information systems of each government level</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Scope: System / Application</w:t>
      </w:r>
    </w:p>
    <w:p>
      <w:pPr>
        <w:pStyle w:val="Caption0"/>
        <w:spacing w:before="200" w:after="0"/>
        <w:ind w:left="200"/>
        <w:rPr>
          <w:b/>
          <w:bCs/>
        </w:rPr>
      </w:pPr>
      <w:r>
        <w:t>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25:32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Sub-domain level (e.g. ministry/local authorities): aiming at describing specific public administration sub-domains.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6:18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introduction of semantic reusable web components in e-government systems proved to be a significant step towards achieving better interoperability. By implementing a semantic web approach, Žitnik et al. [40] were able to enhance the efficiency and effectiveness of these systems.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Agreements</w:t>
      </w:r>
    </w:p>
    <w:p>
      <w:pPr>
        <w:pStyle w:val="Caption0"/>
        <w:spacing w:before="200" w:after="0"/>
        <w:ind w:left="200"/>
        <w:rPr>
          <w:b/>
          <w:bCs/>
        </w:rPr>
      </w:pPr>
      <w:r>
        <w:t>4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deliver cross-border services, the European institutions and member states will have to agree on a multitude of semantic specifications, such as descriptions of people, products, processes, forms, etc. They will also have to agree on how to formulate these descriptions and where to store them for public use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19:24 p</w:t>
      </w:r>
      <w:r>
        <w:rPr>
          <w:rFonts w:ascii="Arial" w:eastAsia="Arial" w:hAnsi="Arial" w:cs="Arial"/>
          <w:i w:val="0"/>
          <w:color w:val="auto"/>
        </w:rPr>
        <w:t> </w:t>
      </w:r>
      <w:r>
        <w:rPr>
          <w:i w:val="0"/>
          <w:color w:val="auto"/>
        </w:rPr>
        <w:t>13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option to go beyond the closed data spaces is to start making agreements for data space interoperability. This would mean having some common agreements of how to go about with semantics and having some common agreements and alignment on how to deal with identification, authentication, and access policies.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19:40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suggest further efforts towards developing meta-level agreements and standardization for data space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9:33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Governance: as described in the Specification Process (3.2), a permanent steering committee was installed, which represents the ‘authority’. The steering committee validates the installation of a new thematic working group, each new vocabulary, each review of a vocabulary and the conformance statements.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Assessment tools and Evaluation</w:t>
      </w:r>
    </w:p>
    <w:p>
      <w:pPr>
        <w:pStyle w:val="Caption0"/>
        <w:spacing w:before="200" w:after="0"/>
        <w:ind w:left="200"/>
        <w:rPr>
          <w:b/>
          <w:bCs/>
        </w:rPr>
      </w:pPr>
      <w:r>
        <w:t>36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13:2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Presently, the ways proposed to conduct such assessments do not seem to be used in practice and the Interoperability Maturity Model (IMM) (European Commission, 2014) addresses the interoperability assessment of public services from a too high level of abstraction.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13:3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Feng et al. (2004) used a modified feature-based approach to measure semantic similarity between categories in different land use/land cover classification systems and demonstrate it with a case study with real world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13:4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Paul et al. (2008) discuss an approach for semantic similarity assessment of geospatial services in the context of a proposal for a methodology for interoperable access of geospatial in-formation based on Open Geospatial Consortium (OGC) specified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13:5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Guédria et al. (2008) review the main maturity models that are or could be used for interoperability measure, comparing their different aspects in order to evaluate their relevance and coverage with respect to enterprise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13:6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Later, Guédria et al. (2009) proposed a maturity model for enterprise interoperability which is elaborated on the basis of existing ones, consistent to the Enterprise Interoperability Framework and using metrics for determining maturity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13:7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Dolin et al. (2011) proposed a framework for measuring semantic interoperability using a technique called the ‘Single Logical Information Model’ framework, which relies on an operational definition of semantic interoperability and an understanding that interoperability improves incrementally.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13:8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Yahia et al. (2012) address the evaluation of the lack of interoperability between Cooperative Information Systems (CIS) through the measurement of their semantic gaps. They have proposed a mathematical formalization of the semantic relationships between CIS conceptual models and analysed the resulting formal model for evaluating the lack of interoperability implications to the global information systems shared goals.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13:9 p</w:t>
      </w:r>
      <w:r>
        <w:rPr>
          <w:rFonts w:ascii="Arial" w:eastAsia="Arial" w:hAnsi="Arial" w:cs="Arial"/>
          <w:i w:val="0"/>
          <w:color w:val="auto"/>
        </w:rPr>
        <w:t> </w:t>
      </w:r>
      <w:r>
        <w:rPr>
          <w:i w:val="0"/>
          <w:color w:val="auto"/>
        </w:rPr>
        <w:t>2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Finally, Rezaei et al. (2013) performed a comparative analysis among interoperability assessment models to evaluate the similarities and differences in their philosophy and implementation.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13:14 p</w:t>
      </w:r>
      <w:r>
        <w:rPr>
          <w:rFonts w:ascii="Arial" w:eastAsia="Arial" w:hAnsi="Arial" w:cs="Arial"/>
          <w:i w:val="0"/>
          <w:color w:val="auto"/>
        </w:rPr>
        <w:t> </w:t>
      </w:r>
      <w:r>
        <w:rPr>
          <w:i w:val="0"/>
          <w:color w:val="auto"/>
        </w:rPr>
        <w:t>1 in Dias Marques e.a. - 2015 - Information sharing performance management A semantic interoperability assessment in the maritime 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assessing SI that contribute to answering these questions. They have been demonstrated and evaluated with the data collected through a questionnaire, based on the CISE inform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15:23 p</w:t>
      </w:r>
      <w:r>
        <w:rPr>
          <w:rFonts w:ascii="Arial" w:eastAsia="Arial" w:hAnsi="Arial" w:cs="Arial"/>
          <w:i w:val="0"/>
          <w:color w:val="auto"/>
        </w:rPr>
        <w:t> </w:t>
      </w:r>
      <w:r>
        <w:rPr>
          <w:i w:val="0"/>
          <w:color w:val="auto"/>
        </w:rPr>
        <w:t>7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Validations planned are based on the business model and are therefore described in XSDs Schemas generated by the modelling extraction tool especially designed for this project. Each time a validation fails an associated validation error is sent back from EMS/EMD (EESSI Messaging Services/EESSI Messaging Dispatcher) to the originator, with the cause of the error.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17:30 p</w:t>
      </w:r>
      <w:r>
        <w:rPr>
          <w:rFonts w:ascii="Arial" w:eastAsia="Arial" w:hAnsi="Arial" w:cs="Arial"/>
          <w:i w:val="0"/>
          <w:color w:val="auto"/>
        </w:rPr>
        <w:t> </w:t>
      </w:r>
      <w:r>
        <w:rPr>
          <w:i w:val="0"/>
          <w:color w:val="auto"/>
        </w:rPr>
        <w:t>10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Legal-base verification of the elicitation outcomes.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17:42 p</w:t>
      </w:r>
      <w:r>
        <w:rPr>
          <w:rFonts w:ascii="Arial" w:eastAsia="Arial" w:hAnsi="Arial" w:cs="Arial"/>
          <w:i w:val="0"/>
          <w:color w:val="auto"/>
        </w:rPr>
        <w:t> </w:t>
      </w:r>
      <w:r>
        <w:rPr>
          <w:i w:val="0"/>
          <w:color w:val="auto"/>
        </w:rPr>
        <w:t>22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DEOSEF is a formalisation of the empirical insights gained from the DE4A project results, including the collaboration of the project team in the SDGR Once-Only technical system initiative, this framework could not be formally validated during the DE4A project. A formal empirical evaluation of DEOSEF requires a degree of cross-border diversity of the evidence to elicit, such as personal income, which would necessitate dedicated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18:23 p</w:t>
      </w:r>
      <w:r>
        <w:rPr>
          <w:rFonts w:ascii="Arial" w:eastAsia="Arial" w:hAnsi="Arial" w:cs="Arial"/>
          <w:i w:val="0"/>
          <w:color w:val="auto"/>
        </w:rPr>
        <w:t> </w:t>
      </w:r>
      <w:r>
        <w:rPr>
          <w:i w:val="0"/>
          <w:color w:val="auto"/>
        </w:rPr>
        <w:t>10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experiments indicate that building annotation heuristics takes only 5-10% of time, which is otherwise required for manual annotation.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19:7 p</w:t>
      </w:r>
      <w:r>
        <w:rPr>
          <w:rFonts w:ascii="Arial" w:eastAsia="Arial" w:hAnsi="Arial" w:cs="Arial"/>
          <w:i w:val="0"/>
          <w:color w:val="auto"/>
        </w:rPr>
        <w:t> </w:t>
      </w:r>
      <w:r>
        <w:rPr>
          <w:i w:val="0"/>
          <w:color w:val="auto"/>
        </w:rPr>
        <w:t>3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better understand challenges related to using digital infrastructures for circular economy monitoring purposes, [7] developed a Circular economy visibility evaluation framework. This research shows that for circular economy monitoring, data is likely to reside in different platforms and reflect different levels of granularity.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19:10 p</w:t>
      </w:r>
      <w:r>
        <w:rPr>
          <w:rFonts w:ascii="Arial" w:eastAsia="Arial" w:hAnsi="Arial" w:cs="Arial"/>
          <w:i w:val="0"/>
          <w:color w:val="auto"/>
        </w:rPr>
        <w:t> </w:t>
      </w:r>
      <w:r>
        <w:rPr>
          <w:i w:val="0"/>
          <w:color w:val="auto"/>
        </w:rPr>
        <w:t>4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model of conceptual interoperability [14, 17] is interesting, as next to the technical (level 1), syntactic (level 2), and semantic (level 3) interoperability, it includes also higher levels such as pragmatic (level 4), dynamic (level 5) and conceptual (level 6)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20:3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networks are constructed using formal ontologies and deep learning methods for automatic semantic evaluation of initiatives to abstract knowledge found in 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20:18 p</w:t>
      </w:r>
      <w:r>
        <w:rPr>
          <w:rFonts w:ascii="Arial" w:eastAsia="Arial" w:hAnsi="Arial" w:cs="Arial"/>
          <w:i w:val="0"/>
          <w:color w:val="auto"/>
        </w:rPr>
        <w:t> </w:t>
      </w:r>
      <w:r>
        <w:rPr>
          <w:i w:val="0"/>
          <w:color w:val="auto"/>
        </w:rPr>
        <w:t>11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further simplify these maps for visual inspection, we will apply the PathFinder networks algorithm [43]. Network scaling represents another method based on graph theory. Pathfinder networks are derived from proximities for pairs of entities.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20:20 p</w:t>
      </w:r>
      <w:r>
        <w:rPr>
          <w:rFonts w:ascii="Arial" w:eastAsia="Arial" w:hAnsi="Arial" w:cs="Arial"/>
          <w:i w:val="0"/>
          <w:color w:val="auto"/>
        </w:rPr>
        <w:t> </w:t>
      </w:r>
      <w:r>
        <w:rPr>
          <w:i w:val="0"/>
          <w:color w:val="auto"/>
        </w:rPr>
        <w:t>17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formalized semantic networks of UN, US, and Philadelphia smart city initiative documents provide a common framework which decision makers and policy analysts can utilize to analyze initiatives generated at different administrative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20:27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 Three smart city initiatives published by different administrative levels including international, national, and city level are evaluated in terms of relevance, coherence, and alignme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21:18 p</w:t>
      </w:r>
      <w:r>
        <w:rPr>
          <w:rFonts w:ascii="Arial" w:eastAsia="Arial" w:hAnsi="Arial" w:cs="Arial"/>
          <w:i w:val="0"/>
          <w:color w:val="auto"/>
        </w:rPr>
        <w:t> </w:t>
      </w:r>
      <w:r>
        <w:rPr>
          <w:i w:val="0"/>
          <w:color w:val="auto"/>
        </w:rPr>
        <w:t>56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can improve data quality and accuracy: AI can enhance the quality and accuracy of data by automating data cleansing, matching and validation processes. This can help ensure that the data are reliable and can be effectively used for decision-making purposes.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21:26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should assess current legislations at early stages of the experimentation phase and regularly after the implementation of an AI4IOP solution.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22:17 p</w:t>
      </w:r>
      <w:r>
        <w:rPr>
          <w:rFonts w:ascii="Arial" w:eastAsia="Arial" w:hAnsi="Arial" w:cs="Arial"/>
          <w:i w:val="0"/>
          <w:color w:val="auto"/>
        </w:rPr>
        <w:t> </w:t>
      </w:r>
      <w:r>
        <w:rPr>
          <w:i w:val="0"/>
          <w:color w:val="auto"/>
        </w:rPr>
        <w:t>5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Relatedness Score (SRS) is determined based on a hybrid matching technique that combines syntactic and semantic matching. The scores are used to populate a similarity matrix which is used as a basis to match the different schemas that the public agencies have defined in their ontologies. In the third step is called the respective ontologies are tested for consistency. This is to ensure that the concepts that have been mapped are in fact consistent and that there are no conflicting concepts. We use a reasoning engine (i.e. RacerPro) to check for these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23:23 p</w:t>
      </w:r>
      <w:r>
        <w:rPr>
          <w:rFonts w:ascii="Arial" w:eastAsia="Arial" w:hAnsi="Arial" w:cs="Arial"/>
          <w:i w:val="0"/>
          <w:color w:val="auto"/>
        </w:rPr>
        <w:t> </w:t>
      </w:r>
      <w:r>
        <w:rPr>
          <w:i w:val="0"/>
          <w:color w:val="auto"/>
        </w:rPr>
        <w:t>10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engineers check the consistency using reasoning engines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27:11 p</w:t>
      </w:r>
      <w:r>
        <w:rPr>
          <w:rFonts w:ascii="Arial" w:eastAsia="Arial" w:hAnsi="Arial" w:cs="Arial"/>
          <w:i w:val="0"/>
          <w:color w:val="auto"/>
        </w:rPr>
        <w:t> </w:t>
      </w:r>
      <w:r>
        <w:rPr>
          <w:i w:val="0"/>
          <w:color w:val="auto"/>
        </w:rPr>
        <w:t>4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evaluating this, we generated four-feature framework to assess the specific features which are assumed to have a positive effect on semantic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Formin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28:19 p</w:t>
      </w:r>
      <w:r>
        <w:rPr>
          <w:rFonts w:ascii="Arial" w:eastAsia="Arial" w:hAnsi="Arial" w:cs="Arial"/>
          <w:i w:val="0"/>
          <w:color w:val="auto"/>
        </w:rPr>
        <w:t> </w:t>
      </w:r>
      <w:r>
        <w:rPr>
          <w:i w:val="0"/>
          <w:color w:val="auto"/>
        </w:rPr>
        <w:t>6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Validation: SIM shall provide a service for ensuring that the data contained in a message is consistent with a concept, as defined in an ontology that specifies the semantics of the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29:67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cisions. This article illustrates how social factors influence interoperability along three axes: classification, ontologies of data models, and 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3:34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present study aims to review recent literature regarding the semantic interoperability challenges for open (and government) data and to examine the status for difficult areas of research which have not yet been sufficiently addressed.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30:3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heterogeneity can be identified by comparing and analyzing vocabularies, fact models and business rules in the hub. Integrati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30:8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domain experts can validate the semantics of the existing models and their documentation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33:7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example, providing direct feedback such as an interoperability score when a new dataset has been published can help the adoption of the available vocabularies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34:16 p</w:t>
      </w:r>
      <w:r>
        <w:rPr>
          <w:rFonts w:ascii="Arial" w:eastAsia="Arial" w:hAnsi="Arial" w:cs="Arial"/>
          <w:i w:val="0"/>
          <w:color w:val="auto"/>
        </w:rPr>
        <w:t> </w:t>
      </w:r>
      <w:r>
        <w:rPr>
          <w:i w:val="0"/>
          <w:color w:val="auto"/>
        </w:rPr>
        <w:t>2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LISI Reference Model: LISI or ‘levels of information systems interoperability’ has been proposed by the Architecture Working Group of the US Department of Defence (on Command, Control, Communications, Computers, Intelligence, Surveillance and Reconnaissance – C4ISR). It provides the common vocabulary and structure needed to discuss interoperability between IT systems. It defines five levels of interoperability as follows (C4ISR, 1998)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4:6 p</w:t>
      </w:r>
      <w:r>
        <w:rPr>
          <w:rFonts w:ascii="Arial" w:eastAsia="Arial" w:hAnsi="Arial" w:cs="Arial"/>
          <w:i w:val="0"/>
          <w:color w:val="auto"/>
        </w:rPr>
        <w:t> </w:t>
      </w:r>
      <w:r>
        <w:rPr>
          <w:i w:val="0"/>
          <w:color w:val="auto"/>
        </w:rPr>
        <w:t>2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following interoperability maturity models available until 2016, referred in bibliography and used by organizations at national and/or international level:</w:t>
      </w:r>
    </w:p>
    <w:p>
      <w:pPr>
        <w:pStyle w:val="Content"/>
        <w:pBdr>
          <w:top w:val="none" w:sz="0" w:space="0" w:color="auto"/>
          <w:left w:val="single" w:sz="8" w:space="0" w:color="CCCCCC"/>
          <w:bottom w:val="none" w:sz="0" w:space="0" w:color="auto"/>
          <w:right w:val="none" w:sz="0" w:space="0" w:color="auto"/>
        </w:pBdr>
        <w:spacing w:before="0" w:after="0"/>
        <w:ind w:left="820"/>
      </w:pPr>
      <w:r>
        <w:t>• LISI (Levels of Information Systems Interoperability) (C4ISR AWG., 1998), which focuses only on the technical issues of interoperability.</w:t>
      </w:r>
    </w:p>
    <w:p>
      <w:pPr>
        <w:pStyle w:val="Content"/>
        <w:pBdr>
          <w:top w:val="none" w:sz="0" w:space="0" w:color="auto"/>
          <w:left w:val="single" w:sz="8" w:space="0" w:color="CCCCCC"/>
          <w:bottom w:val="none" w:sz="0" w:space="0" w:color="auto"/>
          <w:right w:val="none" w:sz="0" w:space="0" w:color="auto"/>
        </w:pBdr>
        <w:spacing w:before="0" w:after="0"/>
        <w:ind w:left="820"/>
      </w:pPr>
      <w:r>
        <w:t>• OIMM (Organizational Interoperability Maturity Model) (Clark &amp; Jones, 1999), which extends the LISI model to incorporate the organizational aspect.</w:t>
      </w:r>
    </w:p>
    <w:p>
      <w:pPr>
        <w:pStyle w:val="Content"/>
        <w:pBdr>
          <w:top w:val="none" w:sz="0" w:space="0" w:color="auto"/>
          <w:left w:val="single" w:sz="8" w:space="0" w:color="CCCCCC"/>
          <w:bottom w:val="none" w:sz="0" w:space="0" w:color="auto"/>
          <w:right w:val="none" w:sz="0" w:space="0" w:color="auto"/>
        </w:pBdr>
        <w:spacing w:before="0" w:after="0"/>
        <w:ind w:left="820"/>
      </w:pPr>
      <w:r>
        <w:t>• LCIM (Levels of Conceptual Interoperability Model) (Tolk &amp; Muguira, 2003), which focuses on technological and conceptual issues of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 EIMM (Enterprise Interoperability Maturity Model) (ATHENA, 2003), which evaluates organizational and conceptual issues of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4:12 p</w:t>
      </w:r>
      <w:r>
        <w:rPr>
          <w:rFonts w:ascii="Arial" w:eastAsia="Arial" w:hAnsi="Arial" w:cs="Arial"/>
          <w:i w:val="0"/>
          <w:color w:val="auto"/>
        </w:rPr>
        <w:t> </w:t>
      </w:r>
      <w:r>
        <w:rPr>
          <w:i w:val="0"/>
          <w:color w:val="auto"/>
        </w:rPr>
        <w:t>3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measurement instrument (Maheshwari &amp; Janssen, 2012) for assessing organizational interoperability in practice introduces a set of constructs that correspond to six sublayers of organizational interoperability, therefore, providing a practical approach to assessing and benchmarking the organizational aspects of interoperability. Although this approach is specific, even considering socio-technical asp</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4:26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detailed and comparative review on the evaluation of existing assessment models and tools is provided revealing the need for a holistic assessment. As result of the research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4:27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 organizational interoperability assessment enhancing existing holistic models and corresponding tools with additional attributes.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6:36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systematic review examined researched publications published between 2018 and 2023 and indexed in Google Scholar and Science Direct. 23 records were chosen and classified into six groups: information and retrieval, knowledge archiving, interoperability, enhancing public and employee services, barriers to ontology application, and use of ontologies to apply the regulations.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Common Frameworks and Tooling</w:t>
      </w:r>
    </w:p>
    <w:p>
      <w:pPr>
        <w:pStyle w:val="Caption0"/>
        <w:spacing w:before="200" w:after="0"/>
        <w:ind w:left="200"/>
        <w:rPr>
          <w:b/>
          <w:bCs/>
        </w:rPr>
      </w:pPr>
      <w:r>
        <w:t>65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10:34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can be realised through a policy framework for technical as well as domainspecific topics, comparable to the OSLO programme in Flanders.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11:10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sharing are complemented by ‘non-legally binding’ technical guideline documents.</w:t>
      </w:r>
    </w:p>
    <w:p>
      <w:pPr>
        <w:pStyle w:val="Content"/>
        <w:pBdr>
          <w:top w:val="none" w:sz="0" w:space="0" w:color="auto"/>
          <w:left w:val="single" w:sz="8" w:space="0" w:color="CCCCCC"/>
          <w:bottom w:val="none" w:sz="0" w:space="0" w:color="auto"/>
          <w:right w:val="none" w:sz="0" w:space="0" w:color="auto"/>
        </w:pBdr>
        <w:spacing w:before="0" w:after="300"/>
        <w:ind w:left="820"/>
      </w:pPr>
      <w:r>
        <w:t>These guidelines explain possible technical approaches for implementing the legal requirements and embed additional recommendations that may help in their implementation for a range of use cases.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1"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95862"/>
            <wp:docPr id="10450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3" name=""/>
                    <pic:cNvPicPr>
                      <a:picLocks noChangeAspect="1"/>
                    </pic:cNvPicPr>
                  </pic:nvPicPr>
                  <pic:blipFill>
                    <a:blip xmlns:r="http://schemas.openxmlformats.org/officeDocument/2006/relationships" r:embed="rId17"/>
                    <a:stretch>
                      <a:fillRect/>
                    </a:stretch>
                  </pic:blipFill>
                  <pic:spPr>
                    <a:xfrm>
                      <a:off x="0" y="0"/>
                      <a:ext cx="3148330" cy="209586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11:15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functionality and metadata are shared through web-based services, referred to as Network Services (European Commission 2009), based on a Service-Oriented Architecture (SOA) approach (Fig. 3.5). These are based on well-established standards, mainly developed by the Open Geospatial Consortium (OGC).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12:12 p</w:t>
      </w:r>
      <w:r>
        <w:rPr>
          <w:rFonts w:ascii="Arial" w:eastAsia="Arial" w:hAnsi="Arial" w:cs="Arial"/>
          <w:i w:val="0"/>
          <w:color w:val="auto"/>
        </w:rPr>
        <w:t> </w:t>
      </w:r>
      <w:r>
        <w:rPr>
          <w:i w:val="0"/>
          <w:color w:val="auto"/>
        </w:rPr>
        <w:t>3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Besides defining the foundation and the language used to represent the ontologies in the network, we needed guidelines for developing the networked ontologies. In this sense, we have adopted an approach considering the main aspects proposed in the NeOn Methodology [4], which is a method for ON design. NeOn defines detailed processes, guidelines and different scenarios for building networked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12:16 p</w:t>
      </w:r>
      <w:r>
        <w:rPr>
          <w:rFonts w:ascii="Arial" w:eastAsia="Arial" w:hAnsi="Arial" w:cs="Arial"/>
          <w:i w:val="0"/>
          <w:color w:val="auto"/>
        </w:rPr>
        <w:t> </w:t>
      </w:r>
      <w:r>
        <w:rPr>
          <w:i w:val="0"/>
          <w:color w:val="auto"/>
        </w:rPr>
        <w:t>8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Many works in the literature, in particular in the context of Ontology Engineering methods such as [4] and [24], have pointed out the importance of modularizing ontologies.</w:t>
      </w:r>
    </w:p>
    <w:p>
      <w:pPr>
        <w:pStyle w:val="Content"/>
        <w:pBdr>
          <w:top w:val="none" w:sz="0" w:space="0" w:color="auto"/>
          <w:left w:val="single" w:sz="8" w:space="0" w:color="CCCCCC"/>
          <w:bottom w:val="none" w:sz="0" w:space="0" w:color="auto"/>
          <w:right w:val="none" w:sz="0" w:space="0" w:color="auto"/>
        </w:pBdr>
        <w:spacing w:before="0" w:after="300"/>
        <w:ind w:left="820"/>
      </w:pPr>
      <w:r>
        <w:t>However, prescriptive guidelines for modularization are still lacking, and ontology modularization is a very active research area.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14:2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has been regarded as a promising technology to solve this integration/interoperability problem as it offers such advantages as: (a) it is based on non-proprietary W3C technology standards, (b) it provides semantic interoperability, and (c) it promotes knowledge discovery and innovation.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14:5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this research we adopt an ecosystem modeling framework called the Ecosystem Pie Model (EPM). The Ecosystem Pie Model is a “qualitative strategy tool for mapping, designing and analyzing” innovation ecosystem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8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15:21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Master Directory is a firm support for organizational interoperability aspects of the exchanges. It is a tool developed in the project that permit that any institution is able to contact any other institutions thanks facilities of Directory Services and mechanisms established at both international and local level by EESSI Routing (Delgado et al.,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Conceptual modelling: this is a double stage process that first creates a conceptualization of the reality in terms of conceptual models, and then uses ontologies to represent the semantic structure of involved knowledge, enabling knowledge use and reuse. The result is an ontological framework for service-oriented e-Government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16:3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quote a few examples, eGov (eGOV 2004), and EUPUBLI.com (EU-PUBLI 2004) define architectures based on Web services interfacing PA legacy systems. The goal of these projects is to achieve one-stop E-Government. XML dialects are used to define metadata and orchestration of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17:15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this, the authors proposed a context-driven ontology engineering approach, where context is defined as a set of circumstances that characterizes a particular domain of knowledge, supports lexical disambiguation, and aligns assertions in disconnected knowledge bases.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17:25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DEOSEF is described below through its three pillars: the foundations that drive its design, the a priori modularisation that guides the modelling of an EU-wide evidence ontology and canonical evidence types, and the description of the phases that guide the elicitation process to derive the semantic requirements for this modelling. DEOSEF does not include the standardization work to formalize the elicited semantic requirements by existing or new semantic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17:28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Commonly used tools and standards to support the elicitation.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18:4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X-Road platform supports the technical interoperability of the components and registries of state information system. Currently, X-Road does not support semantic interoperability. In following we describe the extension of X-Road – the semantic layer to be built on top of X-Road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18:9 p</w:t>
      </w:r>
      <w:r>
        <w:rPr>
          <w:rFonts w:ascii="Arial" w:eastAsia="Arial" w:hAnsi="Arial" w:cs="Arial"/>
          <w:i w:val="0"/>
          <w:color w:val="auto"/>
        </w:rPr>
        <w:t> </w:t>
      </w:r>
      <w:r>
        <w:rPr>
          <w:i w:val="0"/>
          <w:color w:val="auto"/>
        </w:rPr>
        <w:t>6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Concerning methods for building domain ontologies, we follow already accepted ontology development methodologies like METHONTOLOGY [14] but we are going to customise these methodologies to meet our specific needs.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18:12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SEHKE differs from the majority of semantic asset creation or managed tools in the following aspects: • True online collaboration in creation and management of assets; • Iterative process for achieving consensus between multiple parties in creating mappings and relations between assets or modifying the latter; • Structured versioning of semantic assets such that existing mappings can be dynamically updated at any time; • Online validation of inserted ontologies, mappings and other assets; • Tailored to process descriptions based on Estonian language and cultural heritage but still open to assets from other cultural spaces as well.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18:16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describe the meaning of information resources – being poured into hundreds of heterogeneous databases, distributed between several institutions – some coordination, principles, architecture and infrastructure are needed.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18:17 p</w:t>
      </w:r>
      <w:r>
        <w:rPr>
          <w:rFonts w:ascii="Arial" w:eastAsia="Arial" w:hAnsi="Arial" w:cs="Arial"/>
          <w:i w:val="0"/>
          <w:color w:val="auto"/>
        </w:rPr>
        <w:t> </w:t>
      </w:r>
      <w:r>
        <w:rPr>
          <w:i w:val="0"/>
          <w:color w:val="auto"/>
        </w:rPr>
        <w:t>4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Administration System for the State Information System (RIHA) [11] is the central tool in the semantic interoperability architecture for state information system.</w:t>
      </w:r>
    </w:p>
    <w:p>
      <w:pPr>
        <w:pStyle w:val="Content"/>
        <w:pBdr>
          <w:top w:val="none" w:sz="0" w:space="0" w:color="auto"/>
          <w:left w:val="single" w:sz="8" w:space="0" w:color="CCCCCC"/>
          <w:bottom w:val="none" w:sz="0" w:space="0" w:color="auto"/>
          <w:right w:val="none" w:sz="0" w:space="0" w:color="auto"/>
        </w:pBdr>
        <w:spacing w:before="0" w:after="0"/>
        <w:ind w:left="820"/>
      </w:pPr>
      <w:r>
        <w:t>RIHA fulfils the following tasks in the semantic interoperability architecture: • Hosting and publishing of ontologies.</w:t>
      </w:r>
    </w:p>
    <w:p>
      <w:pPr>
        <w:pStyle w:val="Content"/>
        <w:pBdr>
          <w:top w:val="none" w:sz="0" w:space="0" w:color="auto"/>
          <w:left w:val="single" w:sz="8" w:space="0" w:color="CCCCCC"/>
          <w:bottom w:val="none" w:sz="0" w:space="0" w:color="auto"/>
          <w:right w:val="none" w:sz="0" w:space="0" w:color="auto"/>
        </w:pBdr>
        <w:spacing w:before="0" w:after="0"/>
        <w:ind w:left="820"/>
      </w:pPr>
      <w:r>
        <w:t>• Hosting and publishing of infoware’s metadata, including semantics.</w:t>
      </w:r>
    </w:p>
    <w:p>
      <w:pPr>
        <w:pStyle w:val="Content"/>
        <w:pBdr>
          <w:top w:val="none" w:sz="0" w:space="0" w:color="auto"/>
          <w:left w:val="single" w:sz="8" w:space="0" w:color="CCCCCC"/>
          <w:bottom w:val="none" w:sz="0" w:space="0" w:color="auto"/>
          <w:right w:val="none" w:sz="0" w:space="0" w:color="auto"/>
        </w:pBdr>
        <w:spacing w:before="0" w:after="300"/>
        <w:ind w:left="820"/>
      </w:pPr>
      <w:r>
        <w:t>• Serving as semantic search engine for semantic assets (resources).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logistics domain, efforts have been made to overcome these issues of data sharing across logistics platforms with a Semantic data sharing architecture developed by the CEF FEDeRATED Action, at the heart of which is a semantic model aligning other semantic models for logistics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19:9 p</w:t>
      </w:r>
      <w:r>
        <w:rPr>
          <w:rFonts w:ascii="Arial" w:eastAsia="Arial" w:hAnsi="Arial" w:cs="Arial"/>
          <w:i w:val="0"/>
          <w:color w:val="auto"/>
        </w:rPr>
        <w:t> </w:t>
      </w:r>
      <w:r>
        <w:rPr>
          <w:i w:val="0"/>
          <w:color w:val="auto"/>
        </w:rPr>
        <w:t>4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Interoperability Framework3, next to the technical and semantic level also includes organizational and legal interoperability levels. In the past, in the context of inter-organizational systems, interoperability was focused on achieving interoperability between two or more organizations.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19:11 p</w:t>
      </w:r>
      <w:r>
        <w:rPr>
          <w:rFonts w:ascii="Arial" w:eastAsia="Arial" w:hAnsi="Arial" w:cs="Arial"/>
          <w:i w:val="0"/>
          <w:color w:val="auto"/>
        </w:rPr>
        <w:t> </w:t>
      </w:r>
      <w:r>
        <w:rPr>
          <w:i w:val="0"/>
          <w:color w:val="auto"/>
        </w:rPr>
        <w:t>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Digital Product Passport (DPP) can be seen as “a structured collection of product-related data with pre-defined scope and agreed data ownership and access rights conveyed through a unique identifier and that is accessible via electronic means through a data carrier”5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19:13 p</w:t>
      </w:r>
      <w:r>
        <w:rPr>
          <w:rFonts w:ascii="Arial" w:eastAsia="Arial" w:hAnsi="Arial" w:cs="Arial"/>
          <w:i w:val="0"/>
          <w:color w:val="auto"/>
        </w:rPr>
        <w:t> </w:t>
      </w:r>
      <w:r>
        <w:rPr>
          <w:i w:val="0"/>
          <w:color w:val="auto"/>
        </w:rPr>
        <w:t>8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Figure 1 provides a snapshot of the Semantic data sharing architecture and models of the FEDeRATED semantic data sharing architecture that we use for our case analysis.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19:14 p</w:t>
      </w:r>
      <w:r>
        <w:rPr>
          <w:rFonts w:ascii="Arial" w:eastAsia="Arial" w:hAnsi="Arial" w:cs="Arial"/>
          <w:i w:val="0"/>
          <w:color w:val="auto"/>
        </w:rPr>
        <w:t> </w:t>
      </w:r>
      <w:r>
        <w:rPr>
          <w:i w:val="0"/>
          <w:color w:val="auto"/>
        </w:rPr>
        <w:t>8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 Semantic data sharing architecture consists of three layers, namely (1) the conceptual layer specifying semantics and business process collaboration and compliance, (2) the functional layer, and (3) a data-sharing layer.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19:32 p</w:t>
      </w:r>
      <w:r>
        <w:rPr>
          <w:rFonts w:ascii="Arial" w:eastAsia="Arial" w:hAnsi="Arial" w:cs="Arial"/>
          <w:i w:val="0"/>
          <w:color w:val="auto"/>
        </w:rPr>
        <w:t> </w:t>
      </w:r>
      <w:r>
        <w:rPr>
          <w:i w:val="0"/>
          <w:color w:val="auto"/>
        </w:rPr>
        <w:t>17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the EU level we also see the development of trust frameworks like eIDAS, which go further than verifiability but go into the legal status and the legal frameworks that apply and who are trust anchors that are recognized by law and who are legally allowed to sign.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20:20 p</w:t>
      </w:r>
      <w:r>
        <w:rPr>
          <w:rFonts w:ascii="Arial" w:eastAsia="Arial" w:hAnsi="Arial" w:cs="Arial"/>
          <w:i w:val="0"/>
          <w:color w:val="auto"/>
        </w:rPr>
        <w:t> </w:t>
      </w:r>
      <w:r>
        <w:rPr>
          <w:i w:val="0"/>
          <w:color w:val="auto"/>
        </w:rPr>
        <w:t>17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formalized semantic networks of UN, US, and Philadelphia smart city initiative documents provide a common framework which decision makers and policy analysts can utilize to analyze initiatives generated at different administrative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can be an essential tool for better structuring, curating, standardising and linking public administration data, in order to make them more interoperable within and outside a single organisation.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21:8 p</w:t>
      </w:r>
      <w:r>
        <w:rPr>
          <w:rFonts w:ascii="Arial" w:eastAsia="Arial" w:hAnsi="Arial" w:cs="Arial"/>
          <w:i w:val="0"/>
          <w:color w:val="auto"/>
        </w:rPr>
        <w:t> </w:t>
      </w:r>
      <w:r>
        <w:rPr>
          <w:i w:val="0"/>
          <w:color w:val="auto"/>
        </w:rPr>
        <w:t>6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has the potential to bridge the gaps and break down the silos that often hinder effective collaboration and information sharing within government institutions and with their stakeholders, thereby improving their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21:28 p</w:t>
      </w:r>
      <w:r>
        <w:rPr>
          <w:rFonts w:ascii="Arial" w:eastAsia="Arial" w:hAnsi="Arial" w:cs="Arial"/>
          <w:i w:val="0"/>
          <w:color w:val="auto"/>
        </w:rPr>
        <w:t> </w:t>
      </w:r>
      <w:r>
        <w:rPr>
          <w:i w:val="0"/>
          <w:color w:val="auto"/>
        </w:rPr>
        <w:t>79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AI could become an essential tool for better structuring, curating, standardising and processing public administration data and enhancing interoperability within and outside public sector organisations.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21:30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three most common actions that AIbased systems perform to boost data interoperability are: Detect (42%), Structure (22%) and Classify (16%). Moreover, these actions, taking advantage of the capability of AI technology to automatically process large volumes of data, help to increase the usage of standardised data formats, clean and structure large volumes of data, thereby improving its overall quality and making it easier to use and share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21:41 p</w:t>
      </w:r>
      <w:r>
        <w:rPr>
          <w:rFonts w:ascii="Arial" w:eastAsia="Arial" w:hAnsi="Arial" w:cs="Arial"/>
          <w:i w:val="0"/>
          <w:color w:val="auto"/>
        </w:rPr>
        <w:t> </w:t>
      </w:r>
      <w:r>
        <w:rPr>
          <w:i w:val="0"/>
          <w:color w:val="auto"/>
        </w:rPr>
        <w:t>19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Interoperability Framework (EIF)12 is a guidance document that sets out the principles and recommendations for achieving interoperability among European public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21:42 503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292 in Luca e.a. - 2023 - Artificial Intelligence for Interoperability in the European Public Sector.pdf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72000" cy="2657929"/>
            <wp:docPr id="10456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7" name=""/>
                    <pic:cNvPicPr>
                      <a:picLocks noChangeAspect="1"/>
                    </pic:cNvPicPr>
                  </pic:nvPicPr>
                  <pic:blipFill>
                    <a:blip xmlns:r="http://schemas.openxmlformats.org/officeDocument/2006/relationships" r:embed="rId7"/>
                    <a:stretch>
                      <a:fillRect/>
                    </a:stretch>
                  </pic:blipFill>
                  <pic:spPr>
                    <a:xfrm>
                      <a:off x="0" y="0"/>
                      <a:ext cx="4572000" cy="2657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22:9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 interoperability guidelines are issued for this purpose and in most cases made mandatory to ensure all government agencies adhere to the same naming conventions.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22:19 p</w:t>
      </w:r>
      <w:r>
        <w:rPr>
          <w:rFonts w:ascii="Arial" w:eastAsia="Arial" w:hAnsi="Arial" w:cs="Arial"/>
          <w:i w:val="0"/>
          <w:color w:val="auto"/>
        </w:rPr>
        <w:t> </w:t>
      </w:r>
      <w:r>
        <w:rPr>
          <w:i w:val="0"/>
          <w:color w:val="auto"/>
        </w:rPr>
        <w:t>9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overcomes the limitations of standards and ICT technology such as EDI, XML, and RosettaNet which do not allow polymorphism and inheritance. For example what we have demonstrated in rule 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as semantic models are fundamental in achieving semantic interoperability, as they provide a common framework for data and service access, discovery, understanding and reuse.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23:5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frame of the OMEGA-X project, aiming to build an energy data space, this paper presents AIME, an ontology development methodology integrating the reuse of both standards and reference ontologies to enable the development of modular ontologies for data spaces.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23:24 p</w:t>
      </w:r>
      <w:r>
        <w:rPr>
          <w:rFonts w:ascii="Arial" w:eastAsia="Arial" w:hAnsi="Arial" w:cs="Arial"/>
          <w:i w:val="0"/>
          <w:color w:val="auto"/>
        </w:rPr>
        <w:t> </w:t>
      </w:r>
      <w:r>
        <w:rPr>
          <w:i w:val="0"/>
          <w:color w:val="auto"/>
        </w:rPr>
        <w:t>11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Gitlab/Github can be used to publish and maintain the ontology modules. It ensures versioning and issues tracking.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24:18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area of work involves the creation of tools that use the SUMO. Some tools that have already been created include an ontology browser, a translator to the DARPA Agent Markup Language (DAML), a translator to Protégé (Musen et al., 2000), and tools that support collaborative ontology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25:4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UK e-GIF (e-Government Interoperability Framework) [125] model focuses on 4 perspectives: interconnectivity, data integration, e-services access, and content management. Interoperability conflicts in information systems is a favourite subject among researchers.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25:23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SAP has provided a series of generic process models, called “solution maps”, covering various industries (e.g. banking, insurance, chemical). These models present, in a high, abstract and technologyindependent level, the way the basic processes are executed in each industry.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25:25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eGovernment Web Services. WebDG's main contributions revolve around two features [69]:</w:t>
      </w:r>
    </w:p>
    <w:p>
      <w:pPr>
        <w:pStyle w:val="Content"/>
        <w:pBdr>
          <w:top w:val="none" w:sz="0" w:space="0" w:color="auto"/>
          <w:left w:val="single" w:sz="8" w:space="0" w:color="CCCCCC"/>
          <w:bottom w:val="none" w:sz="0" w:space="0" w:color="auto"/>
          <w:right w:val="none" w:sz="0" w:space="0" w:color="auto"/>
        </w:pBdr>
        <w:spacing w:before="0" w:after="0"/>
        <w:ind w:left="820"/>
      </w:pPr>
      <w:r>
        <w:t>• Composing e-government services. A framework for automatically composing e-government services is proposed based on a set of rules that check composability of services.</w:t>
      </w:r>
    </w:p>
    <w:p>
      <w:pPr>
        <w:pStyle w:val="Content"/>
        <w:pBdr>
          <w:top w:val="none" w:sz="0" w:space="0" w:color="auto"/>
          <w:left w:val="single" w:sz="8" w:space="0" w:color="CCCCCC"/>
          <w:bottom w:val="none" w:sz="0" w:space="0" w:color="auto"/>
          <w:right w:val="none" w:sz="0" w:space="0" w:color="auto"/>
        </w:pBdr>
        <w:spacing w:before="0" w:after="300"/>
        <w:ind w:left="820"/>
      </w:pPr>
      <w:r>
        <w:t>• Preserving privacy. Privacy credentials with filtering mechanisms are used to ensure that only authorized entities can access sensitive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25:38 p</w:t>
      </w:r>
      <w:r>
        <w:rPr>
          <w:rFonts w:ascii="Arial" w:eastAsia="Arial" w:hAnsi="Arial" w:cs="Arial"/>
          <w:i w:val="0"/>
          <w:color w:val="auto"/>
        </w:rPr>
        <w:t> </w:t>
      </w:r>
      <w:r>
        <w:rPr>
          <w:i w:val="0"/>
          <w:color w:val="auto"/>
        </w:rPr>
        <w:t>8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GEA has been proposed as a top-level, generic (and thus reusable) Enterprise Architecture for the overall governance domain. Following a Model-Driven Development (MDD) approach, GEA claims to be a Computational-Independent Model describing the business context and business requirements [6]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26:5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cost-efficient system architecture that enables high-flexibility for use case developmen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28:5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hree services: Mediation – resolves differences in terms and meaning; Validation – detects inconsistent terms and meaning; and Discovery – mediates and matches need with resource descriptions. Finally, the 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28:8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Achieving semantic interoperability becomes difficult when organizations differ in terms and meanings they use in communicating, and middleware to mediate and translate the semantic differences is required.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28:12 p</w:t>
      </w:r>
      <w:r>
        <w:rPr>
          <w:rFonts w:ascii="Arial" w:eastAsia="Arial" w:hAnsi="Arial" w:cs="Arial"/>
          <w:i w:val="0"/>
          <w:color w:val="auto"/>
        </w:rPr>
        <w:t> </w:t>
      </w:r>
      <w:r>
        <w:rPr>
          <w:i w:val="0"/>
          <w:color w:val="auto"/>
        </w:rPr>
        <w:t>3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11] (Web Service Modelling Ontology) environment is a domain-independent software solution. It comprises the ontology (WSMO), the Web Service Modelling Language (WSML), and the Web Service Execution Environment (WSMX). In pa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5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28:13 p</w:t>
      </w:r>
      <w:r>
        <w:rPr>
          <w:rFonts w:ascii="Arial" w:eastAsia="Arial" w:hAnsi="Arial" w:cs="Arial"/>
          <w:i w:val="0"/>
          <w:color w:val="auto"/>
        </w:rPr>
        <w:t> </w:t>
      </w:r>
      <w:r>
        <w:rPr>
          <w:i w:val="0"/>
          <w:color w:val="auto"/>
        </w:rPr>
        <w:t>3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comprehensive software framework for the discovery, selection, mediation, invocation and interoperation of web services based on semantic descriptions. It obtai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28:25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describes typical semantic interoperability problems and presents a middleware solution to address them, called Semantic Interoperability Middleware (SIM).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28:26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SIM assumes organizations have agreed on ontologies that reflect the meaning of terms they use in communicating. It comprises three services: Mediation – resolves differences in terms and meaning; Validation – detects inconsistent terms and meaning; and Discovery – mediates and matches need with resource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28:32 p</w:t>
      </w:r>
      <w:r>
        <w:rPr>
          <w:rFonts w:ascii="Arial" w:eastAsia="Arial" w:hAnsi="Arial" w:cs="Arial"/>
          <w:i w:val="0"/>
          <w:color w:val="auto"/>
        </w:rPr>
        <w:t> </w:t>
      </w:r>
      <w:r>
        <w:rPr>
          <w:i w:val="0"/>
          <w:color w:val="auto"/>
        </w:rPr>
        <w:t>11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SIM presents various advantages for CN partners, such as: changes introduced in laws/regulations can be incorporated by introducing a change to the ontology used by SIM, reducing the likelihood of requiring software maintenance; SIM offers an API which is independent of the underlying technologies, therefore the replacement of the ontology representation language and inference tool will not affect client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29:63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is being developed by my research group at the Institute for Health Research and Education (IHRE) at Simon Fraser University. We are developing an ontology-based metadata protocol for population health data that builds upon ISO 19115.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a novel, learning-based semantic alignment framework for cross-institutional health data exchange which utilizes representation learning, contextual embeddings and probabilistic alignment scoring to align schematically disparate healthcare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34:7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ATHENA Interoperability Framework (AIF): This framework has been developed as part of the EU-funded R&amp;D project ATHENA (http://modelbased.net/aif/). AIF provides a compound framework and associated reference architecture for capturing the research elements and solutions to interoperability issues that address the problem in a holistic way by inter-relating relevant information from different perspectives of the enterprise.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34:18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AIF interoperability reference architecture considers interoperability at four levels: data/information (for information interoperability), services (for flexible execution and composition of services), processes (for crossorganizational processes) and enterprise/business (for collaborative enterprise operations).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34:19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E-Health Interoperability Framework: E-Health has been developed by NEHTA (National E-Health Transition Authority) of Australia. The overarching nature of the framework brings together organizational, information and technical aspects related to the delivery of interoperable services across national health organizations (www.nehta.gov.au).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34:20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Interoperability Framework (EIF): This framework is being developed under the patronage of the European Commission to support the European Union’s strategy for providing user-centered eServices between public administrations, as well as between administrations and the public (citizens and enterprises) at the pan-European level (http://ec.europa.eu/idabc/en/document/2319).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34:35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paper uses the European Interoperability Framework (EIF) as a foundational baseline to first discuss technical, semantic and organizational aspects of enterprise interoperability and networking and finally to address some open research issues. Copyright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36:5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approach is based on a layered architecture that can collect and extract data from structured, semi-structured, and unstructured heterogeneous government data 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7:21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domain ontology based vocabulary service and a tool to disseminate its content (a terminology server) was designed and implemented to ensure semantic interoperability among different information system components.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applied a generic process and methodology and provided practical insights on how to overcome the encountered hurdles: political support and adoption; reaching semantic agreement.</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Guiding Principles</w:t>
      </w:r>
    </w:p>
    <w:p>
      <w:pPr>
        <w:pStyle w:val="Caption0"/>
        <w:spacing w:before="200" w:after="0"/>
        <w:ind w:left="200"/>
        <w:rPr>
          <w:b/>
          <w:bCs/>
        </w:rPr>
      </w:pPr>
      <w:r>
        <w:t>58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 p</w:t>
      </w:r>
      <w:r>
        <w:rPr>
          <w:rFonts w:ascii="Arial" w:eastAsia="Arial" w:hAnsi="Arial" w:cs="Arial"/>
          <w:i w:val="0"/>
          <w:color w:val="auto"/>
        </w:rPr>
        <w:t> </w:t>
      </w:r>
      <w:r>
        <w:rPr>
          <w:i w:val="0"/>
          <w:color w:val="auto"/>
        </w:rPr>
        <w:t>1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was proposed in the 90’s by Tim Berners-Lee [4], and first recommendations for the SW,1 such as the Resource Description Framework2 (RDF), were developed before the millenium. The recommendations constitute the W3C “layer cake model” [9,13] on top of XML, the lingua franca of the WWW, and lay out a new basis of shared semantics for interoperability of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1:14 p</w:t>
      </w:r>
      <w:r>
        <w:rPr>
          <w:rFonts w:ascii="Arial" w:eastAsia="Arial" w:hAnsi="Arial" w:cs="Arial"/>
          <w:i w:val="0"/>
          <w:color w:val="auto"/>
        </w:rPr>
        <w:t> </w:t>
      </w:r>
      <w:r>
        <w:rPr>
          <w:i w:val="0"/>
          <w:color w:val="auto"/>
        </w:rPr>
        <w:t>7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Linked data publications on the SW are typically evaluated with the W3C “5-star” deployment scheme,34 using a quality scale analogous to evaluating hotels. In LDF.fi, the 5-star model is extended to a 7-star model: there are nowadays also a few 7-star hotels around.35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3" name=""/>
                    <pic:cNvPicPr>
                      <a:picLocks noChangeAspect="1"/>
                    </pic:cNvPicPr>
                  </pic:nvPicPr>
                  <pic:blipFill>
                    <a:blip xmlns:r="http://schemas.openxmlformats.org/officeDocument/2006/relationships" r:embed="rId8"/>
                    <a:stretch>
                      <a:fillRect/>
                    </a:stretch>
                  </pic:blipFill>
                  <pic:spPr>
                    <a:xfrm>
                      <a:off x="0" y="0"/>
                      <a:ext cx="139700" cy="120142"/>
                    </a:xfrm>
                    <a:prstGeom prst="rect">
                      <a:avLst/>
                    </a:prstGeom>
                  </pic:spPr>
                </pic:pic>
              </a:graphicData>
            </a:graphic>
          </wp:inline>
        </w:drawing>
      </w:r>
      <w:r>
        <w:rPr>
          <w:i w:val="0"/>
          <w:color w:val="auto"/>
        </w:rPr>
        <w:t xml:space="preserve"> 1:17 463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146 in Hyvönen - 2024 - How to create and use a national cross-domain ontology and data infrastructure on the Semantic Web-1.pdf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199890" cy="1324371"/>
            <wp:docPr id="10463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5" name=""/>
                    <pic:cNvPicPr>
                      <a:picLocks noChangeAspect="1"/>
                    </pic:cNvPicPr>
                  </pic:nvPicPr>
                  <pic:blipFill>
                    <a:blip xmlns:r="http://schemas.openxmlformats.org/officeDocument/2006/relationships" r:embed="rId15"/>
                    <a:stretch>
                      <a:fillRect/>
                    </a:stretch>
                  </pic:blipFill>
                  <pic:spPr>
                    <a:xfrm>
                      <a:off x="0" y="0"/>
                      <a:ext cx="4199890" cy="132437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1:19 p</w:t>
      </w:r>
      <w:r>
        <w:rPr>
          <w:rFonts w:ascii="Arial" w:eastAsia="Arial" w:hAnsi="Arial" w:cs="Arial"/>
          <w:i w:val="0"/>
          <w:color w:val="auto"/>
        </w:rPr>
        <w:t> </w:t>
      </w:r>
      <w:r>
        <w:rPr>
          <w:i w:val="0"/>
          <w:color w:val="auto"/>
        </w:rPr>
        <w:t>3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Here using the FAIR principles5 for creating Findable, Accessible, Interoperable, and Re-usable data are recommended. The FAIR principles are compatible with the linked data principles6 and best practices7 of the W3C.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8 in Hyvönen - 2024 - How to create and use a national cross-domain ontology and data infrastructure on the Semantic Web-1.pdf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work evolved gradually into a set of principles for developing LOD services and semantic portals on top of them, called the Sampo Model, and the Sampo Series of LOD services and semantic portals [27].</w:t>
      </w:r>
    </w:p>
    <w:p>
      <w:pPr>
        <w:pStyle w:val="Content"/>
        <w:pBdr>
          <w:top w:val="none" w:sz="0" w:space="0" w:color="auto"/>
          <w:left w:val="single" w:sz="8" w:space="0" w:color="CCCCCC"/>
          <w:bottom w:val="none" w:sz="0" w:space="0" w:color="auto"/>
          <w:right w:val="none" w:sz="0" w:space="0" w:color="auto"/>
        </w:pBdr>
        <w:spacing w:before="0" w:after="300"/>
        <w:ind w:left="820"/>
      </w:pPr>
      <w:r>
        <w:t>The novelty of the Sampo model44 lays in its attempt to formulate a set of re-usable design principles or guidelines for creating LOD services and semantic portals, especially for Cultural Heritage applications and Digital Humanities research [12]. Based on six principles, the model is a kind of consolidated approach for creating LOD services and semantic portals, something that the field of the Semantic Web is arguably still largely missing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 p</w:t>
      </w:r>
      <w:r>
        <w:rPr>
          <w:rFonts w:ascii="Arial" w:eastAsia="Arial" w:hAnsi="Arial" w:cs="Arial"/>
          <w:i w:val="0"/>
          <w:color w:val="auto"/>
        </w:rPr>
        <w:t> </w:t>
      </w:r>
      <w:r>
        <w:rPr>
          <w:i w:val="0"/>
          <w:color w:val="auto"/>
        </w:rPr>
        <w:t>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dissolve the boundaries between the data silos, the Flemish government applied Linked Data design principles in an operational public sector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10:9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Driven by the Once Only principle embedded in Flemish registration [53] an authoritative source (also referred to as an ‘authentic’ source) builds upon following principles (i) administrations are obliged to use the authentic source, to avoid requesting information from citizens more than once, raise data consistency and reduce administrative burden, (ii) the</w:t>
      </w:r>
    </w:p>
    <w:p>
      <w:pPr>
        <w:pStyle w:val="Content"/>
        <w:pBdr>
          <w:top w:val="none" w:sz="0" w:space="0" w:color="auto"/>
          <w:left w:val="single" w:sz="8" w:space="0" w:color="CCCCCC"/>
          <w:bottom w:val="none" w:sz="0" w:space="0" w:color="auto"/>
          <w:right w:val="none" w:sz="0" w:space="0" w:color="auto"/>
        </w:pBdr>
        <w:spacing w:before="0" w:after="300"/>
        <w:ind w:left="820"/>
      </w:pPr>
      <w:r>
        <w:t>7 http://inspire.ec.europa.eu/inspire-roadmap/61 source is recognized by the Flemish government and (iii) administrations are obliged to report errors to the administrator of the source. In 2013, under an impulse of the European Directive on the re-use of public sector information [36] the CRAB Address registry became available as free Open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10:13 246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166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240280" cy="1514683"/>
            <wp:docPr id="10464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7" name=""/>
                    <pic:cNvPicPr>
                      <a:picLocks noChangeAspect="1"/>
                    </pic:cNvPicPr>
                  </pic:nvPicPr>
                  <pic:blipFill>
                    <a:blip xmlns:r="http://schemas.openxmlformats.org/officeDocument/2006/relationships" r:embed="rId13"/>
                    <a:stretch>
                      <a:fillRect/>
                    </a:stretch>
                  </pic:blipFill>
                  <pic:spPr>
                    <a:xfrm>
                      <a:off x="0" y="0"/>
                      <a:ext cx="2240280" cy="151468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10:14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principle states “Use URIs as names for things”. All addresses and streets were given a universally unique identifier which can be looked up via the web.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10:15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second principle points to the “use HTTP URIs so that people can look up those names”. To create these stable identifiers best practices from the ISA programme for creating persistent URIs [3] were applied: including avoiding stating ownership in the URI, avoiding version numbers and implementing HTTP response code 303 to redirect from the real object to a document which describes the address or street.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10:16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third principle: “When someone looks up a URI, provide useful information, using the standards RDF and SPARQL” is all about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10:17 p</w:t>
      </w:r>
      <w:r>
        <w:rPr>
          <w:rFonts w:ascii="Arial" w:eastAsia="Arial" w:hAnsi="Arial" w:cs="Arial"/>
          <w:i w:val="0"/>
          <w:color w:val="auto"/>
        </w:rPr>
        <w:t> </w:t>
      </w:r>
      <w:r>
        <w:rPr>
          <w:i w:val="0"/>
          <w:color w:val="auto"/>
        </w:rPr>
        <w:t>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last principle “Include links to other URIs so that they can discover more things”.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465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9" name=""/>
                    <pic:cNvPicPr>
                      <a:picLocks noChangeAspect="1"/>
                    </pic:cNvPicPr>
                  </pic:nvPicPr>
                  <pic:blipFill>
                    <a:blip xmlns:r="http://schemas.openxmlformats.org/officeDocument/2006/relationships" r:embed="rId11"/>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10:34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can be realised through a policy framework for technical as well as domainspecific topics, comparable to the OSLO programme in Flanders.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11:35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t>
      </w:r>
    </w:p>
    <w:p>
      <w:pPr>
        <w:pStyle w:val="Content"/>
        <w:pBdr>
          <w:top w:val="none" w:sz="0" w:space="0" w:color="auto"/>
          <w:left w:val="single" w:sz="8" w:space="0" w:color="CCCCCC"/>
          <w:bottom w:val="none" w:sz="0" w:space="0" w:color="auto"/>
          <w:right w:val="none" w:sz="0" w:space="0" w:color="auto"/>
        </w:pBdr>
        <w:spacing w:before="0" w:after="300"/>
        <w:ind w:left="820"/>
      </w:pPr>
      <w:r>
        <w:t>• Data should be collected only once and kept where it can be maintained most effectively.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11:36 p</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Geographic information needed for good governance at all levels should be readily and transparently available.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15:49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One of the main methods to handling of semantic conflicts are controlled vocabularies (Fraunhofer ISST, 2009a). The greater the complexity and expressiveness of a controlled vocabulary is, the higher the number of types of semantic conflicts that can be cover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17:44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Digital implementation of the Once-Only Principle (OOP) reduces the administrative burden of accessing public services and enhances public administration performance.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18:28 p</w:t>
      </w:r>
      <w:r>
        <w:rPr>
          <w:rFonts w:ascii="Arial" w:eastAsia="Arial" w:hAnsi="Arial" w:cs="Arial"/>
          <w:i w:val="0"/>
          <w:color w:val="auto"/>
        </w:rPr>
        <w:t> </w:t>
      </w:r>
      <w:r>
        <w:rPr>
          <w:i w:val="0"/>
          <w:color w:val="auto"/>
        </w:rPr>
        <w:t>1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content interoperability is about ensuring that the meaning of the information exchanged is not lost in the process, that it is readable and understood by the involved people, applications, and institutions. In order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19:38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various models can be aligned on some architecture principles that promote interoperability across dimensions (e.g. federation, keeping data at the source)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21:10 p</w:t>
      </w:r>
      <w:r>
        <w:rPr>
          <w:rFonts w:ascii="Arial" w:eastAsia="Arial" w:hAnsi="Arial" w:cs="Arial"/>
          <w:i w:val="0"/>
          <w:color w:val="auto"/>
        </w:rPr>
        <w:t> </w:t>
      </w:r>
      <w:r>
        <w:rPr>
          <w:i w:val="0"/>
          <w:color w:val="auto"/>
        </w:rPr>
        <w:t>15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identifies legal, organisational, semantic and technical interoperability as the four pillars of integrated public service governance (European Commission, 2017)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21:22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ublic administration should raise internal awareness regarding the possibilities of AI to improve interoperability, experimenting and discovering the benefits and potential to be exploited.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21:23 p</w:t>
      </w:r>
      <w:r>
        <w:rPr>
          <w:rFonts w:ascii="Arial" w:eastAsia="Arial" w:hAnsi="Arial" w:cs="Arial"/>
          <w:i w:val="0"/>
          <w:color w:val="auto"/>
        </w:rPr>
        <w:t> </w:t>
      </w:r>
      <w:r>
        <w:rPr>
          <w:i w:val="0"/>
          <w:color w:val="auto"/>
        </w:rPr>
        <w:t>73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Public administration should treat the adoption of a sustainable AI-based solution to support interoperability as a complex project with a special focus, both collaboratively and individually, on system and data integration, law, regulation and ethical compliance.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21:24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create the best environmental conditions for an effective collaboration between public agencies: this is based on a common understanding of the problems in order to facilitate data exchange and the integration of different systems and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21:25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promote the use of uniform and standardised ontologies and taxonomies to create a common language and shared understanding of data that,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21:26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administrations should assess current legislations at early stages of the experimentation phase and regularly after the implementation of an AI4IOP solution.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21:27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support the upskilling of AI and interoperability specialists within the public administration, internalising in this way critical supervision tasks of AI systems that support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23:10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engineering methodology should target the development of a modular ontology, consisting of top-level modules, a set of loosely coupled modules that each focus on an aspect of the domain, and modules specific to UC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23:14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methodology should target compliance of the ontology to the FAIR principles. That is, the ontology has to be Findable, Accessible, Interoperable, and Reusabl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23:15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development should be driven by UC, capturing dynamic data exchanges.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23:16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development should adhere to Manifesto agile principles to ensure an adaptive and iterative approach to ontology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6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23:17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methodology should comply with the Agile principle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24:16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(Cohen et al., 1999) has shown that there is a balance in any particular ontology application between the use of upper ontology and domain-specific ontology content.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EIF defines three interoperability types at the technical level (e.g.</w:t>
      </w:r>
    </w:p>
    <w:p>
      <w:pPr>
        <w:pStyle w:val="Content"/>
        <w:pBdr>
          <w:top w:val="none" w:sz="0" w:space="0" w:color="auto"/>
          <w:left w:val="single" w:sz="8" w:space="0" w:color="CCCCCC"/>
          <w:bottom w:val="none" w:sz="0" w:space="0" w:color="auto"/>
          <w:right w:val="none" w:sz="0" w:space="0" w:color="auto"/>
        </w:pBdr>
        <w:spacing w:before="0" w:after="300"/>
        <w:ind w:left="820"/>
      </w:pPr>
      <w:r>
        <w:t>among the technical infrastructure of public administrations from different countries), semantic level (e.g. different meaning and usage of documents, information) and at organizational level (e.g. among different business processes, goals).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25:27 p</w:t>
      </w:r>
      <w:r>
        <w:rPr>
          <w:rFonts w:ascii="Arial" w:eastAsia="Arial" w:hAnsi="Arial" w:cs="Arial"/>
          <w:i w:val="0"/>
          <w:color w:val="auto"/>
        </w:rPr>
        <w:t> </w:t>
      </w:r>
      <w:r>
        <w:rPr>
          <w:i w:val="0"/>
          <w:color w:val="auto"/>
        </w:rPr>
        <w:t>13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EIF layers have been discussed in the introduction section.</w:t>
      </w:r>
    </w:p>
    <w:p>
      <w:pPr>
        <w:pStyle w:val="Content"/>
        <w:pBdr>
          <w:top w:val="none" w:sz="0" w:space="0" w:color="auto"/>
          <w:left w:val="single" w:sz="8" w:space="0" w:color="CCCCCC"/>
          <w:bottom w:val="none" w:sz="0" w:space="0" w:color="auto"/>
          <w:right w:val="none" w:sz="0" w:space="0" w:color="auto"/>
        </w:pBdr>
        <w:spacing w:before="0" w:after="300"/>
        <w:ind w:left="820"/>
      </w:pPr>
      <w:r>
        <w:t>Most initiatives fall into the technical or semantic interoperability EIF layer, with organizational interoperability addressed in relatively small number of initiatives.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26:6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work demonstrates how data-centric system design, powered by Semantic Web technologies and Linked Data principles,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26:16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Following Semantic Web best practices, the ontology reuses external ontologies such as OGC GeoSPARQL, Schema.org and the EU publications office authority table23 for country definitions. It defines a layered model (see Fig. 2), inspired from RINF’s relational model, where the topological and functional aspects of the railway infrastructure are defined by independent entity types.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26:17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most important achievement of this work, is the strong impact it had on the decision taken by ERA38 to make Semantic Web technologies the default setting for any future development of data, registers and specifications under the agency’s remit.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26:22 p</w:t>
      </w:r>
      <w:r>
        <w:rPr>
          <w:rFonts w:ascii="Arial" w:eastAsia="Arial" w:hAnsi="Arial" w:cs="Arial"/>
          <w:i w:val="0"/>
          <w:color w:val="auto"/>
        </w:rPr>
        <w:t> </w:t>
      </w:r>
      <w:r>
        <w:rPr>
          <w:i w:val="0"/>
          <w:color w:val="auto"/>
        </w:rPr>
        <w:t>2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these issues, we propose a digital interoperability strategy for ERA, that adheres to the Linked Data principles5 [19] and relies on standard Semantic Web [1] technologies.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27:4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European Interoperability Framework (EIF) defines the concept of interoperability as the ability of disparate and diverse organizations to interact towards mutually beneficial common goals, including the sharing of information and knowledge between the organizations, through the business processes they support, by exchanging data between their respective ICT systems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27:9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Peristeras et al.</w:t>
      </w:r>
    </w:p>
    <w:p>
      <w:pPr>
        <w:pStyle w:val="Content"/>
        <w:pBdr>
          <w:top w:val="none" w:sz="0" w:space="0" w:color="auto"/>
          <w:left w:val="single" w:sz="8" w:space="0" w:color="CCCCCC"/>
          <w:bottom w:val="none" w:sz="0" w:space="0" w:color="auto"/>
          <w:right w:val="none" w:sz="0" w:space="0" w:color="auto"/>
        </w:pBdr>
        <w:spacing w:before="0" w:after="300"/>
        <w:ind w:left="820"/>
      </w:pPr>
      <w:r>
        <w:t>reviewed the model-driven initiatives for public administration interoperability. They have divided the model-driven initiatives into three categories: Data initiatives (focusing on object/entity modeling), process/service initiatives (focusing on process and service modeling) and organizational modelling (modeling organizational issues).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27:11 p</w:t>
      </w:r>
      <w:r>
        <w:rPr>
          <w:rFonts w:ascii="Arial" w:eastAsia="Arial" w:hAnsi="Arial" w:cs="Arial"/>
          <w:i w:val="0"/>
          <w:color w:val="auto"/>
        </w:rPr>
        <w:t> </w:t>
      </w:r>
      <w:r>
        <w:rPr>
          <w:i w:val="0"/>
          <w:color w:val="auto"/>
        </w:rPr>
        <w:t>4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evaluating this, we generated four-feature framework to assess the specific features which are assumed to have a positive effect on semantic interoperability.</w:t>
      </w:r>
    </w:p>
    <w:p>
      <w:pPr>
        <w:pStyle w:val="Content"/>
        <w:pBdr>
          <w:top w:val="none" w:sz="0" w:space="0" w:color="auto"/>
          <w:left w:val="single" w:sz="8" w:space="0" w:color="CCCCCC"/>
          <w:bottom w:val="none" w:sz="0" w:space="0" w:color="auto"/>
          <w:right w:val="none" w:sz="0" w:space="0" w:color="auto"/>
        </w:pBdr>
        <w:spacing w:before="0" w:after="300"/>
        <w:ind w:left="820"/>
      </w:pPr>
      <w:r>
        <w:t>Formin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3:38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Interoperability is a multi-dimensional challenge, which, to be addressed to a satisfactory degree, needs improved awareness raising and knowledge relevant to all six layers mentioned previously in the interoperability-by-design paradigm.</w:t>
      </w:r>
    </w:p>
    <w:p>
      <w:pPr>
        <w:pStyle w:val="Content"/>
        <w:pBdr>
          <w:top w:val="none" w:sz="0" w:space="0" w:color="auto"/>
          <w:left w:val="single" w:sz="8" w:space="0" w:color="CCCCCC"/>
          <w:bottom w:val="none" w:sz="0" w:space="0" w:color="auto"/>
          <w:right w:val="none" w:sz="0" w:space="0" w:color="auto"/>
        </w:pBdr>
        <w:spacing w:before="0" w:after="300"/>
        <w:ind w:left="820"/>
      </w:pPr>
      <w:r>
        <w:t>In this light, the main aim of the presented research is twofold; first, to understand the current situation of existing semantic interoperability challenges and, secondly, to organize the identified areas of semantic challenges using a sectoral approach.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32:5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 structure and flexile function can avoid the impact on government in drastic changing environment. EGVO foc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32:7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agile response to the organization environment by constructing special temporary organization and dynamic cooperation between members. For example, 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33:4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of core data models for public administrations is closely related to the idea of once-only approaches –whereby public administrations don’t request information from citizens and businesses that already have been provided in another context, increasing government effectiveness and efficiency, and administrative burden reduction [2] [3].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34:7 p</w:t>
      </w:r>
      <w:r>
        <w:rPr>
          <w:rFonts w:ascii="Arial" w:eastAsia="Arial" w:hAnsi="Arial" w:cs="Arial"/>
          <w:i w:val="0"/>
          <w:color w:val="auto"/>
        </w:rPr>
        <w:t> </w:t>
      </w:r>
      <w:r>
        <w:rPr>
          <w:i w:val="0"/>
          <w:color w:val="auto"/>
        </w:rPr>
        <w:t>3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ATHENA Interoperability Framework (AIF): This framework has been developed as part of the EU-funded R&amp;D project ATHENA (http://modelbased.net/aif/). AIF provides a compound framework and associated reference architecture for capturing the research elements and solutions to interoperability issues that address the problem in a holistic way by inter-relating relevant information from different perspectives of the enterprise.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34:33 p</w:t>
      </w:r>
      <w:r>
        <w:rPr>
          <w:rFonts w:ascii="Arial" w:eastAsia="Arial" w:hAnsi="Arial" w:cs="Arial"/>
          <w:i w:val="0"/>
          <w:color w:val="auto"/>
        </w:rPr>
        <w:t> </w:t>
      </w:r>
      <w:r>
        <w:rPr>
          <w:i w:val="0"/>
          <w:color w:val="auto"/>
        </w:rPr>
        <w:t>1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Enterprise interoperability is a sine qua non condition for enterprise integration and networking. It largely relies on information and communication technologies (ICT), especially Internet computing.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4:8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European Interoperability Framework (EIF) is described. An incremental methodological approach of evaluation waves is followed to assess the addition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4:14 p</w:t>
      </w:r>
      <w:r>
        <w:rPr>
          <w:rFonts w:ascii="Arial" w:eastAsia="Arial" w:hAnsi="Arial" w:cs="Arial"/>
          <w:i w:val="0"/>
          <w:color w:val="auto"/>
        </w:rPr>
        <w:t> </w:t>
      </w:r>
      <w:r>
        <w:rPr>
          <w:i w:val="0"/>
          <w:color w:val="auto"/>
        </w:rPr>
        <w:t>11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teroperability, and which are fully aligned with the EIF.</w:t>
      </w:r>
    </w:p>
    <w:p>
      <w:pPr>
        <w:pStyle w:val="Content"/>
        <w:pBdr>
          <w:top w:val="none" w:sz="0" w:space="0" w:color="auto"/>
          <w:left w:val="single" w:sz="8" w:space="0" w:color="CCCCCC"/>
          <w:bottom w:val="none" w:sz="0" w:space="0" w:color="auto"/>
          <w:right w:val="none" w:sz="0" w:space="0" w:color="auto"/>
        </w:pBdr>
        <w:spacing w:before="0" w:after="300"/>
        <w:ind w:left="820"/>
      </w:pPr>
      <w:r>
        <w:t>The MOIA model, incorporating 34 different attributes categorized in 9 different sections, provide a more holistic perception of what organizational interoperability represents. This is achieved by introducing concerns and issues not only on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7"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5:45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Governance – principles guiding the development of semantic interoperability capabilities across the government and within specific organizations, including rules, regulations and contracts governing semantic interoperation. This dimension addresses the requirements R1, R2, R4 and R5.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Therefore the applications at various government levels need to be interoperable in support of the ‘once only-principle’: data is inputted and registered only once and then reused.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9:13 p</w:t>
      </w:r>
      <w:r>
        <w:rPr>
          <w:rFonts w:ascii="Arial" w:eastAsia="Arial" w:hAnsi="Arial" w:cs="Arial"/>
          <w:i w:val="0"/>
          <w:color w:val="auto"/>
        </w:rPr>
        <w:t> </w:t>
      </w:r>
      <w:r>
        <w:rPr>
          <w:i w:val="0"/>
          <w:color w:val="auto"/>
        </w:rPr>
        <w:t>4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its key components is the European Interoperability Framework (EIF)9. EIF is a set of recommendations which specify how administrations, businesses and citizens communicate with each other within the EU and across borders.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9:15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methodology was based on ISA best practices: ‘Process and methodology for developing core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9:37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enforces the principle: ‘first clarify and then digitize’</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Legal Interoperability Measures</w:t>
      </w:r>
    </w:p>
    <w:p>
      <w:pPr>
        <w:pStyle w:val="Caption0"/>
        <w:spacing w:before="200" w:after="0"/>
        <w:ind w:left="200"/>
        <w:rPr>
          <w:b/>
          <w:bCs/>
        </w:rPr>
      </w:pPr>
      <w:r>
        <w:t>31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10:8 p</w:t>
      </w:r>
      <w:r>
        <w:rPr>
          <w:rFonts w:ascii="Arial" w:eastAsia="Arial" w:hAnsi="Arial" w:cs="Arial"/>
          <w:i w:val="0"/>
          <w:color w:val="auto"/>
        </w:rPr>
        <w:t> </w:t>
      </w:r>
      <w:r>
        <w:rPr>
          <w:i w:val="0"/>
          <w:color w:val="auto"/>
        </w:rPr>
        <w:t>3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to the European INSPIRE directive, the overall concept of an address data specification is that it has a “locator”, e.g. a house number that enables a user to distinguish it from neighbouring addresses; and a geographic position, which enables an application to locate the address spatially.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10:9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Driven by the Once Only principle embedded in Flemish registration [53] an authoritative source (also referred to as an ‘authentic’ source) builds upon following principles (i) administrations are obliged to use the authentic source, to avoid requesting information from citizens more than once, raise data consistency and reduce administrative burden, (ii) the</w:t>
      </w:r>
    </w:p>
    <w:p>
      <w:pPr>
        <w:pStyle w:val="Content"/>
        <w:pBdr>
          <w:top w:val="none" w:sz="0" w:space="0" w:color="auto"/>
          <w:left w:val="single" w:sz="8" w:space="0" w:color="CCCCCC"/>
          <w:bottom w:val="none" w:sz="0" w:space="0" w:color="auto"/>
          <w:right w:val="none" w:sz="0" w:space="0" w:color="auto"/>
        </w:pBdr>
        <w:spacing w:before="0" w:after="300"/>
        <w:ind w:left="820"/>
      </w:pPr>
      <w:r>
        <w:t>7 http://inspire.ec.europa.eu/inspire-roadmap/61 source is recognized by the Flemish government and (iii) administrations are obliged to report errors to the administrator of the source. In 2013, under an impulse of the European Directive on the re-use of public sector information [36] the CRAB Address registry became available as free Open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10:19 p</w:t>
      </w:r>
      <w:r>
        <w:rPr>
          <w:rFonts w:ascii="Arial" w:eastAsia="Arial" w:hAnsi="Arial" w:cs="Arial"/>
          <w:i w:val="0"/>
          <w:color w:val="auto"/>
        </w:rPr>
        <w:t> </w:t>
      </w:r>
      <w:r>
        <w:rPr>
          <w:i w:val="0"/>
          <w:color w:val="auto"/>
        </w:rPr>
        <w:t>6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Danish Address Programme is a sub-programme of the Basic Data Programme 17 which is a collaboration between a number of National governmental bodies, the associations of Local and Regional Governments.</w:t>
      </w:r>
    </w:p>
    <w:p>
      <w:pPr>
        <w:pStyle w:val="Content"/>
        <w:pBdr>
          <w:top w:val="none" w:sz="0" w:space="0" w:color="auto"/>
          <w:left w:val="single" w:sz="8" w:space="0" w:color="CCCCCC"/>
          <w:bottom w:val="none" w:sz="0" w:space="0" w:color="auto"/>
          <w:right w:val="none" w:sz="0" w:space="0" w:color="auto"/>
        </w:pBdr>
        <w:spacing w:before="0" w:after="300"/>
        <w:ind w:left="820"/>
      </w:pPr>
      <w:r>
        <w:t>The Danish Agency for Data Supply and Efficiency 18 is the responsible authority for addresses in Denmark as well as for the Danish address registry, which was a part of Building and Dwelling Registry [17] but is now an independent registry1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10:23 p</w:t>
      </w:r>
      <w:r>
        <w:rPr>
          <w:rFonts w:ascii="Arial" w:eastAsia="Arial" w:hAnsi="Arial" w:cs="Arial"/>
          <w:i w:val="0"/>
          <w:color w:val="auto"/>
        </w:rPr>
        <w:t> </w:t>
      </w:r>
      <w:r>
        <w:rPr>
          <w:i w:val="0"/>
          <w:color w:val="auto"/>
        </w:rPr>
        <w:t>9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ISA limits itself to an address-as-an-attribute, certain properties of structured addresses are missing in the Core Location Vocabulary. Most noteworthy is address position. It can be argued that this property is also lacking in the INSPIRE:AddressRepresentation and that it is, therefore, permissible for ISA to leave it out of their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10:34 p</w:t>
      </w:r>
      <w:r>
        <w:rPr>
          <w:rFonts w:ascii="Arial" w:eastAsia="Arial" w:hAnsi="Arial" w:cs="Arial"/>
          <w:i w:val="0"/>
          <w:color w:val="auto"/>
        </w:rPr>
        <w:t> </w:t>
      </w:r>
      <w:r>
        <w:rPr>
          <w:i w:val="0"/>
          <w:color w:val="auto"/>
        </w:rPr>
        <w:t>15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can be realised through a policy framework for technical as well as domainspecific topics, comparable to the OSLO programme in Flanders.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release the potential of spatial data held by public authorities and improve evidence-based environmental policy making, action was needed at all levels (Local, Regional, National, European) to introduce more effective data and information management and to make data available for citizens’ interest. The INSPIRE Directive, the Infrastructure for Spatial Information in Europe, directly addresses this set of problems.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Directive’s data scope covers 34 themes of cross-sector relevance as a decentralised infrastructure where data remains at the place it can be best maintained.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11:6 p</w:t>
      </w:r>
      <w:r>
        <w:rPr>
          <w:rFonts w:ascii="Arial" w:eastAsia="Arial" w:hAnsi="Arial" w:cs="Arial"/>
          <w:i w:val="0"/>
          <w:color w:val="auto"/>
        </w:rPr>
        <w:t> </w:t>
      </w:r>
      <w:r>
        <w:rPr>
          <w:i w:val="0"/>
          <w:color w:val="auto"/>
        </w:rPr>
        <w:t>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overcome these challenges, strong coordination was needed between stakeholders at European and national levels. The most appealing solution for all was a pan-European Spatial Data Infrastructure (SDI), leveraging on existing national and regional data infrastructures. In particular, this was addressed on a political level through the establishment of a European framework directive, Infrastructure for Spatial Information in the European Community—INSPIRE (Directive 2007/2/EC, in the following referred to as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11:8 pp</w:t>
      </w:r>
      <w:r>
        <w:rPr>
          <w:rFonts w:ascii="Arial" w:eastAsia="Arial" w:hAnsi="Arial" w:cs="Arial"/>
          <w:i w:val="0"/>
          <w:color w:val="auto"/>
        </w:rPr>
        <w:t> </w:t>
      </w:r>
      <w:r>
        <w:rPr>
          <w:i w:val="0"/>
          <w:color w:val="auto"/>
        </w:rPr>
        <w:t>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Directive does not require a collection of new data, instead existing data should be transformed to fit agreed data models. The SDI is also developed and implemented in a decentralised and distributed manner, mainly following fundamental principles (European Commission 2007a, b):</w:t>
      </w:r>
    </w:p>
    <w:p>
      <w:pPr>
        <w:pStyle w:val="Content"/>
        <w:pBdr>
          <w:top w:val="none" w:sz="0" w:space="0" w:color="auto"/>
          <w:left w:val="single" w:sz="8" w:space="0" w:color="CCCCCC"/>
          <w:bottom w:val="none" w:sz="0" w:space="0" w:color="auto"/>
          <w:right w:val="none" w:sz="0" w:space="0" w:color="auto"/>
        </w:pBdr>
        <w:spacing w:before="0" w:after="0"/>
        <w:ind w:left="820"/>
      </w:pPr>
      <w:r>
        <w:t>• Data should be collected only once and kept where it can be maintained most effectively.</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to combine seamless spatial information from different sources across Europe and share it with many users and applications.</w:t>
      </w:r>
    </w:p>
    <w:p>
      <w:pPr>
        <w:pStyle w:val="Content"/>
        <w:pBdr>
          <w:top w:val="none" w:sz="0" w:space="0" w:color="auto"/>
          <w:left w:val="single" w:sz="8" w:space="0" w:color="CCCCCC"/>
          <w:bottom w:val="none" w:sz="0" w:space="0" w:color="auto"/>
          <w:right w:val="none" w:sz="0" w:space="0" w:color="auto"/>
        </w:pBdr>
        <w:spacing w:before="0" w:after="0"/>
        <w:ind w:left="820"/>
      </w:pPr>
      <w:r>
        <w:t>• It should be possible for information collected at one level/scale to be shared with all other levels/scales; i.e. detailed for thorough investigations and general for strategic purposes.</w:t>
      </w:r>
    </w:p>
    <w:p>
      <w:pPr>
        <w:pStyle w:val="Content"/>
        <w:pBdr>
          <w:top w:val="none" w:sz="0" w:space="0" w:color="auto"/>
          <w:left w:val="single" w:sz="8" w:space="0" w:color="CCCCCC"/>
          <w:bottom w:val="none" w:sz="0" w:space="0" w:color="auto"/>
          <w:right w:val="none" w:sz="0" w:space="0" w:color="auto"/>
        </w:pBdr>
        <w:spacing w:before="0" w:after="0"/>
        <w:ind w:left="820"/>
      </w:pPr>
      <w:r>
        <w:t>3 Establishing Common Ground Through INSPIRE … 65</w:t>
      </w:r>
    </w:p>
    <w:p>
      <w:pPr>
        <w:pStyle w:val="Content"/>
        <w:pBdr>
          <w:top w:val="none" w:sz="0" w:space="0" w:color="auto"/>
          <w:left w:val="single" w:sz="8" w:space="0" w:color="CCCCCC"/>
          <w:bottom w:val="none" w:sz="0" w:space="0" w:color="auto"/>
          <w:right w:val="none" w:sz="0" w:space="0" w:color="auto"/>
        </w:pBdr>
        <w:spacing w:before="0" w:after="0"/>
        <w:ind w:left="820"/>
      </w:pPr>
      <w:r>
        <w:t>• Geographic information needed for good governance at all levels should be readily and transparently available.</w:t>
      </w:r>
    </w:p>
    <w:p>
      <w:pPr>
        <w:pStyle w:val="Content"/>
        <w:pBdr>
          <w:top w:val="none" w:sz="0" w:space="0" w:color="auto"/>
          <w:left w:val="single" w:sz="8" w:space="0" w:color="CCCCCC"/>
          <w:bottom w:val="none" w:sz="0" w:space="0" w:color="auto"/>
          <w:right w:val="none" w:sz="0" w:space="0" w:color="auto"/>
        </w:pBdr>
        <w:spacing w:before="0" w:after="300"/>
        <w:ind w:left="820"/>
      </w:pPr>
      <w:r>
        <w:t>• Easy to find what geographic information is available, how it can be used to meet particular needs, and under which conditions it can be acquired and used.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11:11 p</w:t>
      </w:r>
      <w:r>
        <w:rPr>
          <w:rFonts w:ascii="Arial" w:eastAsia="Arial" w:hAnsi="Arial" w:cs="Arial"/>
          <w:i w:val="0"/>
          <w:color w:val="auto"/>
        </w:rPr>
        <w:t> </w:t>
      </w:r>
      <w:r>
        <w:rPr>
          <w:i w:val="0"/>
          <w:color w:val="auto"/>
        </w:rPr>
        <w:t>5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Member States ensure that metadata are created for the spatial data sets and services corresponding to one or more of the INSPIRE themes. Those metadata have to be kept up-to-date in accordance with the data and services (European Commission 2007a, b). INSPIRE metadata are based on the well-established EN ISO 19115 and EN ISO 19119 standards. Two sets of metadata elements are defined:</w:t>
      </w:r>
    </w:p>
    <w:p>
      <w:pPr>
        <w:pStyle w:val="Content"/>
        <w:pBdr>
          <w:top w:val="none" w:sz="0" w:space="0" w:color="auto"/>
          <w:left w:val="single" w:sz="8" w:space="0" w:color="CCCCCC"/>
          <w:bottom w:val="none" w:sz="0" w:space="0" w:color="auto"/>
          <w:right w:val="none" w:sz="0" w:space="0" w:color="auto"/>
        </w:pBdr>
        <w:spacing w:before="0" w:after="300"/>
        <w:ind w:left="820"/>
      </w:pPr>
      <w:r>
        <w:t>• discovery metadata, • metadata elements for interoperability (sometimes also referred to as evaluation and use metadata).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11:19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each Member State shall adopt measures for the sharing of and enabling access to spatial data sets and services between its public authorities for the purposes of public tasks impacting the environment. It requires that such measures “preclude any restrictions likely to create practical obstacles” (European Commission 2010),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rest. The INSPIRE Directive, the Infrastructure for Spatial Information in Europe, directly addresses this set of problems. The Directive came into force on 15 May 2007, with full implementation in every EU Member State required by 2021. It combines both, a legal and a technical framework for the EU Member States, to make relevant spatial data accessible and 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15:17 p</w:t>
      </w:r>
      <w:r>
        <w:rPr>
          <w:rFonts w:ascii="Arial" w:eastAsia="Arial" w:hAnsi="Arial" w:cs="Arial"/>
          <w:i w:val="0"/>
          <w:color w:val="auto"/>
        </w:rPr>
        <w:t> </w:t>
      </w:r>
      <w:r>
        <w:rPr>
          <w:i w:val="0"/>
          <w:color w:val="auto"/>
        </w:rPr>
        <w:t>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EESSI project aims at putting in place an electronic exchange between the Member States of social security data of citizens that move around in Europe. The project is prompted by Regulations (EC) Nos. 883/2004 (OJEU, 2004) and 987/2009 (OJEU, 2009) on the coordination of national social security schemes. These Regulations became applicable on 1 May 2010 and have repealed Regulations (EEC) Nos. 1408/71 (JOCE, 1971) and 574/72 (JOCE, 1972)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15:18 pp</w:t>
      </w:r>
      <w:r>
        <w:rPr>
          <w:rFonts w:ascii="Arial" w:eastAsia="Arial" w:hAnsi="Arial" w:cs="Arial"/>
          <w:i w:val="0"/>
          <w:color w:val="auto"/>
        </w:rPr>
        <w:t> </w:t>
      </w:r>
      <w:r>
        <w:rPr>
          <w:i w:val="0"/>
          <w:color w:val="auto"/>
        </w:rPr>
        <w:t>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One of the key Semantic interoperability problems</w:t>
      </w:r>
    </w:p>
    <w:p>
      <w:pPr>
        <w:pStyle w:val="Content"/>
        <w:pBdr>
          <w:top w:val="none" w:sz="0" w:space="0" w:color="auto"/>
          <w:left w:val="single" w:sz="8" w:space="0" w:color="CCCCCC"/>
          <w:bottom w:val="none" w:sz="0" w:space="0" w:color="auto"/>
          <w:right w:val="none" w:sz="0" w:space="0" w:color="auto"/>
        </w:pBdr>
        <w:spacing w:before="0" w:after="0"/>
        <w:ind w:left="820"/>
      </w:pPr>
      <w:r>
        <w:t>605</w:t>
      </w:r>
    </w:p>
    <w:p>
      <w:pPr>
        <w:pStyle w:val="Content"/>
        <w:pBdr>
          <w:top w:val="none" w:sz="0" w:space="0" w:color="auto"/>
          <w:left w:val="single" w:sz="8" w:space="0" w:color="CCCCCC"/>
          <w:bottom w:val="none" w:sz="0" w:space="0" w:color="auto"/>
          <w:right w:val="none" w:sz="0" w:space="0" w:color="auto"/>
        </w:pBdr>
        <w:spacing w:before="0" w:after="0"/>
        <w:ind w:left="820"/>
      </w:pPr>
      <w:r>
        <w:t>Downloaded from http://www.emerald.com/lht/article-pdf/31/4/602/1771287/lht-02-2013-0018.pdf by University of Leiden user on 06 February 2026</w:t>
      </w:r>
    </w:p>
    <w:p>
      <w:pPr>
        <w:pStyle w:val="Content"/>
        <w:pBdr>
          <w:top w:val="none" w:sz="0" w:space="0" w:color="auto"/>
          <w:left w:val="single" w:sz="8" w:space="0" w:color="CCCCCC"/>
          <w:bottom w:val="none" w:sz="0" w:space="0" w:color="auto"/>
          <w:right w:val="none" w:sz="0" w:space="0" w:color="auto"/>
        </w:pBdr>
        <w:spacing w:before="0" w:after="300"/>
        <w:ind w:left="820"/>
      </w:pPr>
      <w:r>
        <w:t>innovations of the new Regulations is the introduction of the obligation for the national social security institutions involved in the application of the Regulations, to exchange their social security data with institutions in other Member States electronically through a common secure network.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17:30 p</w:t>
      </w:r>
      <w:r>
        <w:rPr>
          <w:rFonts w:ascii="Arial" w:eastAsia="Arial" w:hAnsi="Arial" w:cs="Arial"/>
          <w:i w:val="0"/>
          <w:color w:val="auto"/>
        </w:rPr>
        <w:t> </w:t>
      </w:r>
      <w:r>
        <w:rPr>
          <w:i w:val="0"/>
          <w:color w:val="auto"/>
        </w:rPr>
        <w:t>10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Legal-base verification of the elicitation outcomes.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18:22 p</w:t>
      </w:r>
      <w:r>
        <w:rPr>
          <w:rFonts w:ascii="Arial" w:eastAsia="Arial" w:hAnsi="Arial" w:cs="Arial"/>
          <w:i w:val="0"/>
          <w:color w:val="auto"/>
        </w:rPr>
        <w:t> </w:t>
      </w:r>
      <w:r>
        <w:rPr>
          <w:i w:val="0"/>
          <w:color w:val="auto"/>
        </w:rPr>
        <w:t>9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Department of State Information Systems, Ministry of Economic Affairs and Communications of Estonia, has released “Instructions for the Semantic Description of Databases and Operations Performed by Databases” [17] and “Methodology for the Semantic Interoperability of Databases and Operations Performed by Databases” [7] (also available in English at http://www.riso.ee/en/information-policy/interoperability).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19:12 p</w:t>
      </w:r>
      <w:r>
        <w:rPr>
          <w:rFonts w:ascii="Arial" w:eastAsia="Arial" w:hAnsi="Arial" w:cs="Arial"/>
          <w:i w:val="0"/>
          <w:color w:val="auto"/>
        </w:rPr>
        <w:t> </w:t>
      </w:r>
      <w:r>
        <w:rPr>
          <w:i w:val="0"/>
          <w:color w:val="auto"/>
        </w:rPr>
        <w:t>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Reflecting on the monitoring by authorities, disclosing some of the product passportrelevant information is likely to be required by law and businesses will be mandated to provide such data to the authorities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19:32 p</w:t>
      </w:r>
      <w:r>
        <w:rPr>
          <w:rFonts w:ascii="Arial" w:eastAsia="Arial" w:hAnsi="Arial" w:cs="Arial"/>
          <w:i w:val="0"/>
          <w:color w:val="auto"/>
        </w:rPr>
        <w:t> </w:t>
      </w:r>
      <w:r>
        <w:rPr>
          <w:i w:val="0"/>
          <w:color w:val="auto"/>
        </w:rPr>
        <w:t>17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the EU level we also see the development of trust frameworks like eIDAS, which go further than verifiability but go into the legal status and the legal frameworks that apply and who are trust anchors that are recognized by law and who are legally allowed to sign.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 p</w:t>
      </w:r>
      <w:r>
        <w:rPr>
          <w:rFonts w:ascii="Arial" w:eastAsia="Arial" w:hAnsi="Arial" w:cs="Arial"/>
          <w:i w:val="0"/>
          <w:color w:val="auto"/>
        </w:rPr>
        <w:t> </w:t>
      </w:r>
      <w:r>
        <w:rPr>
          <w:i w:val="0"/>
          <w:color w:val="auto"/>
        </w:rPr>
        <w:t>1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Furthermore, the concept of canonical evidence is introduced as a tool for the cross-border exchange of structured data automatically with less ambiguity and in compliance with the legal requirements of the selected public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2:33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way, cross-border evidence exchange is based on semantic interoperability agreements (canonical evidence types and their common data models) to facilitate the understanding of cross-border evidence, leaving space for future legal interoperability agreements that provide legal value to canonical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7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21:40 p</w:t>
      </w:r>
      <w:r>
        <w:rPr>
          <w:rFonts w:ascii="Arial" w:eastAsia="Arial" w:hAnsi="Arial" w:cs="Arial"/>
          <w:i w:val="0"/>
          <w:color w:val="auto"/>
        </w:rPr>
        <w:t> </w:t>
      </w:r>
      <w:r>
        <w:rPr>
          <w:i w:val="0"/>
          <w:color w:val="auto"/>
        </w:rPr>
        <w:t>18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Interoperable Europe Act10 is a legislative proposal put forward by the European Commission to promote interoperability in the public sector across the EU.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23:12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ar Article 33 of the European Data Act [6, Chapter VIII (Interoperability)] lists essential requirements regarding interoperability of data, of data sharing mechanisms and services, as well as of common European 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26:17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most important achievement of this work, is the strong impact it had on the decision taken by ERA38 to make Semantic Web technologies the default setting for any future development of data, registers and specifications under the agency’s remit.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29:69 p</w:t>
      </w:r>
      <w:r>
        <w:rPr>
          <w:rFonts w:ascii="Arial" w:eastAsia="Arial" w:hAnsi="Arial" w:cs="Arial"/>
          <w:i w:val="0"/>
          <w:color w:val="auto"/>
        </w:rPr>
        <w:t> </w:t>
      </w:r>
      <w:r>
        <w:rPr>
          <w:i w:val="0"/>
          <w:color w:val="auto"/>
        </w:rPr>
        <w:t>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Finally, policy at the multiple levels of governance with respect to interoperability is explored as an infrastructural co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3:37 p</w:t>
      </w:r>
      <w:r>
        <w:rPr>
          <w:rFonts w:ascii="Arial" w:eastAsia="Arial" w:hAnsi="Arial" w:cs="Arial"/>
          <w:i w:val="0"/>
          <w:color w:val="auto"/>
        </w:rPr>
        <w:t> </w:t>
      </w:r>
      <w:r>
        <w:rPr>
          <w:i w:val="0"/>
          <w:color w:val="auto"/>
        </w:rPr>
        <w:t>1 in Maratsi e.a. - A Categorization of Cross-Domain Semantic Interoperability Challenges for Open (Government)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European Union Directive 2019/1024 [1] on open data and their re-use, emphasizes the need for all EU Member States to be active and involved in preparations for their infrastructure to support open data as a concept and adopt open and re-use policies for the data generated. The Directive thus pinpoints that the data made available for reuse, as well as the relevant metadata derived from it, needs to be interpretable and machine-readable in order to satisfy the important condition of data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4:1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is one of the key aspects at the heart of digital transformation in Europe. From 2017 to 2020, 32 legislative measures were established in 24 countries, 29 covering aspects related to interoperability and cross-border services. These were legislative decisions aimed at developing base registries,</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Methodologies</w:t>
      </w:r>
    </w:p>
    <w:p>
      <w:pPr>
        <w:pStyle w:val="Caption0"/>
        <w:spacing w:before="200" w:after="0"/>
        <w:ind w:left="200"/>
        <w:rPr>
          <w:b/>
          <w:bCs/>
        </w:rPr>
      </w:pPr>
      <w:r>
        <w:t>53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10:10 p</w:t>
      </w:r>
      <w:r>
        <w:rPr>
          <w:rFonts w:ascii="Arial" w:eastAsia="Arial" w:hAnsi="Arial" w:cs="Arial"/>
          <w:i w:val="0"/>
          <w:color w:val="auto"/>
        </w:rPr>
        <w:t> </w:t>
      </w:r>
      <w:r>
        <w:rPr>
          <w:i w:val="0"/>
          <w:color w:val="auto"/>
        </w:rPr>
        <w:t>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new agency launched the programme “OSLO” that focuses on the semantic interoperability level and extends the ISA CORE and INSPIRE Vocabularies in order to facilitate the integration of base registries with one another and their implementation in business processes of both the public and private sector.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context, an Ontology Network (ON) is seen as an adequate approach to the development, integration, maintenance and management of a set of interrelated ontologies. Networked ontologies are ontologies that share concepts and relations in the context of a network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12:20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case of large information systems landscapes, a single monolithic ontology often becomes hard to design and maintain. In this setting, it is common to divide the ontological model in consistently interlinked modular ontologies, forming an ontology network.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12:21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er explores the role of Enterprise Architecture (EA) models in defining the ontologies in an ontology network. We repor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14:11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aim of research is to design an ontology development ecosystem model for Indonesian E-Government System using Ecosystem Pie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16:13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Actually, we distinguish between a plan describing processes and organising concepts within an actor’s viewpoint and interaction describing mutual actions involving two different actor’s viewpoints.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17:48 p</w:t>
      </w:r>
      <w:r>
        <w:rPr>
          <w:rFonts w:ascii="Arial" w:eastAsia="Arial" w:hAnsi="Arial" w:cs="Arial"/>
          <w:i w:val="0"/>
          <w:color w:val="auto"/>
        </w:rPr>
        <w:t> </w:t>
      </w:r>
      <w:r>
        <w:rPr>
          <w:i w:val="0"/>
          <w:color w:val="auto"/>
        </w:rPr>
        <w:t>2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Based on the lessons learned from the Digital Europe for All (DE4A) large-scale pilot project, the DE4A EU-wide OOP Semantic Elicitation Framework (DEOSEF) is proposed to guide business and semantic experts in the elicitation of EU-wide evidence for target public services, through a collaborative, context-aware, and iterative agile process involving diverse communities of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20:25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vel. In this paper, a knowledge elicitation methodology is presented for multi-granularity evaluation of policies and initiati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21:30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three most common actions that AIbased systems perform to boost data interoperability are: Detect (42%), Structure (22%) and Classify (16%). Moreover, these actions, taking advantage of the capability of AI technology to automatically process large volumes of data, help to increase the usage of standardised data formats, clean and structure large volumes of data, thereby improving its overall quality and making it easier to use and share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21:42 503</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292 in Luca e.a. - 2023 - Artificial Intelligence for Interoperability in the European Public Sector.pdf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72000" cy="2657929"/>
            <wp:docPr id="10483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1" name=""/>
                    <pic:cNvPicPr>
                      <a:picLocks noChangeAspect="1"/>
                    </pic:cNvPicPr>
                  </pic:nvPicPr>
                  <pic:blipFill>
                    <a:blip xmlns:r="http://schemas.openxmlformats.org/officeDocument/2006/relationships" r:embed="rId7"/>
                    <a:stretch>
                      <a:fillRect/>
                    </a:stretch>
                  </pic:blipFill>
                  <pic:spPr>
                    <a:xfrm>
                      <a:off x="0" y="0"/>
                      <a:ext cx="4572000" cy="265792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22:9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 interoperability guidelines are issued for this purpose and in most cases made mandatory to ensure all government agencies adhere to the same naming conventions.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23:7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these methodologies often remain generic, with little specification of the knowledge acquisition phase, which is essential to enlarge the scope of the ontology and, consequently, enablingthe FAIRness of the 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23:8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 An IM describes the data exchanged between two actors to reach a specific goal and is usually expressed using sequence diagra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23:10 p</w:t>
      </w:r>
      <w:r>
        <w:rPr>
          <w:rFonts w:ascii="Arial" w:eastAsia="Arial" w:hAnsi="Arial" w:cs="Arial"/>
          <w:i w:val="0"/>
          <w:color w:val="auto"/>
        </w:rPr>
        <w:t> </w:t>
      </w:r>
      <w:r>
        <w:rPr>
          <w:i w:val="0"/>
          <w:color w:val="auto"/>
        </w:rPr>
        <w:t>4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engineering methodology should target the development of a modular ontology, consisting of top-level modules, a set of loosely coupled modules that each focus on an aspect of the domain, and modules specific to UC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23:15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development should be driven by UC, capturing dynamic data exchanges.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23:16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development should adhere to Manifesto agile principles to ensure an adaptive and iterative approach to ontology development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23:17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methodology should comply with the Agile principle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23:19 p</w:t>
      </w:r>
      <w:r>
        <w:rPr>
          <w:rFonts w:ascii="Arial" w:eastAsia="Arial" w:hAnsi="Arial" w:cs="Arial"/>
          <w:i w:val="0"/>
          <w:color w:val="auto"/>
        </w:rPr>
        <w:t> </w:t>
      </w:r>
      <w:r>
        <w:rPr>
          <w:i w:val="0"/>
          <w:color w:val="auto"/>
        </w:rPr>
        <w:t>6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LOT methodology [2] is used to develop ontologies and vocabularies in industrial projects. It is an agile methodology that takes into consideration the intervention of ontology developers, domain experts and ontology users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23:20 p</w:t>
      </w:r>
      <w:r>
        <w:rPr>
          <w:rFonts w:ascii="Arial" w:eastAsia="Arial" w:hAnsi="Arial" w:cs="Arial"/>
          <w:i w:val="0"/>
          <w:color w:val="auto"/>
        </w:rPr>
        <w:t> </w:t>
      </w:r>
      <w:r>
        <w:rPr>
          <w:i w:val="0"/>
          <w:color w:val="auto"/>
        </w:rPr>
        <w:t>8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This step consists of choosing reference resources that cover the domain to model.</w:t>
      </w:r>
    </w:p>
    <w:p>
      <w:pPr>
        <w:pStyle w:val="Content"/>
        <w:pBdr>
          <w:top w:val="none" w:sz="0" w:space="0" w:color="auto"/>
          <w:left w:val="single" w:sz="8" w:space="0" w:color="CCCCCC"/>
          <w:bottom w:val="none" w:sz="0" w:space="0" w:color="auto"/>
          <w:right w:val="none" w:sz="0" w:space="0" w:color="auto"/>
        </w:pBdr>
        <w:spacing w:before="0" w:after="300"/>
        <w:ind w:left="820"/>
      </w:pPr>
      <w:r>
        <w:t>Reference models include domain ontologies, or standards of the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23:23 p</w:t>
      </w:r>
      <w:r>
        <w:rPr>
          <w:rFonts w:ascii="Arial" w:eastAsia="Arial" w:hAnsi="Arial" w:cs="Arial"/>
          <w:i w:val="0"/>
          <w:color w:val="auto"/>
        </w:rPr>
        <w:t> </w:t>
      </w:r>
      <w:r>
        <w:rPr>
          <w:i w:val="0"/>
          <w:color w:val="auto"/>
        </w:rPr>
        <w:t>10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engineers check the consistency using reasoning engines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23:25 p</w:t>
      </w:r>
      <w:r>
        <w:rPr>
          <w:rFonts w:ascii="Arial" w:eastAsia="Arial" w:hAnsi="Arial" w:cs="Arial"/>
          <w:i w:val="0"/>
          <w:color w:val="auto"/>
        </w:rPr>
        <w:t> </w:t>
      </w:r>
      <w:r>
        <w:rPr>
          <w:i w:val="0"/>
          <w:color w:val="auto"/>
        </w:rPr>
        <w:t>12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AIME has been developed and applied in the context of the OMEGA-X project, which focuses on building an energy DS, where AIME has demonstrated its efficacy in guiding the development of modular ontologie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24:17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development of domain-specific ontologies will help to debug the upper ontology from the bottom up, and it will provide application-ready content that, as much as possible, inherits from a common stock of general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25:18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relies on two or more organizations linking their internal sub-processes via a common public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25:19 p</w:t>
      </w:r>
      <w:r>
        <w:rPr>
          <w:rFonts w:ascii="Arial" w:eastAsia="Arial" w:hAnsi="Arial" w:cs="Arial"/>
          <w:i w:val="0"/>
          <w:color w:val="auto"/>
        </w:rPr>
        <w:t> </w:t>
      </w:r>
      <w:r>
        <w:rPr>
          <w:i w:val="0"/>
          <w:color w:val="auto"/>
        </w:rPr>
        <w:t>6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w:t>
      </w:r>
    </w:p>
    <w:p>
      <w:pPr>
        <w:pStyle w:val="Content"/>
        <w:pBdr>
          <w:top w:val="none" w:sz="0" w:space="0" w:color="auto"/>
          <w:left w:val="single" w:sz="8" w:space="0" w:color="CCCCCC"/>
          <w:bottom w:val="none" w:sz="0" w:space="0" w:color="auto"/>
          <w:right w:val="none" w:sz="0" w:space="0" w:color="auto"/>
        </w:pBdr>
        <w:spacing w:before="0" w:after="300"/>
        <w:ind w:left="820"/>
      </w:pPr>
      <w:r>
        <w:t>In a public process workflow structure, two or more organizations come together and create new processes to be integrated with their existing processes. These new processes are common to all the partners and interface with each organization's internal private proces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25:25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for eGovernment Web Services. WebDG's main contributions revolve around two features [69]:</w:t>
      </w:r>
    </w:p>
    <w:p>
      <w:pPr>
        <w:pStyle w:val="Content"/>
        <w:pBdr>
          <w:top w:val="none" w:sz="0" w:space="0" w:color="auto"/>
          <w:left w:val="single" w:sz="8" w:space="0" w:color="CCCCCC"/>
          <w:bottom w:val="none" w:sz="0" w:space="0" w:color="auto"/>
          <w:right w:val="none" w:sz="0" w:space="0" w:color="auto"/>
        </w:pBdr>
        <w:spacing w:before="0" w:after="0"/>
        <w:ind w:left="820"/>
      </w:pPr>
      <w:r>
        <w:t>• Composing e-government services. A framework for automatically composing e-government services is proposed based on a set of rules that check composability of services.</w:t>
      </w:r>
    </w:p>
    <w:p>
      <w:pPr>
        <w:pStyle w:val="Content"/>
        <w:pBdr>
          <w:top w:val="none" w:sz="0" w:space="0" w:color="auto"/>
          <w:left w:val="single" w:sz="8" w:space="0" w:color="CCCCCC"/>
          <w:bottom w:val="none" w:sz="0" w:space="0" w:color="auto"/>
          <w:right w:val="none" w:sz="0" w:space="0" w:color="auto"/>
        </w:pBdr>
        <w:spacing w:before="0" w:after="300"/>
        <w:ind w:left="820"/>
      </w:pPr>
      <w:r>
        <w:t>• Preserving privacy. Privacy credentials with filtering mechanisms are used to ensure that only authorized entities can access sensitive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27:9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Peristeras et al.</w:t>
      </w:r>
    </w:p>
    <w:p>
      <w:pPr>
        <w:pStyle w:val="Content"/>
        <w:pBdr>
          <w:top w:val="none" w:sz="0" w:space="0" w:color="auto"/>
          <w:left w:val="single" w:sz="8" w:space="0" w:color="CCCCCC"/>
          <w:bottom w:val="none" w:sz="0" w:space="0" w:color="auto"/>
          <w:right w:val="none" w:sz="0" w:space="0" w:color="auto"/>
        </w:pBdr>
        <w:spacing w:before="0" w:after="300"/>
        <w:ind w:left="820"/>
      </w:pPr>
      <w:r>
        <w:t>reviewed the model-driven initiatives for public administration interoperability. They have divided the model-driven initiatives into three categories: Data initiatives (focusing on object/entity modeling), process/service initiatives (focusing on process and service modeling) and organizational modelling (modeling organizational issues).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27:15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ed procedures and methodologies for developing generic data models or other interoperability assets, influencing interoperability by ensuring the correct understanding and utilization of data models through specific instructions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27:20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lso utilization across these sub-category borders. For example, the origins of the Public Service Ontology are on the GEA model.</w:t>
      </w:r>
    </w:p>
    <w:p>
      <w:pPr>
        <w:pStyle w:val="Content"/>
        <w:pBdr>
          <w:top w:val="none" w:sz="0" w:space="0" w:color="auto"/>
          <w:left w:val="single" w:sz="8" w:space="0" w:color="CCCCCC"/>
          <w:bottom w:val="none" w:sz="0" w:space="0" w:color="auto"/>
          <w:right w:val="none" w:sz="0" w:space="0" w:color="auto"/>
        </w:pBdr>
        <w:spacing w:before="0" w:after="300"/>
        <w:ind w:left="820"/>
      </w:pPr>
      <w:r>
        <w:t>Interestingl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28:9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can be addressed applying one of two approaches: one based on schemas and one based on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30:3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heterogeneity can be identified by comparing and analyzing vocabularies, fact models and business rules in the hub. Integrati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30:4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Integration rules can then be extracted based on the semantic heterogeneity analysis.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30:5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Extraction of integration rules is based on the analysis of the heterogeneity of the different systems. Therefore the quality of the heterogeneity description decides directly the quality of integration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30:24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integration rule can be formed using a template like this: What part of resource/property X in source system A should integrate with what part of resource/property Y in source system B with which integration keys under which conditions?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31:4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a novel, learning-based semantic alignment framework for cross-institutional health data exchange which utilizes representation learning, contextual embeddings and probabilistic alignment scoring to align schematically disparate healthcare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31:8 p</w:t>
      </w:r>
      <w:r>
        <w:rPr>
          <w:rFonts w:ascii="Arial" w:eastAsia="Arial" w:hAnsi="Arial" w:cs="Arial"/>
          <w:i w:val="0"/>
          <w:color w:val="auto"/>
        </w:rPr>
        <w:t> </w:t>
      </w:r>
      <w:r>
        <w:rPr>
          <w:i w:val="0"/>
          <w:color w:val="auto"/>
        </w:rPr>
        <w:t>2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 the architecture illustrated in Figure 1 demonstrates the process of transforming various, heterogeneous healthcare schemas into one unified representation of those schemas via multi-modal feature extraction and learning-based alignment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31:25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rule based schema alignment techniques use the deterministic logic (string similarity, data type matching, naming convention, etc.) and the manually created transformation rules to align the schema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31:26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he machine learning based schema matching uses the textual metadata, instance level data, and graph-based features to create the vector representation of the schema elements and then computes the similarity score between the pair of the schema elements.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32:6 p</w:t>
      </w:r>
      <w:r>
        <w:rPr>
          <w:rFonts w:ascii="Arial" w:eastAsia="Arial" w:hAnsi="Arial" w:cs="Arial"/>
          <w:i w:val="0"/>
          <w:color w:val="auto"/>
        </w:rPr>
        <w:t> </w:t>
      </w:r>
      <w:r>
        <w:rPr>
          <w:i w:val="0"/>
          <w:color w:val="auto"/>
        </w:rPr>
        <w:t>2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EGVO focuses on integrating information, technology and other resources from numerous partners.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32:9 p</w:t>
      </w:r>
      <w:r>
        <w:rPr>
          <w:rFonts w:ascii="Arial" w:eastAsia="Arial" w:hAnsi="Arial" w:cs="Arial"/>
          <w:i w:val="0"/>
          <w:color w:val="auto"/>
        </w:rPr>
        <w:t> </w:t>
      </w:r>
      <w:r>
        <w:rPr>
          <w:i w:val="0"/>
          <w:color w:val="auto"/>
        </w:rPr>
        <w:t>3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four levels of similarity degree between term connotations: equivalence, speciality, overlap and disjointness.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32:10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many ways to call ontology changing, it may be called ontology evolving, ontology updating etc. But they are the same in nature, all of them modify ontology concepts and the relationship between them, in order to suit the changing environment.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32:11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changing contains three aspects: changing in domain, changing in concept, changing in regulation [16].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32:12 p</w:t>
      </w:r>
      <w:r>
        <w:rPr>
          <w:rFonts w:ascii="Arial" w:eastAsia="Arial" w:hAnsi="Arial" w:cs="Arial"/>
          <w:i w:val="0"/>
          <w:color w:val="auto"/>
        </w:rPr>
        <w:t> </w:t>
      </w:r>
      <w:r>
        <w:rPr>
          <w:i w:val="0"/>
          <w:color w:val="auto"/>
        </w:rPr>
        <w:t>4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view of the characteristic of EGVO, the changing work should place mainly on concept, instance and application of the ontology needed modification.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32:20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changing process of dynamic ontology and the correlative methods.</w:t>
      </w:r>
    </w:p>
    <w:p>
      <w:pPr>
        <w:pStyle w:val="Content"/>
        <w:pBdr>
          <w:top w:val="none" w:sz="0" w:space="0" w:color="auto"/>
          <w:left w:val="single" w:sz="8" w:space="0" w:color="CCCCCC"/>
          <w:bottom w:val="none" w:sz="0" w:space="0" w:color="auto"/>
          <w:right w:val="none" w:sz="0" w:space="0" w:color="auto"/>
        </w:pBdr>
        <w:spacing w:before="0" w:after="300"/>
        <w:ind w:left="820"/>
      </w:pPr>
      <w:r>
        <w:t>Keywords-E-government virtu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8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34:15 p</w:t>
      </w:r>
      <w:r>
        <w:rPr>
          <w:rFonts w:ascii="Arial" w:eastAsia="Arial" w:hAnsi="Arial" w:cs="Arial"/>
          <w:i w:val="0"/>
          <w:color w:val="auto"/>
        </w:rPr>
        <w:t> </w:t>
      </w:r>
      <w:r>
        <w:rPr>
          <w:i w:val="0"/>
          <w:color w:val="auto"/>
        </w:rPr>
        <w:t>5 in Vernadat - 2010 - Technical, Semantic and Organizational Issues of Enterprise Interoperability and Networking.pdf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achieve organizational interoperability, it is necessary to coordinate business processes of cooperating business entities, define synchronization steps and messages and define coordination and collaboration mechanisms for interorganizational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36:8 p</w:t>
      </w:r>
      <w:r>
        <w:rPr>
          <w:rFonts w:ascii="Arial" w:eastAsia="Arial" w:hAnsi="Arial" w:cs="Arial"/>
          <w:i w:val="0"/>
          <w:color w:val="auto"/>
        </w:rPr>
        <w:t> </w:t>
      </w:r>
      <w:r>
        <w:rPr>
          <w:i w:val="0"/>
          <w:color w:val="auto"/>
        </w:rPr>
        <w:t>3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proposed architecture depicted in Fig. 1 comprises three main layers: The Collection and Extraction layer, the Semantic Transformation layer, and the Integration and Knowledge Graph Construction layer.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36:9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Transformation Layer is responsible for adding semantics to the data and transforming it into a machine-processable and understandable format.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36:25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roach to maximize the usage of open government data and achieve its potential benefits. This approach leverages knowledge graphs to extract value from open government data and drive the con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4:28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new model (MOIA) is presented and the justification of alignment with the corresponding recommendations of the new European Interoperability Framework (EIF) is described. An incremental methodological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4:30 p</w:t>
      </w:r>
      <w:r>
        <w:rPr>
          <w:rFonts w:ascii="Arial" w:eastAsia="Arial" w:hAnsi="Arial" w:cs="Arial"/>
          <w:i w:val="0"/>
          <w:color w:val="auto"/>
        </w:rPr>
        <w:t> </w:t>
      </w:r>
      <w:r>
        <w:rPr>
          <w:i w:val="0"/>
          <w:color w:val="auto"/>
        </w:rPr>
        <w:t>1 in Margariti e.a. - 2022 - A holistic model for assessing organizational interoperability in public administration.pdf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incremental methodological approach of evaluation waves is followed to assess the additional attributes required to consider barriers and concerns regarding organizational interoperability. The Greek Electronic Public Procurement System (ESIDIS) used as the case study to validate the use of the model and calculate model’s attributes weights.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5:1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Alignment – In practice, conceptualizations are formally represented as ontologies – defining and relating concepts relevant to a domain, system or application [16]. Ontology alignment aims at relating concepts belonging to different ontologies or conceptualizations.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5:47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Processes – identifies collaborative processes that require semantic interoperability – governmentsupplier, government-intermediary, cross-agency, data-sharing, information consolidation for social media, and organizational support for semantic interoperation. This aspect addresses the requirements R6, R7, R8 and R9.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5:51 p</w:t>
      </w:r>
      <w:r>
        <w:rPr>
          <w:rFonts w:ascii="Arial" w:eastAsia="Arial" w:hAnsi="Arial" w:cs="Arial"/>
          <w:i w:val="0"/>
          <w:color w:val="auto"/>
        </w:rPr>
        <w:t> </w:t>
      </w:r>
      <w:r>
        <w:rPr>
          <w:i w:val="0"/>
          <w:color w:val="auto"/>
        </w:rPr>
        <w:t>14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Processes – Specifies the collaborations required by an agency or a third-party organization to fulfill its obligations as well as collaborations provided by the organization towards achieving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6:20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interoperability challenges and enhance e-government services through the use of ontology-based frameworks and models Tshering et al. [42] propose a framework for Bhutan's e-government that utilizes an ontology developed using Protégé. The paper demonstrates the concept of a Single Source of Truth, enabling data reusability and collaboration.</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Semantic Assets</w:t>
      </w:r>
    </w:p>
    <w:p>
      <w:pPr>
        <w:pStyle w:val="Caption0"/>
        <w:spacing w:before="200" w:after="0"/>
        <w:ind w:left="200"/>
        <w:rPr>
          <w:b/>
          <w:bCs/>
        </w:rPr>
      </w:pPr>
      <w:r>
        <w:t>208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10:1 p</w:t>
      </w:r>
      <w:r>
        <w:rPr>
          <w:rFonts w:ascii="Arial" w:eastAsia="Arial" w:hAnsi="Arial" w:cs="Arial"/>
          <w:i w:val="0"/>
          <w:color w:val="auto"/>
        </w:rPr>
        <w:t> </w:t>
      </w:r>
      <w:r>
        <w:rPr>
          <w:i w:val="0"/>
          <w:color w:val="auto"/>
        </w:rPr>
        <w:t>1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dissolve the boundaries between the data silos, the Flemish government applied Linked Data design principles in an operational public sector context.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10:22 p</w:t>
      </w:r>
      <w:r>
        <w:rPr>
          <w:rFonts w:ascii="Arial" w:eastAsia="Arial" w:hAnsi="Arial" w:cs="Arial"/>
          <w:i w:val="0"/>
          <w:color w:val="auto"/>
        </w:rPr>
        <w:t> </w:t>
      </w:r>
      <w:r>
        <w:rPr>
          <w:i w:val="0"/>
          <w:color w:val="auto"/>
        </w:rPr>
        <w:t>8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section discusses the prevailing European ISA and INSPIRE address vocabularies and evaluate their ‘fitness for use’ for modelling the CRAB address registry.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10:24 p</w:t>
      </w:r>
      <w:r>
        <w:rPr>
          <w:rFonts w:ascii="Arial" w:eastAsia="Arial" w:hAnsi="Arial" w:cs="Arial"/>
          <w:i w:val="0"/>
          <w:color w:val="auto"/>
        </w:rPr>
        <w:t> </w:t>
      </w:r>
      <w:r>
        <w:rPr>
          <w:i w:val="0"/>
          <w:color w:val="auto"/>
        </w:rPr>
        <w:t>10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However, to accommodate for foreign addresses we reused and extended the Address definition of http://www.w3.org/ns/locn#Address to denote an AddressRepresentation. The locn vocabulary was designed for capturing all kinds of addresses within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820"/>
      </w:pPr>
      <w:r>
        <w:t>JSON-LD bridges between JSON and the formal OSLO data specification.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11:7 p</w:t>
      </w:r>
      <w:r>
        <w:rPr>
          <w:rFonts w:ascii="Arial" w:eastAsia="Arial" w:hAnsi="Arial" w:cs="Arial"/>
          <w:i w:val="0"/>
          <w:color w:val="auto"/>
        </w:rPr>
        <w:t> </w:t>
      </w:r>
      <w:r>
        <w:rPr>
          <w:i w:val="0"/>
          <w:color w:val="auto"/>
        </w:rPr>
        <w:t>3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legal framework has been set by the Directive (2007/2/EC) and interdependent legal acts, which are called implementing rules, in the form of Commission regulations and decisions. By design, the infrastructure itself is built upon the SDIs established and operated by European Union member states that are then made compliant with the implementing rules, covering its core components: metadata, network services, interoperability of spatial datasets and services, data-sharing and monitoring and reporting (see Sect. 3.2.2), together with the obligation to establish a national coordination body.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1"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11:13 346</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230 in Cetl e.a. - 2019 - Establishing Common Ground Through INSPIRE The Legally-Driven European Spatial Data Infrastructure.pdf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148330" cy="2095862"/>
            <wp:docPr id="104933"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3" name=""/>
                    <pic:cNvPicPr>
                      <a:picLocks noChangeAspect="1"/>
                    </pic:cNvPicPr>
                  </pic:nvPicPr>
                  <pic:blipFill>
                    <a:blip xmlns:r="http://schemas.openxmlformats.org/officeDocument/2006/relationships" r:embed="rId17"/>
                    <a:stretch>
                      <a:fillRect/>
                    </a:stretch>
                  </pic:blipFill>
                  <pic:spPr>
                    <a:xfrm>
                      <a:off x="0" y="0"/>
                      <a:ext cx="3148330" cy="2095862"/>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11:14 p</w:t>
      </w:r>
      <w:r>
        <w:rPr>
          <w:rFonts w:ascii="Arial" w:eastAsia="Arial" w:hAnsi="Arial" w:cs="Arial"/>
          <w:i w:val="0"/>
          <w:color w:val="auto"/>
        </w:rPr>
        <w:t> </w:t>
      </w:r>
      <w:r>
        <w:rPr>
          <w:i w:val="0"/>
          <w:color w:val="auto"/>
        </w:rPr>
        <w:t>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Figure 3.4 illustrates how the real-world is modelled through consensus-based data specifications and an associated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11:18 p</w:t>
      </w:r>
      <w:r>
        <w:rPr>
          <w:rFonts w:ascii="Arial" w:eastAsia="Arial" w:hAnsi="Arial" w:cs="Arial"/>
          <w:i w:val="0"/>
          <w:color w:val="auto"/>
        </w:rPr>
        <w:t> </w:t>
      </w:r>
      <w:r>
        <w:rPr>
          <w:i w:val="0"/>
          <w:color w:val="auto"/>
        </w:rPr>
        <w:t>9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These registers facilitate semantic interoperability by offering common, persistent and clear descriptions of infrastructure items, referenced through unique identifiers.</w:t>
      </w:r>
    </w:p>
    <w:p>
      <w:pPr>
        <w:pStyle w:val="Content"/>
        <w:pBdr>
          <w:top w:val="none" w:sz="0" w:space="0" w:color="auto"/>
          <w:left w:val="single" w:sz="8" w:space="0" w:color="CCCCCC"/>
          <w:bottom w:val="none" w:sz="0" w:space="0" w:color="auto"/>
          <w:right w:val="none" w:sz="0" w:space="0" w:color="auto"/>
        </w:pBdr>
        <w:spacing w:before="0" w:after="0"/>
        <w:ind w:left="820"/>
      </w:pPr>
      <w:r>
        <w:t>Furthermore, the content is neutral from a natural language point-of-view.</w:t>
      </w:r>
    </w:p>
    <w:p>
      <w:pPr>
        <w:pStyle w:val="Content"/>
        <w:pBdr>
          <w:top w:val="none" w:sz="0" w:space="0" w:color="auto"/>
          <w:left w:val="single" w:sz="8" w:space="0" w:color="CCCCCC"/>
          <w:bottom w:val="none" w:sz="0" w:space="0" w:color="auto"/>
          <w:right w:val="none" w:sz="0" w:space="0" w:color="auto"/>
        </w:pBdr>
        <w:spacing w:before="0" w:after="300"/>
        <w:ind w:left="820"/>
      </w:pPr>
      <w:r>
        <w:t>Examples for such items include (i) data themes, (ii) code lists and (iii) application schemas. Registers provide a means for data providers to assign identifiers to items and their labels, definitions and descriptions (in different languages).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11:24 p</w:t>
      </w:r>
      <w:r>
        <w:rPr>
          <w:rFonts w:ascii="Arial" w:eastAsia="Arial" w:hAnsi="Arial" w:cs="Arial"/>
          <w:i w:val="0"/>
          <w:color w:val="auto"/>
        </w:rPr>
        <w:t> </w:t>
      </w:r>
      <w:r>
        <w:rPr>
          <w:i w:val="0"/>
          <w:color w:val="auto"/>
        </w:rPr>
        <w:t>12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important milestone was in December 2013, when Member States were obliged to provide their data as-is. This step established metadata and exposed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11:28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of spatial data allows cross border and -thematic usage. As such INSPIRE could be seen as the “lingua franca” for geospatial data in Europe. The core data models as contained in the legal framework can be extended, following the rules defined by the generic conceptual model (European Commission 2013) and the documented semantics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Ontology-based integration strategies have been employed successfully in a number of settings, with significant attention to ontology-based techniques in the scope of e-Government (e-Gov) initiatives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12:4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to [1][4], it is more appropriate to divide the ontological model in consistently interlinked modular ontologies, which tend to be easier to design and reuse.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12:5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context, an Ontology Network (ON) is seen as an adequate approach to the development, integration, maintenance and management of a set of interrelated ontologies. Networked ontologies are ontologies that share concepts and relations in the context of a network [4].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12:6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are currently the main approach to overcome semantic conflicts, by making explicit and precise the meaning of the information to be interchanged across ISs that are intended to interoperate [1][3][10][11][12].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12:9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Ruy et al. [9] argue in favor of organizing ONs in layers.</w:t>
      </w:r>
    </w:p>
    <w:p>
      <w:pPr>
        <w:pStyle w:val="Content"/>
        <w:pBdr>
          <w:top w:val="none" w:sz="0" w:space="0" w:color="auto"/>
          <w:left w:val="single" w:sz="8" w:space="0" w:color="CCCCCC"/>
          <w:bottom w:val="none" w:sz="0" w:space="0" w:color="auto"/>
          <w:right w:val="none" w:sz="0" w:space="0" w:color="auto"/>
        </w:pBdr>
        <w:spacing w:before="0" w:after="300"/>
        <w:ind w:left="820"/>
      </w:pPr>
      <w:r>
        <w:t>In the background, a foundational ontology should be used to provide the general grounding knowledge for classifying concepts and relations in the ON, as an upper level of abstraction.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12:10 p</w:t>
      </w:r>
      <w:r>
        <w:rPr>
          <w:rFonts w:ascii="Arial" w:eastAsia="Arial" w:hAnsi="Arial" w:cs="Arial"/>
          <w:i w:val="0"/>
          <w:color w:val="auto"/>
        </w:rPr>
        <w:t> </w:t>
      </w:r>
      <w:r>
        <w:rPr>
          <w:i w:val="0"/>
          <w:color w:val="auto"/>
        </w:rPr>
        <w:t>2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Core ontologies should be used in the ON to represent the domain knowledge in an intermediate level of abstraction. Core ontologies provide precise definitions for concepts in a specific field that spans across different application domains within that field.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12:12 p</w:t>
      </w:r>
      <w:r>
        <w:rPr>
          <w:rFonts w:ascii="Arial" w:eastAsia="Arial" w:hAnsi="Arial" w:cs="Arial"/>
          <w:i w:val="0"/>
          <w:color w:val="auto"/>
        </w:rPr>
        <w:t> </w:t>
      </w:r>
      <w:r>
        <w:rPr>
          <w:i w:val="0"/>
          <w:color w:val="auto"/>
        </w:rPr>
        <w:t>3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Besides defining the foundation and the language used to represent the ontologies in the network, we needed guidelines for developing the networked ontologies. In this sense, we have adopted an approach considering the main aspects proposed in the NeOn Methodology [4], which is a method for ON design. NeOn defines detailed processes, guidelines and different scenarios for building networked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12:13 p</w:t>
      </w:r>
      <w:r>
        <w:rPr>
          <w:rFonts w:ascii="Arial" w:eastAsia="Arial" w:hAnsi="Arial" w:cs="Arial"/>
          <w:i w:val="0"/>
          <w:color w:val="auto"/>
        </w:rPr>
        <w:t> </w:t>
      </w:r>
      <w:r>
        <w:rPr>
          <w:i w:val="0"/>
          <w:color w:val="auto"/>
        </w:rPr>
        <w:t>4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project “Semantic Interoperability of Information in Public Security – SIIPS” aims to improve the quality of criminal processes information in order to support strategic decisions about public security. An ontology-based framework is being developed to allow such improvement, and facilitate the interoperation of the ISs that support the operational and administrative processes performed by the involved PA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12:14 p</w:t>
      </w:r>
      <w:r>
        <w:rPr>
          <w:rFonts w:ascii="Arial" w:eastAsia="Arial" w:hAnsi="Arial" w:cs="Arial"/>
          <w:i w:val="0"/>
          <w:color w:val="auto"/>
        </w:rPr>
        <w:t> </w:t>
      </w:r>
      <w:r>
        <w:rPr>
          <w:i w:val="0"/>
          <w:color w:val="auto"/>
        </w:rPr>
        <w:t>6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From the diagnosis of the public security IS interoperability problem, considering the complexity and size of the problem, we decided to employ an ontologybased solution, adopting a layered ON architecture as proposed by [9]. The VCP-ON architecture encompass: (i) domain ontologies that capture the conceptualizations of specific subdomains of the public security area; (ii) core ontologies, representing the general domain knowledge that spans across the different subdomains in this field; (iii) a foundational ontology (UFO in our case) that provides a well-grounded classification for the concepts and relations in the networked ontologies. Having a common foundational grounding simplifies the integration of the core and domain ontologies at hand [4][9].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12:16 p</w:t>
      </w:r>
      <w:r>
        <w:rPr>
          <w:rFonts w:ascii="Arial" w:eastAsia="Arial" w:hAnsi="Arial" w:cs="Arial"/>
          <w:i w:val="0"/>
          <w:color w:val="auto"/>
        </w:rPr>
        <w:t> </w:t>
      </w:r>
      <w:r>
        <w:rPr>
          <w:i w:val="0"/>
          <w:color w:val="auto"/>
        </w:rPr>
        <w:t>8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Many works in the literature, in particular in the context of Ontology Engineering methods such as [4] and [24], have pointed out the importance of modularizing ontologies.</w:t>
      </w:r>
    </w:p>
    <w:p>
      <w:pPr>
        <w:pStyle w:val="Content"/>
        <w:pBdr>
          <w:top w:val="none" w:sz="0" w:space="0" w:color="auto"/>
          <w:left w:val="single" w:sz="8" w:space="0" w:color="CCCCCC"/>
          <w:bottom w:val="none" w:sz="0" w:space="0" w:color="auto"/>
          <w:right w:val="none" w:sz="0" w:space="0" w:color="auto"/>
        </w:pBdr>
        <w:spacing w:before="0" w:after="300"/>
        <w:ind w:left="820"/>
      </w:pPr>
      <w:r>
        <w:t>However, prescriptive guidelines for modularization are still lacking, and ontology modularization is a very active research area.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12:19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play a key role in semantic interoperability projects, capturing the conceptualization underlying the various systems to be integrated.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12:22 p</w:t>
      </w:r>
      <w:r>
        <w:rPr>
          <w:rFonts w:ascii="Arial" w:eastAsia="Arial" w:hAnsi="Arial" w:cs="Arial"/>
          <w:i w:val="0"/>
          <w:color w:val="auto"/>
        </w:rPr>
        <w:t> </w:t>
      </w:r>
      <w:r>
        <w:rPr>
          <w:i w:val="0"/>
          <w:color w:val="auto"/>
        </w:rPr>
        <w:t>1 in Detoni e.a. - 2017 - Exploring the role of enterprise architecture models in the modularization of an ontology network 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Networked ontologies are ontologies that share concepts and relations in the context of a network [4].</w:t>
      </w:r>
    </w:p>
    <w:p>
      <w:pPr>
        <w:pStyle w:val="Content"/>
        <w:pBdr>
          <w:top w:val="none" w:sz="0" w:space="0" w:color="auto"/>
          <w:left w:val="single" w:sz="8" w:space="0" w:color="CCCCCC"/>
          <w:bottom w:val="none" w:sz="0" w:space="0" w:color="auto"/>
          <w:right w:val="none" w:sz="0" w:space="0" w:color="auto"/>
        </w:pBdr>
        <w:spacing w:before="0" w:after="300"/>
        <w:ind w:left="820"/>
      </w:pPr>
      <w:r>
        <w:t>Second, given the complexity of e-Gov initia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14:2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has been regarded as a promising technology to solve this integration/interoperability problem as it offers such advantages as: (a) it is based on non-proprietary W3C technology standards, (b) it provides semantic interoperability, and (c) it promotes knowledge discovery and innovation.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14:9 p</w:t>
      </w:r>
      <w:r>
        <w:rPr>
          <w:rFonts w:ascii="Arial" w:eastAsia="Arial" w:hAnsi="Arial" w:cs="Arial"/>
          <w:i w:val="0"/>
          <w:color w:val="auto"/>
        </w:rPr>
        <w:t> </w:t>
      </w:r>
      <w:r>
        <w:rPr>
          <w:i w:val="0"/>
          <w:color w:val="auto"/>
        </w:rPr>
        <w:t>1 in Dri Kurniawan e.a. - 2022 - Designing An Ecosystem Model for E-Government Ontology Development Using Ecosystem Pie Model.pdf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Ontology has been regarded as a promising technology to solve this integration/interoperability problem as it provides semantic interoperability and promotes knowledge discovery and innovation. To support the development and operation of cross domain government ontology services for semantic interoperability in e-government systems, it is necessary to define an ecosystem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15:20 p</w:t>
      </w:r>
      <w:r>
        <w:rPr>
          <w:rFonts w:ascii="Arial" w:eastAsia="Arial" w:hAnsi="Arial" w:cs="Arial"/>
          <w:i w:val="0"/>
          <w:color w:val="auto"/>
        </w:rPr>
        <w:t> </w:t>
      </w:r>
      <w:r>
        <w:rPr>
          <w:i w:val="0"/>
          <w:color w:val="auto"/>
        </w:rPr>
        <w:t>5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EESSI project contains two major blocks: (1) A Central EESSI Project that delivers a pan-European platform (called Central EESSI Platform or Central EESSI System) for electronic information exchange.</w:t>
      </w:r>
    </w:p>
    <w:p>
      <w:pPr>
        <w:pStyle w:val="Content"/>
        <w:pBdr>
          <w:top w:val="none" w:sz="0" w:space="0" w:color="auto"/>
          <w:left w:val="single" w:sz="8" w:space="0" w:color="CCCCCC"/>
          <w:bottom w:val="none" w:sz="0" w:space="0" w:color="auto"/>
          <w:right w:val="none" w:sz="0" w:space="0" w:color="auto"/>
        </w:pBdr>
        <w:spacing w:before="0" w:after="0"/>
        <w:ind w:left="820"/>
      </w:pPr>
      <w:r>
        <w:t>Electronic exchange requires a certain level of security, common agreement on the content to be exchanged and how the exchange is electronically organized, how it maps to business operations.</w:t>
      </w:r>
    </w:p>
    <w:p>
      <w:pPr>
        <w:pStyle w:val="Content"/>
        <w:pBdr>
          <w:top w:val="none" w:sz="0" w:space="0" w:color="auto"/>
          <w:left w:val="single" w:sz="8" w:space="0" w:color="CCCCCC"/>
          <w:bottom w:val="none" w:sz="0" w:space="0" w:color="auto"/>
          <w:right w:val="none" w:sz="0" w:space="0" w:color="auto"/>
        </w:pBdr>
        <w:spacing w:before="0" w:after="300"/>
        <w:ind w:left="820"/>
      </w:pPr>
      <w:r>
        <w:t>(2) The National EESSI projects: the national social security institutions have to connect to the EESSI central platform, and agree and adhere to the principle that the platform operates as one-point-of-alignment. From a business perspective, the national institutions shall prepare themselves to be able to send and receive data in relation to the social security rights of the mobile citizens in a commonly agreed predefined structure and format and process that data so that these rights are sufficiently secured.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15:30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main methods to handling of semantic conflicts are controlled vocabularies (Fraunhofer ISST, 2009a). The greater the complexity and expressiveness of a controlled vocabulary is, the higher the number of types of semantic conflicts that can be covered. Glossaries and dictionaries are the simplest form of a controlled vocabulary, where no predetermined structure is applied to the term set.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15:34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Level 3, applications are compatible with the linked data model and, in addition, share an abstract syntax for validatable metadata records, the “description set”. In the wider context of linked data, communication will be facilitated by generic, loosely constrained domain models and vocabularies (Baker,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15:35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joint conceptual model (metadata schema) should include a description of the information to be exchanged in terms of concepts, their properties and the relations between the concepts. Metadata can be defined just once and then shared and reused on multiple occasions.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15:37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It was found that studies on metadata development for reference resource systems mostly had proposed Dublin Core metadata which also have been widely used in existing reference systems (Noh, 2011). Moreover, according with the experiences analyzed the 15 Dublin Core elements could be an excellent starting point for a social security standard definition.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15:38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mentioned glossary of terms. It defined each data from the information repository with a generic definition, followed by a definition specific to each member states with a view to enable an institution to best process the data received from abroad. The glossary was organized in a table form including the terms, arranged alphabetically by name, and their descriptions.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15:39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Core vocabularies. A core vocabulary is a simplified, reusable, and extensible data model that captures the fundamental characteristics of an entity in a context-neutral way. At present JOINUP has developed four core vocabularies in the context of the ISA Action 1.1: Business, Person, Location and Public Service (EC, 2013).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15:40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Eur-lex: It is not really a vocabulary but EUR-Lex provides free access to European Un-ion law and other documents considered to be public (EU, 2013).</w:t>
      </w:r>
    </w:p>
    <w:p>
      <w:pPr>
        <w:pStyle w:val="Content"/>
        <w:pBdr>
          <w:top w:val="none" w:sz="0" w:space="0" w:color="auto"/>
          <w:left w:val="single" w:sz="8" w:space="0" w:color="CCCCCC"/>
          <w:bottom w:val="none" w:sz="0" w:space="0" w:color="auto"/>
          <w:right w:val="none" w:sz="0" w:space="0" w:color="auto"/>
        </w:pBdr>
        <w:spacing w:before="0" w:after="300"/>
        <w:ind w:left="820"/>
      </w:pPr>
      <w:r>
        <w:t>The web site is available in 23 official languages of the European Union.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15:41 p</w:t>
      </w:r>
      <w:r>
        <w:rPr>
          <w:rFonts w:ascii="Arial" w:eastAsia="Arial" w:hAnsi="Arial" w:cs="Arial"/>
          <w:i w:val="0"/>
          <w:color w:val="auto"/>
        </w:rPr>
        <w:t> </w:t>
      </w:r>
      <w:r>
        <w:rPr>
          <w:i w:val="0"/>
          <w:color w:val="auto"/>
        </w:rPr>
        <w:t>14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According Europeana, linked open data are a way of publishing structured data that allows metadata to be connected and enriched, so that different representations of the same content can be found, and links made between related resources.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15:45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context of European interoperability strategy (EIS), which has its focus on interoperability (EIS, 2012), controlled vocabularies are one of the main artifacts to ensure common understanding of assets as a prerequisite for building interoperable applications on a pan-European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15:49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One of the main methods to handling of semantic conflicts are controlled vocabularies (Fraunhofer ISST, 2009a). The greater the complexity and expressiveness of a controlled vocabulary is, the higher the number of types of semantic conflicts that can be cover</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15:51 p</w:t>
      </w:r>
      <w:r>
        <w:rPr>
          <w:rFonts w:ascii="Arial" w:eastAsia="Arial" w:hAnsi="Arial" w:cs="Arial"/>
          <w:i w:val="0"/>
          <w:color w:val="auto"/>
        </w:rPr>
        <w:t> </w:t>
      </w:r>
      <w:r>
        <w:rPr>
          <w:i w:val="0"/>
          <w:color w:val="auto"/>
        </w:rPr>
        <w:t>10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ructs. Synonym list (also called synonym rings) can be used to determine the semantic equality of terms when translating data from source to target.</w:t>
      </w:r>
    </w:p>
    <w:p>
      <w:pPr>
        <w:pStyle w:val="Content"/>
        <w:pBdr>
          <w:top w:val="none" w:sz="0" w:space="0" w:color="auto"/>
          <w:left w:val="single" w:sz="8" w:space="0" w:color="CCCCCC"/>
          <w:bottom w:val="none" w:sz="0" w:space="0" w:color="auto"/>
          <w:right w:val="none" w:sz="0" w:space="0" w:color="auto"/>
        </w:pBdr>
        <w:spacing w:before="0" w:after="300"/>
        <w:ind w:left="820"/>
      </w:pPr>
      <w:r>
        <w:t>Furthermore, detecting different names for schema elements that denote the same concept can be supported by inspecting the synony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15:52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solution proposed is based in controlled vocabularies and take into account the recommendation of EIS that suggest the use of metadata schemas.</w:t>
      </w:r>
    </w:p>
    <w:p>
      <w:pPr>
        <w:pStyle w:val="Content"/>
        <w:pBdr>
          <w:top w:val="none" w:sz="0" w:space="0" w:color="auto"/>
          <w:left w:val="single" w:sz="8" w:space="0" w:color="CCCCCC"/>
          <w:bottom w:val="none" w:sz="0" w:space="0" w:color="auto"/>
          <w:right w:val="none" w:sz="0" w:space="0" w:color="auto"/>
        </w:pBdr>
        <w:spacing w:before="0" w:after="300"/>
        <w:ind w:left="820"/>
      </w:pPr>
      <w:r>
        <w:t>This work focus is an extension of the paper presented in the Linking and Opening Vocabularies Symposium 2012 (LOV, 2012).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Conceptual modelling: this is a double stage process that first creates a conceptualization of the reality in terms of conceptual models, and then uses ontologies to represent the semantic structure of involved knowledge, enabling knowledge use and reuse. The result is an ontological framework for service-oriented e-Government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49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16:4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SmartGov (SmartGov 2004), ICTE-PAN (ICTE-PAN 2004) and E-Power (Engers et al. 2004) projects use ontologies for representing e-Government knowledge. In particular, SmartGov and ICTE-PAN developed two ontologies describing the profile of a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16:5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TerreGov adopts OWL-S for describing, and discovering services but it uses BPEL language for describing composition of services (eProcedure).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16:6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OntoGov develops an own ontology for describing e-Government services mixing aspects of the two main approaches OWL-S (OWL-S Coalition 2004) and WSMO (Dumitru, Holger, &amp; Uwe 2004), in order to satisfy some e-Government requirements that are not addressed by such approaches.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16:10 p</w:t>
      </w:r>
      <w:r>
        <w:rPr>
          <w:rFonts w:ascii="Arial" w:eastAsia="Arial" w:hAnsi="Arial" w:cs="Arial"/>
          <w:i w:val="0"/>
          <w:color w:val="auto"/>
        </w:rPr>
        <w:t> </w:t>
      </w:r>
      <w:r>
        <w:rPr>
          <w:i w:val="0"/>
          <w:color w:val="auto"/>
        </w:rPr>
        <w:t>2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Life Event approach. All of the projects introduced here adopt a service-oriented approach. The service provided by organizations is the central concept. For instance, in the eGov and OntoGov projects, the user point of view is described by a taxonomy of life events simply representing how to arrange the services in the portal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16:14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 conceptual model is an abstract and simplified description of the reality that has to be represented. An explicit specification of a conceptual model is an ontology.</w:t>
      </w:r>
    </w:p>
    <w:p>
      <w:pPr>
        <w:pStyle w:val="Content"/>
        <w:pBdr>
          <w:top w:val="none" w:sz="0" w:space="0" w:color="auto"/>
          <w:left w:val="single" w:sz="8" w:space="0" w:color="CCCCCC"/>
          <w:bottom w:val="none" w:sz="0" w:space="0" w:color="auto"/>
          <w:right w:val="none" w:sz="0" w:space="0" w:color="auto"/>
        </w:pBdr>
        <w:spacing w:before="0" w:after="300"/>
        <w:ind w:left="820"/>
      </w:pPr>
      <w:r>
        <w:t>To match the re-usability requirement of our approach, we refer to the conceptual model as an abstract definition of how to describe and develop a domain of interest: a model of modelling (Fernandez-Lopez 2001).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16:15 p</w:t>
      </w:r>
      <w:r>
        <w:rPr>
          <w:rFonts w:ascii="Arial" w:eastAsia="Arial" w:hAnsi="Arial" w:cs="Arial"/>
          <w:i w:val="0"/>
          <w:color w:val="auto"/>
        </w:rPr>
        <w:t> </w:t>
      </w:r>
      <w:r>
        <w:rPr>
          <w:i w:val="0"/>
          <w:color w:val="auto"/>
        </w:rPr>
        <w:t>3 in Gugliotta e.a. - 2006 - Knowledge modelling for integrating e-Government applications and semantic web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ontologies mapping such a conceptual model are domain-independent ontologies – i.e. meta-ontologies – specifying the schema to be followed by the modeling process and the general concepts and relations that may be extended and adapted.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key to addressing this challenge is a common ontology capable of representing information to be exchanged through a “canonical form” of common types of evidence that are relevant to use cases of public services, hereinafter referred to as canonical evidence types. These canonical evidence types are intended to accommodate differences in legal frameworks, legal concepts, languages, and cultures across Member States of stakeholder agreements.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17:5 p</w:t>
      </w:r>
      <w:r>
        <w:rPr>
          <w:rFonts w:ascii="Arial" w:eastAsia="Arial" w:hAnsi="Arial" w:cs="Arial"/>
          <w:i w:val="0"/>
          <w:color w:val="auto"/>
        </w:rPr>
        <w:t> </w:t>
      </w:r>
      <w:r>
        <w:rPr>
          <w:i w:val="0"/>
          <w:color w:val="auto"/>
        </w:rPr>
        <w:t>3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is significant work on standards for modelling information. Several cross-cutting semantic standards exist—covering natural and legal persons, data catalogues, criteria and evidence, locations, and more—as well as others used in sectoral exchanges. In particular, the Core Vocabularies created by the SEMIC initiative1 aim to model public services and related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17:15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address this, the authors proposed a context-driven ontology engineering approach, where context is defined as a set of circumstances that characterizes a particular domain of knowledge, supports lexical disambiguation, and aligns assertions in disconnected knowledge bases.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17:18 p</w:t>
      </w:r>
      <w:r>
        <w:rPr>
          <w:rFonts w:ascii="Arial" w:eastAsia="Arial" w:hAnsi="Arial" w:cs="Arial"/>
          <w:i w:val="0"/>
          <w:color w:val="auto"/>
        </w:rPr>
        <w:t> </w:t>
      </w:r>
      <w:r>
        <w:rPr>
          <w:i w:val="0"/>
          <w:color w:val="auto"/>
        </w:rPr>
        <w:t>6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Thakker et al. [24] proposed a socio-technical approach for modelling a sense-making ontology through an a priori modularization methodology, which dividesthe knowledge domain into several modules. They introduced a three-layered structure for modular ontology development: an upper abstract layer, independent of usage context, a middle reusable layer, which evolves organically through use to connect the upper and the case-specific layers, where the latter defines the concepts tailored to individual use cases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17:19 p</w:t>
      </w:r>
      <w:r>
        <w:rPr>
          <w:rFonts w:ascii="Arial" w:eastAsia="Arial" w:hAnsi="Arial" w:cs="Arial"/>
          <w:i w:val="0"/>
          <w:color w:val="auto"/>
        </w:rPr>
        <w:t> </w:t>
      </w:r>
      <w:r>
        <w:rPr>
          <w:i w:val="0"/>
          <w:color w:val="auto"/>
        </w:rPr>
        <w:t>7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 a priori modularization of the knowledge domain into three layers is particularly useful for facilitating the elicitation process, as it helps delimit the scope of information to be modelled within a bidirectional approach.</w:t>
      </w:r>
    </w:p>
    <w:p>
      <w:pPr>
        <w:pStyle w:val="Content"/>
        <w:pBdr>
          <w:top w:val="none" w:sz="0" w:space="0" w:color="auto"/>
          <w:left w:val="single" w:sz="8" w:space="0" w:color="CCCCCC"/>
          <w:bottom w:val="none" w:sz="0" w:space="0" w:color="auto"/>
          <w:right w:val="none" w:sz="0" w:space="0" w:color="auto"/>
        </w:pBdr>
        <w:spacing w:before="0" w:after="300"/>
        <w:ind w:left="820"/>
      </w:pPr>
      <w:r>
        <w:t>In particular, the case specific layer should consider canonical evidence types as boundary objects—emerging from semantic agreements—that are plastic enough to adapt to local requirements of public services in different EU Member States, yet robust enough to maintain a common identity across border and sectors.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17:31 p</w:t>
      </w:r>
      <w:r>
        <w:rPr>
          <w:rFonts w:ascii="Arial" w:eastAsia="Arial" w:hAnsi="Arial" w:cs="Arial"/>
          <w:i w:val="0"/>
          <w:color w:val="auto"/>
        </w:rPr>
        <w:t> </w:t>
      </w:r>
      <w:r>
        <w:rPr>
          <w:i w:val="0"/>
          <w:color w:val="auto"/>
        </w:rPr>
        <w:t>10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According to the experience of the DE4A semantic team and the elicited knowledge of the related functioning of public administrations, the DEOSEF’s three layers are:</w:t>
      </w:r>
    </w:p>
    <w:p>
      <w:pPr>
        <w:pStyle w:val="Content"/>
        <w:pBdr>
          <w:top w:val="none" w:sz="0" w:space="0" w:color="auto"/>
          <w:left w:val="single" w:sz="8" w:space="0" w:color="CCCCCC"/>
          <w:bottom w:val="none" w:sz="0" w:space="0" w:color="auto"/>
          <w:right w:val="none" w:sz="0" w:space="0" w:color="auto"/>
        </w:pBdr>
        <w:spacing w:before="0" w:after="0"/>
        <w:ind w:left="820"/>
      </w:pPr>
      <w:r>
        <w:t>—Lower-level layer or case-specific layer: for the modelling of canonical evidence types resulting from a classification of evidence relevant to the public services discussed and corresponding EU-wide semantic agreements. The semantics of the needed evidence types and their information attributes should be elicited from business experts.</w:t>
      </w:r>
    </w:p>
    <w:p>
      <w:pPr>
        <w:pStyle w:val="Content"/>
        <w:pBdr>
          <w:top w:val="none" w:sz="0" w:space="0" w:color="auto"/>
          <w:left w:val="single" w:sz="8" w:space="0" w:color="CCCCCC"/>
          <w:bottom w:val="none" w:sz="0" w:space="0" w:color="auto"/>
          <w:right w:val="none" w:sz="0" w:space="0" w:color="auto"/>
        </w:pBdr>
        <w:spacing w:before="0" w:after="0"/>
        <w:ind w:left="820"/>
      </w:pPr>
      <w:r>
        <w:t>—Middle-level layer: a generic representation of evidence issued by public administrations to prove compliance with procedural requirements, according to canonical evidence types. This layer connects the upper and the lower layers and corresponds to the definition of evidence in the OOP domain.</w:t>
      </w:r>
    </w:p>
    <w:p>
      <w:pPr>
        <w:pStyle w:val="Content"/>
        <w:pBdr>
          <w:top w:val="none" w:sz="0" w:space="0" w:color="auto"/>
          <w:left w:val="single" w:sz="8" w:space="0" w:color="CCCCCC"/>
          <w:bottom w:val="none" w:sz="0" w:space="0" w:color="auto"/>
          <w:right w:val="none" w:sz="0" w:space="0" w:color="auto"/>
        </w:pBdr>
        <w:spacing w:before="0" w:after="300"/>
        <w:ind w:left="820"/>
      </w:pPr>
      <w:r>
        <w:t>—Upper-level layer: a general, common model of information held in base registries of competent authorities, that is, relevant to the EU-level implementation of the OOP. This model is further developed by the work in the case-specific layer, and vice versa, as canonical evidence types include information held in base registries. The final result is the EU-wide evidence ontology, which can be organised by topics such as vehicles, civil status, or finances.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18:5 p</w:t>
      </w:r>
      <w:r>
        <w:rPr>
          <w:rFonts w:ascii="Arial" w:eastAsia="Arial" w:hAnsi="Arial" w:cs="Arial"/>
          <w:i w:val="0"/>
          <w:color w:val="auto"/>
        </w:rPr>
        <w:t> </w:t>
      </w:r>
      <w:r>
        <w:rPr>
          <w:i w:val="0"/>
          <w:color w:val="auto"/>
        </w:rPr>
        <w:t>3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interoperability architecture for state information system and registries of Estonia (see Figure 1) consists of the following interrelated components: ontologies, semantically annotated objects (contained in infoware’s metadata), supported by policies and guidelines, several processes and workflows, tools, educational activities, PR, among others.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18:10 p</w:t>
      </w:r>
      <w:r>
        <w:rPr>
          <w:rFonts w:ascii="Arial" w:eastAsia="Arial" w:hAnsi="Arial" w:cs="Arial"/>
          <w:i w:val="0"/>
          <w:color w:val="auto"/>
        </w:rPr>
        <w:t> </w:t>
      </w:r>
      <w:r>
        <w:rPr>
          <w:i w:val="0"/>
          <w:color w:val="auto"/>
        </w:rPr>
        <w:t>7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annotation of databases and data structure includes the description of every single data element, in a form of reference to the respective entry in the domain ontology. The languages used for description are XML for data structures, XMI for all types of database (relational, object-oriented or other) schemas combined with SAWSDL (Semantic Annotations for WSDL and XML Schema) [15]. For XMI we have created a special UML profile for attaching SA-WSDL pointers into serialized UML (i.e. XMI).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18:12 p</w:t>
      </w:r>
      <w:r>
        <w:rPr>
          <w:rFonts w:ascii="Arial" w:eastAsia="Arial" w:hAnsi="Arial" w:cs="Arial"/>
          <w:i w:val="0"/>
          <w:color w:val="auto"/>
        </w:rPr>
        <w:t> </w:t>
      </w:r>
      <w:r>
        <w:rPr>
          <w:i w:val="0"/>
          <w:color w:val="auto"/>
        </w:rPr>
        <w:t>8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SEHKE differs from the majority of semantic asset creation or managed tools in the following aspects: • True online collaboration in creation and management of assets; • Iterative process for achieving consensus between multiple parties in creating mappings and relations between assets or modifying the latter; • Structured versioning of semantic assets such that existing mappings can be dynamically updated at any time; • Online validation of inserted ontologies, mappings and other assets; • Tailored to process descriptions based on Estonian language and cultural heritage but still open to assets from other cultural spaces as well.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18:21 p</w:t>
      </w:r>
      <w:r>
        <w:rPr>
          <w:rFonts w:ascii="Arial" w:eastAsia="Arial" w:hAnsi="Arial" w:cs="Arial"/>
          <w:i w:val="0"/>
          <w:color w:val="auto"/>
        </w:rPr>
        <w:t> </w:t>
      </w:r>
      <w:r>
        <w:rPr>
          <w:i w:val="0"/>
          <w:color w:val="auto"/>
        </w:rPr>
        <w:t>7 in Haav e.a. - 2009 - Ensuring large-scale semantic interoperability The estonian public sector's case study.pdf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idea of W3C’s SA-WSDL recommendation is simple – it standardises the way of semantically enriching web service descriptions by adding pointers to WSDL.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 p</w:t>
      </w:r>
      <w:r>
        <w:rPr>
          <w:rFonts w:ascii="Arial" w:eastAsia="Arial" w:hAnsi="Arial" w:cs="Arial"/>
          <w:i w:val="0"/>
          <w:color w:val="auto"/>
        </w:rPr>
        <w:t> </w:t>
      </w:r>
      <w:r>
        <w:rPr>
          <w:i w:val="0"/>
          <w:color w:val="auto"/>
        </w:rPr>
        <w:t>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logistics domain, efforts have been made to overcome these issues of data sharing across logistics platforms with a Semantic data sharing architecture developed by the CEF FEDeRATED Action, at the heart of which is a semantic model aligning other semantic models for logistics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19:16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model is an upper-level ontology for aligning the different ontology models, documents, and physical infrastructure ontologies. An upper ontology contains those concepts and properties that are common to the ontologies that it aligns supporting business.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19:17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assure seamless data sharing, i.e., data sharing without any prior agreement on which data to share, a data sharing ontology is developed. The data-sharing ontology contains concepts for specifying a so-called Business ProcessModeling Notation (BPMn2.0) choreography for business activities and compliance.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19:18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Any design of a business activity and its interaction pattern are constraints to the semantic model, represented by SHACL (SHApe Constraint Language)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19:20 p</w:t>
      </w:r>
      <w:r>
        <w:rPr>
          <w:rFonts w:ascii="Arial" w:eastAsia="Arial" w:hAnsi="Arial" w:cs="Arial"/>
          <w:i w:val="0"/>
          <w:color w:val="auto"/>
        </w:rPr>
        <w:t> </w:t>
      </w:r>
      <w:r>
        <w:rPr>
          <w:i w:val="0"/>
          <w:color w:val="auto"/>
        </w:rPr>
        <w:t>11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digital twin has data properties relevant for sharing with business stakeholder. In the data-sharing environment, all objects have a Universal Unique Identifier (UUID)27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19:26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Alignment – The functionality of a data space is aligned with the upper ontology.</w:t>
      </w:r>
    </w:p>
    <w:p>
      <w:pPr>
        <w:pStyle w:val="Content"/>
        <w:pBdr>
          <w:top w:val="none" w:sz="0" w:space="0" w:color="auto"/>
          <w:left w:val="single" w:sz="8" w:space="0" w:color="CCCCCC"/>
          <w:bottom w:val="none" w:sz="0" w:space="0" w:color="auto"/>
          <w:right w:val="none" w:sz="0" w:space="0" w:color="auto"/>
        </w:pBdr>
        <w:spacing w:before="0" w:after="300"/>
        <w:ind w:left="820"/>
      </w:pPr>
      <w:r>
        <w:t>In case the upper ontology lacks functionality provided by a lower ontology, it can remain specific to that lower ontology, or a decision can be made to extend the upper ontology if that functionality is considered to serve a broader purpose. Alignment includes the selection of one or more concepts of the data sharing ontology, which may already have been specialized.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19:27 p</w:t>
      </w:r>
      <w:r>
        <w:rPr>
          <w:rFonts w:ascii="Arial" w:eastAsia="Arial" w:hAnsi="Arial" w:cs="Arial"/>
          <w:i w:val="0"/>
          <w:color w:val="auto"/>
        </w:rPr>
        <w:t> </w:t>
      </w:r>
      <w:r>
        <w:rPr>
          <w:i w:val="0"/>
          <w:color w:val="auto"/>
        </w:rPr>
        <w:t>15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Publication – All participants of a data space must be discoverable outside that data space, including their functionality as aligned with the upper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 p</w:t>
      </w:r>
      <w:r>
        <w:rPr>
          <w:rFonts w:ascii="Arial" w:eastAsia="Arial" w:hAnsi="Arial" w:cs="Arial"/>
          <w:i w:val="0"/>
          <w:color w:val="auto"/>
        </w:rPr>
        <w:t> </w:t>
      </w:r>
      <w:r>
        <w:rPr>
          <w:i w:val="0"/>
          <w:color w:val="auto"/>
        </w:rPr>
        <w:t>2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e-Government Core Vocabularies (CPSV) [13] -generic concepts for locations, persons, public organizations, public services, and criterion and evidence- aims to offer a technology-neutral, abstract representation of semantic assets to serve as a common denominator of existing public service and base registry models. These core vocabularies provide a “lingua franca” that enables seamless exchange of services and information across different e-Government systems at national, regional, and local levels.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 p</w:t>
      </w:r>
      <w:r>
        <w:rPr>
          <w:rFonts w:ascii="Arial" w:eastAsia="Arial" w:hAnsi="Arial" w:cs="Arial"/>
          <w:i w:val="0"/>
          <w:color w:val="auto"/>
        </w:rPr>
        <w:t> </w:t>
      </w:r>
      <w:r>
        <w:rPr>
          <w:i w:val="0"/>
          <w:color w:val="auto"/>
        </w:rPr>
        <w:t>3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envisioned enablers would take the form of common standards (taxonomies, controlled vocabularies, thesauri, code lists, etc.) imposed via multilateral agreements, which in itself proved to be a substantial bottleneck in practice.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types are implemented from an ontology defined for the relevant domain. They are used for minimizing the information to be transferred, for the common understanding of such information, and for allowing the automated processing of cross-border evidence.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Canonical evidence serves as translation of domestic evidence, so automatic processing is enabled and there is no need of legal translations for civil servants to process the evidence; this is the same approach as for multilingual standard forms of public documents provided by Regulation (EU) 2016/1191.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2:28 p</w:t>
      </w:r>
      <w:r>
        <w:rPr>
          <w:rFonts w:ascii="Arial" w:eastAsia="Arial" w:hAnsi="Arial" w:cs="Arial"/>
          <w:i w:val="0"/>
          <w:color w:val="auto"/>
        </w:rPr>
        <w:t> </w:t>
      </w:r>
      <w:r>
        <w:rPr>
          <w:i w:val="0"/>
          <w:color w:val="auto"/>
        </w:rPr>
        <w:t>4 in Karunarathne e.a. - 2022 - A Canonical Evidence-based Approach for Semantic Interoperability in Cross-border and Cross-domain 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Digital Europe for All project (DE4A), semantic interoperability agreements are established through canonical evidence models, specified in close collaboration with domain experts. In principle, canonical evidence is a “Structured data that includes a common set of attributes associated with the evidence type that can be provided in addition to the corresponding lawfully issued evidence -the domestic evidence- with equivalent information” [21]. In other words, canonical evidence is the common set of attributes corresponding to the minimum information required to prove a life or business event (e.g., a proof of birth of a citizen), whose values are provided in a Latin alphabet.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20:3 p</w:t>
      </w:r>
      <w:r>
        <w:rPr>
          <w:rFonts w:ascii="Arial" w:eastAsia="Arial" w:hAnsi="Arial" w:cs="Arial"/>
          <w:i w:val="0"/>
          <w:color w:val="auto"/>
        </w:rPr>
        <w:t> </w:t>
      </w:r>
      <w:r>
        <w:rPr>
          <w:i w:val="0"/>
          <w:color w:val="auto"/>
        </w:rPr>
        <w:t>1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networks are constructed using formal ontologies and deep learning methods for automatic semantic evaluation of initiatives to abstract knowledge found in text.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20:8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Formalized semantic networks provides means to structurally represent text [6]. These formalized semantic networks can form a holistic view of knowledge which decision makers and analysts at different levels of administrations can utilize to analyze information. However, generating a formalized semantic network is challenging due to the complexity, ambiguity, and variability of text. Ontologies provide conceptual models of a domain and can be used to reduce complexity and ambiguity in text [6].</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20:9 p</w:t>
      </w:r>
      <w:r>
        <w:rPr>
          <w:rFonts w:ascii="Arial" w:eastAsia="Arial" w:hAnsi="Arial" w:cs="Arial"/>
          <w:i w:val="0"/>
          <w:color w:val="auto"/>
        </w:rPr>
        <w:t> </w:t>
      </w:r>
      <w:r>
        <w:rPr>
          <w:i w:val="0"/>
          <w:color w:val="auto"/>
        </w:rPr>
        <w:t>2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formal ontologies requires identification of semantic similarity between in the target text and concepts in the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20:11 p</w:t>
      </w:r>
      <w:r>
        <w:rPr>
          <w:rFonts w:ascii="Arial" w:eastAsia="Arial" w:hAnsi="Arial" w:cs="Arial"/>
          <w:i w:val="0"/>
          <w:color w:val="auto"/>
        </w:rPr>
        <w:t> </w:t>
      </w:r>
      <w:r>
        <w:rPr>
          <w:i w:val="0"/>
          <w:color w:val="auto"/>
        </w:rPr>
        <w:t>3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several classification schemes for linguistic content including Levina’s classification of English verbs [23], WordNet semantic network classification of nouns, verbs, adjectives, and adverbs [24]. There are several formal ontologies including DOLCE [25], BFO [26], and SUMO [27]. Among these formal ontologies, The Suggested Upper Merged Ontology (SUMO) provides greater variety and completeness of definitions and has been mapped to WordNet which provides the capability to convert English words to formal terms. Therefore, SUMO ontology can be utilized for reducing ambiguity in text documents using formal terms [28].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20:15 p</w:t>
      </w:r>
      <w:r>
        <w:rPr>
          <w:rFonts w:ascii="Arial" w:eastAsia="Arial" w:hAnsi="Arial" w:cs="Arial"/>
          <w:i w:val="0"/>
          <w:color w:val="auto"/>
        </w:rPr>
        <w:t> </w:t>
      </w:r>
      <w:r>
        <w:rPr>
          <w:i w:val="0"/>
          <w:color w:val="auto"/>
        </w:rPr>
        <w:t>5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first step in our preprocessing procedure is to generate two dictionaries: one for general English language usage and one for domain-specific usage. For the general language dictionary, we have used the Wikipedia Corpus [33]. For the domain specific dictionary, we used twelve textbooks related to the following areas of smart city: governance, sustainability, information technology, urban development, principles, applications, and solutions. For both indexes, we have processed the document using natural language techniques to match the word form from the documents to be analyzed. Among these operations, we have used tokenization, stop word removal, lemmatization, and part of speech extraction.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20:16 p</w:t>
      </w:r>
      <w:r>
        <w:rPr>
          <w:rFonts w:ascii="Arial" w:eastAsia="Arial" w:hAnsi="Arial" w:cs="Arial"/>
          <w:i w:val="0"/>
          <w:color w:val="auto"/>
        </w:rPr>
        <w:t> </w:t>
      </w:r>
      <w:r>
        <w:rPr>
          <w:i w:val="0"/>
          <w:color w:val="auto"/>
        </w:rPr>
        <w:t>5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further map each noun in a triplet into the SUMO ontology [27] using deep learning-based similarity and finally, generate a semantic map for each document.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21:5 p</w:t>
      </w:r>
      <w:r>
        <w:rPr>
          <w:rFonts w:ascii="Arial" w:eastAsia="Arial" w:hAnsi="Arial" w:cs="Arial"/>
          <w:i w:val="0"/>
          <w:color w:val="auto"/>
        </w:rPr>
        <w:t> </w:t>
      </w:r>
      <w:r>
        <w:rPr>
          <w:i w:val="0"/>
          <w:color w:val="auto"/>
        </w:rPr>
        <w:t>9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usage of ontologies and taxonomies to create a common language and shared understanding of data,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21:17 p</w:t>
      </w:r>
      <w:r>
        <w:rPr>
          <w:rFonts w:ascii="Arial" w:eastAsia="Arial" w:hAnsi="Arial" w:cs="Arial"/>
          <w:i w:val="0"/>
          <w:color w:val="auto"/>
        </w:rPr>
        <w:t> </w:t>
      </w:r>
      <w:r>
        <w:rPr>
          <w:i w:val="0"/>
          <w:color w:val="auto"/>
        </w:rPr>
        <w:t>40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AI4IOP developments seem driven by semantic data interoperability issues.</w:t>
      </w:r>
    </w:p>
    <w:p>
      <w:pPr>
        <w:pStyle w:val="Content"/>
        <w:pBdr>
          <w:top w:val="none" w:sz="0" w:space="0" w:color="auto"/>
          <w:left w:val="single" w:sz="8" w:space="0" w:color="CCCCCC"/>
          <w:bottom w:val="none" w:sz="0" w:space="0" w:color="auto"/>
          <w:right w:val="none" w:sz="0" w:space="0" w:color="auto"/>
        </w:pBdr>
        <w:spacing w:before="0" w:after="300"/>
        <w:ind w:left="820"/>
      </w:pPr>
      <w:r>
        <w:t>In addition, the data show how ontologies and taxonomies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21:43 p</w:t>
      </w:r>
      <w:r>
        <w:rPr>
          <w:rFonts w:ascii="Arial" w:eastAsia="Arial" w:hAnsi="Arial" w:cs="Arial"/>
          <w:i w:val="0"/>
          <w:color w:val="auto"/>
        </w:rPr>
        <w:t> </w:t>
      </w:r>
      <w:r>
        <w:rPr>
          <w:i w:val="0"/>
          <w:color w:val="auto"/>
        </w:rPr>
        <w:t>55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layer interoperability is relevant in 91% of the cases selected, being one of the pillars of AI-based cases that support interoperability. Moreover, the usage of ontologies and taxonomies to create a common language and shared understanding of data, combined with AI technology, can help in establishing semantic interoperability between different systems. The other layers are less relevant: legal (35%), organisational (33%) and technical (23%).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22:3 p</w:t>
      </w:r>
      <w:r>
        <w:rPr>
          <w:rFonts w:ascii="Arial" w:eastAsia="Arial" w:hAnsi="Arial" w:cs="Arial"/>
          <w:i w:val="0"/>
          <w:color w:val="auto"/>
        </w:rPr>
        <w:t> </w:t>
      </w:r>
      <w:r>
        <w:rPr>
          <w:i w:val="0"/>
          <w:color w:val="auto"/>
        </w:rPr>
        <w:t>1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Thus we propose an ontology-based solution which allows data inheritance and polymorphism. This goal of this paper is to show how heterogeneous e-government documents can be semantically matched. We propose a shared hierarchical knowledge repository approach and a detailed process methodology for semantic mediation. A two-part semantic mediation approach using SRS (Semantic Relatedness Scores) and SWRL (Semantic Web Rule Language) is highlighted.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22:13 p</w:t>
      </w:r>
      <w:r>
        <w:rPr>
          <w:rFonts w:ascii="Arial" w:eastAsia="Arial" w:hAnsi="Arial" w:cs="Arial"/>
          <w:i w:val="0"/>
          <w:color w:val="auto"/>
        </w:rPr>
        <w:t> </w:t>
      </w:r>
      <w:r>
        <w:rPr>
          <w:i w:val="0"/>
          <w:color w:val="auto"/>
        </w:rPr>
        <w:t>2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more practical approach would be to focus on creating a semantic bridge between domain specific local ontologies [14], [15]. [16], [17]. This provides the semantic interoperability for interagency data exchanges.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22:14 p</w:t>
      </w:r>
      <w:r>
        <w:rPr>
          <w:rFonts w:ascii="Arial" w:eastAsia="Arial" w:hAnsi="Arial" w:cs="Arial"/>
          <w:i w:val="0"/>
          <w:color w:val="auto"/>
        </w:rPr>
        <w:t> </w:t>
      </w:r>
      <w:r>
        <w:rPr>
          <w:i w:val="0"/>
          <w:color w:val="auto"/>
        </w:rPr>
        <w:t>3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propose that domain specific local ontologies in public agencies e.g. DMV Licence Renewal and DMV Records maintain their own naming conventions for their customer records and at the same time borrow general concepts from an upper ontology. This helps facilitate knowledge reuse and allows domain experts to express their knowledge, even when they don’t completely agree with each other. This type of structure is referred to as a shared hierarchical ontology [2].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22:16 p</w:t>
      </w:r>
      <w:r>
        <w:rPr>
          <w:rFonts w:ascii="Arial" w:eastAsia="Arial" w:hAnsi="Arial" w:cs="Arial"/>
          <w:i w:val="0"/>
          <w:color w:val="auto"/>
        </w:rPr>
        <w:t> </w:t>
      </w:r>
      <w:r>
        <w:rPr>
          <w:i w:val="0"/>
          <w:color w:val="auto"/>
        </w:rPr>
        <w:t>4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section we present the process methodology for semantic bridging (see figure 4) [13],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22:17 p</w:t>
      </w:r>
      <w:r>
        <w:rPr>
          <w:rFonts w:ascii="Arial" w:eastAsia="Arial" w:hAnsi="Arial" w:cs="Arial"/>
          <w:i w:val="0"/>
          <w:color w:val="auto"/>
        </w:rPr>
        <w:t> </w:t>
      </w:r>
      <w:r>
        <w:rPr>
          <w:i w:val="0"/>
          <w:color w:val="auto"/>
        </w:rPr>
        <w:t>5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Relatedness Score (SRS) is determined based on a hybrid matching technique that combines syntactic and semantic matching. The scores are used to populate a similarity matrix which is used as a basis to match the different schemas that the public agencies have defined in their ontologies. In the third step is called the respective ontologies are tested for consistency. This is to ensure that the concepts that have been mapped are in fact consistent and that there are no conflicting concepts. We use a reasoning engine (i.e. RacerPro) to check for these inconsistencies.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22:18 p</w:t>
      </w:r>
      <w:r>
        <w:rPr>
          <w:rFonts w:ascii="Arial" w:eastAsia="Arial" w:hAnsi="Arial" w:cs="Arial"/>
          <w:i w:val="0"/>
          <w:color w:val="auto"/>
        </w:rPr>
        <w:t> </w:t>
      </w:r>
      <w:r>
        <w:rPr>
          <w:i w:val="0"/>
          <w:color w:val="auto"/>
        </w:rPr>
        <w:t>8 in Muthaiyah en Kerschberg - 2008 - Achieving interoperability in e-government services with two modes of semantic bridging SRS and SWR.pdf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present how semantic bridging with SRS can be further extended by using rules. SRS provides the ontologist all schemas that are likely to be matched with high reliability and precision [15]. Rules on the other hand are cardinality constraints that can be used for matching data labels, schemas and concepts. Rules can be predefined ahead of time so that frequently appearing schemas can be matched automatically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23:5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frame of the OMEGA-X project, aiming to build an energy data space, this paper presents AIME, an ontology development methodology integrating the reuse of both standards and reference ontologies to enable the development of modular ontologies for data spaces.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23:9 p</w:t>
      </w:r>
      <w:r>
        <w:rPr>
          <w:rFonts w:ascii="Arial" w:eastAsia="Arial" w:hAnsi="Arial" w:cs="Arial"/>
          <w:i w:val="0"/>
          <w:color w:val="auto"/>
        </w:rPr>
        <w:t> </w:t>
      </w:r>
      <w:r>
        <w:rPr>
          <w:i w:val="0"/>
          <w:color w:val="auto"/>
        </w:rPr>
        <w:t>3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ms. This approach ensures that the resulting ontology captures multiple levels of domain interoperability and increases the findability and reuse of datasets and servic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The IEEE Standard Upper Ontology (IEEE, 2001) is an effort to create a large, general-purpose, formal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24:5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currently two ontologies that have been proposed to the group. One is an upper-level ontology (Niles &amp; Pease, 2001; Teknowledge, 2002) that was created by merging publicly available formal content into a single, cohesive structure. This is known as the SUMO (Suggested Upper Merged Ontology). The other is a meta-ontology based on category theory (Kent, 2001), and it is known as the IFF Foundation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24:8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SUMO embodies the view that we can construct a single, consistent, upper-level ontology that will be adequate for real applications.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24:9 p</w:t>
      </w:r>
      <w:r>
        <w:rPr>
          <w:rFonts w:ascii="Arial" w:eastAsia="Arial" w:hAnsi="Arial" w:cs="Arial"/>
          <w:i w:val="0"/>
          <w:color w:val="auto"/>
        </w:rPr>
        <w:t> </w:t>
      </w:r>
      <w:r>
        <w:rPr>
          <w:i w:val="0"/>
          <w:color w:val="auto"/>
        </w:rPr>
        <w:t>2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IFF Foundation Ontology is a formal theory that is capable of representing and reasoning about relations between various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24:13 p</w:t>
      </w:r>
      <w:r>
        <w:rPr>
          <w:rFonts w:ascii="Arial" w:eastAsia="Arial" w:hAnsi="Arial" w:cs="Arial"/>
          <w:i w:val="0"/>
          <w:color w:val="auto"/>
        </w:rPr>
        <w:t> </w:t>
      </w:r>
      <w:r>
        <w:rPr>
          <w:i w:val="0"/>
          <w:color w:val="auto"/>
        </w:rPr>
        <w:t>4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Agent communication languages such as KQML (Finin et al., 1997) have specified some of the essential parameters of communication acts.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0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24:14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present about 90% of the over 60,000 WordNet noun nodes have been mapped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24:15 p</w:t>
      </w:r>
      <w:r>
        <w:rPr>
          <w:rFonts w:ascii="Arial" w:eastAsia="Arial" w:hAnsi="Arial" w:cs="Arial"/>
          <w:i w:val="0"/>
          <w:color w:val="auto"/>
        </w:rPr>
        <w:t> </w:t>
      </w:r>
      <w:r>
        <w:rPr>
          <w:i w:val="0"/>
          <w:color w:val="auto"/>
        </w:rPr>
        <w:t>5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second area of future work involves creating domain-specific extensions of the SUMO. One such extension is a “Quality of Service” ontology that provides definitions for computer operating system, network and hardware concepts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24:22 p</w:t>
      </w:r>
      <w:r>
        <w:rPr>
          <w:rFonts w:ascii="Arial" w:eastAsia="Arial" w:hAnsi="Arial" w:cs="Arial"/>
          <w:i w:val="0"/>
          <w:color w:val="auto"/>
        </w:rPr>
        <w:t> </w:t>
      </w:r>
      <w:r>
        <w:rPr>
          <w:i w:val="0"/>
          <w:color w:val="auto"/>
        </w:rPr>
        <w:t>3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Another debate on the SUO mailing list has concerned the notions of organisation and position. Several criteria for any adequate formalisation of organisation have been proposed by various participants, and these criteria can be summarised as follows:</w:t>
      </w:r>
    </w:p>
    <w:p>
      <w:pPr>
        <w:pStyle w:val="Content"/>
        <w:pBdr>
          <w:top w:val="none" w:sz="0" w:space="0" w:color="auto"/>
          <w:left w:val="single" w:sz="8" w:space="0" w:color="CCCCCC"/>
          <w:bottom w:val="none" w:sz="0" w:space="0" w:color="auto"/>
          <w:right w:val="none" w:sz="0" w:space="0" w:color="auto"/>
        </w:pBdr>
        <w:spacing w:before="0" w:after="0"/>
        <w:ind w:left="820"/>
      </w:pPr>
      <w:r>
        <w:t>1. An organisation must have agency, e.g. it exhibits intentionality, and it has rights, responsibilities and obligations.</w:t>
      </w:r>
    </w:p>
    <w:p>
      <w:pPr>
        <w:pStyle w:val="Content"/>
        <w:pBdr>
          <w:top w:val="none" w:sz="0" w:space="0" w:color="auto"/>
          <w:left w:val="single" w:sz="8" w:space="0" w:color="CCCCCC"/>
          <w:bottom w:val="none" w:sz="0" w:space="0" w:color="auto"/>
          <w:right w:val="none" w:sz="0" w:space="0" w:color="auto"/>
        </w:pBdr>
        <w:spacing w:before="0" w:after="0"/>
        <w:ind w:left="820"/>
      </w:pPr>
      <w:r>
        <w:t>2. An organisation must have temporal extent. It comes into being at a certain point in time and it goes out of existence at another point.</w:t>
      </w:r>
    </w:p>
    <w:p>
      <w:pPr>
        <w:pStyle w:val="Content"/>
        <w:pBdr>
          <w:top w:val="none" w:sz="0" w:space="0" w:color="auto"/>
          <w:left w:val="single" w:sz="8" w:space="0" w:color="CCCCCC"/>
          <w:bottom w:val="none" w:sz="0" w:space="0" w:color="auto"/>
          <w:right w:val="none" w:sz="0" w:space="0" w:color="auto"/>
        </w:pBdr>
        <w:spacing w:before="0" w:after="300"/>
        <w:ind w:left="820"/>
      </w:pPr>
      <w:r>
        <w:t>3. An organisation may have members but it should not be required to have members. There are many examples of organisations, e.g. corporations and churches, that have assets, are liable for certain claims and so on, even though they may have no members.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25:5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modelling is probably the most popular category in the eGovernment modelling area due to the long tradition, the extended know-how and the maturity of the available supporting technologies after decades of relevant research, development and implementations. The focus of these models lies on the description of the participating entities (or objects) in the domain of interest. In the complex public administration environment, the value of documenting these entities is considered significant as through this process, a common communication language emerges amongst diverse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Regarding the scope, the modelling efforts may cover from a single limited domain of core interest (e.g. handicapped people) using specific and detailed descriptions (case specific view), to the global public administration system with top level (reference) descriptions reusable in several PA sub-domains, holistic view (e.g. the UK Government Common Information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25:8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used. Starting from controlled vocabularies in the domain of interest, the models' expressiveness becomes richer when we move to Extensible Markup Language (XML) Schema [10], Resource Description Framework (RDF) [65], Topic maps [53] and ontol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25:10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new languages and formalisms have been developed on top of the XML stack to add modelling power and expressiveness to the undergoing modelling efforts.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25:11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project for Policy Content at the Social Security Administration (SSA), a large USA governmental agency, using XML &amp; semantic metadata is presented 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25:12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metadata uses a structured vocabulary to describe the meaning of the content in terms of the business context that the content relates to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25:13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Hamburg University run an explorative project which focused on the application of Semantic Web technologies to enable the contextualisation” of DiBIS, which is the Web-based citizen information service for the Hamburg area [58]. For this purpose, an ontology of all informational resources (public and private) relevant to the administrative services related to the pilot life-event of ‘changing residence’ was developed. This ontology was further used to semantically mark-up the resources and to provide a machine readable “explanation”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25:14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attempts to propose eGovernment metadata descriptions based on the Dublin Core Metadata Initiative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25:15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Integrated Public Sector Vocabulary (IPSV) is an example of a rather rare and ambitious governmental initiative to create a global and centrally managed vocabulary to be used by the whole spectrum of public organizations. Although vocabularies as models are placed low regarding their expressive power, this effort is remarkable mainly due to its novelty, size and nationwide scope [124].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25:24 p</w:t>
      </w:r>
      <w:r>
        <w:rPr>
          <w:rFonts w:ascii="Arial" w:eastAsia="Arial" w:hAnsi="Arial" w:cs="Arial"/>
          <w:i w:val="0"/>
          <w:color w:val="auto"/>
        </w:rPr>
        <w:t> </w:t>
      </w:r>
      <w:r>
        <w:rPr>
          <w:i w:val="0"/>
          <w:color w:val="auto"/>
        </w:rPr>
        <w:t>9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GEA ontology. The above model serves as the conceptual basis for constructing a PA service ontology. Although the model is public-administration domain specific and as such captures and expresses the semantics of the particular domain, it remains compatible with the core concepts of generic service ontologies, like OWL-S andWSMO. Ontology representations of the GEA service model exist in OWL DL [33,34] and WSML [32].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25:28 p</w:t>
      </w:r>
      <w:r>
        <w:rPr>
          <w:rFonts w:ascii="Arial" w:eastAsia="Arial" w:hAnsi="Arial" w:cs="Arial"/>
          <w:i w:val="0"/>
          <w:color w:val="auto"/>
        </w:rPr>
        <w:t> </w:t>
      </w:r>
      <w:r>
        <w:rPr>
          <w:i w:val="0"/>
          <w:color w:val="auto"/>
        </w:rPr>
        <w:t>14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an open, distributed and diverged environment like eGovernment, common models and ontologies could provide a common language and domain interpretation. Based on this, adequate communication interfaces can be developed amongst different administrative systems without losing their autonomy.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25:34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Presenting XML schemas to describe specific domains of interest has become a popular endeavour in eGovernment. From the year 2000, all UK public agencies can draft and propose XML Schemas describing concepts of their domain. These schemas are published in the UK GovTalk website [126], a Cabinet Office initiative aiming at “setting standard for seamless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25:35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Following the UK experience, Hong Kong has recently developed a similar library of XML Schemas [137]. The maturity of the proposed schemas is rated from 0 to 2, where 2 means adoption from the central HK administration. The XML Schemas are developed under the auspices of the Office of the Government CIO and is part of the national Interoperability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25:36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successful local usage of XML Schemas can be found in the Finnish parliament. From the beginning, the focus was not restricted to standardization of documents formats, but rather to the development of a holistic document management environment. Currently the RASKE2 project has the mandate to migrate the infrastructure to XML technology, provide rich metadata standards and apply the derived XML schemas to the document management system in order to upgrade it to an intelligent content management system to cover the overall parliamentary function [102].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25:37 p</w:t>
      </w:r>
      <w:r>
        <w:rPr>
          <w:rFonts w:ascii="Arial" w:eastAsia="Arial" w:hAnsi="Arial" w:cs="Arial"/>
          <w:i w:val="0"/>
          <w:color w:val="auto"/>
        </w:rPr>
        <w:t> </w:t>
      </w:r>
      <w:r>
        <w:rPr>
          <w:i w:val="0"/>
          <w:color w:val="auto"/>
        </w:rPr>
        <w:t>3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US Global Justice XML model (JXDM) [56] is a data reference model for the exchange of information within the justice and public safety communities. The goal of the effort is to produce a set of common, well-defined data elements for data exchange in the justice and public safety domain, thus it serves as a reference domain model.</w:t>
      </w:r>
    </w:p>
    <w:p>
      <w:pPr>
        <w:pStyle w:val="Content"/>
        <w:pBdr>
          <w:top w:val="none" w:sz="0" w:space="0" w:color="auto"/>
          <w:left w:val="single" w:sz="8" w:space="0" w:color="CCCCCC"/>
          <w:bottom w:val="none" w:sz="0" w:space="0" w:color="auto"/>
          <w:right w:val="none" w:sz="0" w:space="0" w:color="auto"/>
        </w:pBdr>
        <w:spacing w:before="0" w:after="300"/>
        <w:ind w:left="820"/>
      </w:pPr>
      <w:r>
        <w:t>This means it is not a rigid standard to be used in its entirety.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25:39 p</w:t>
      </w:r>
      <w:r>
        <w:rPr>
          <w:rFonts w:ascii="Arial" w:eastAsia="Arial" w:hAnsi="Arial" w:cs="Arial"/>
          <w:i w:val="0"/>
          <w:color w:val="auto"/>
        </w:rPr>
        <w:t> </w:t>
      </w:r>
      <w:r>
        <w:rPr>
          <w:i w:val="0"/>
          <w:color w:val="auto"/>
        </w:rPr>
        <w:t>10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Following a Semantic Web Service (SWS) approach, the ONTOGOV IST project has recently proposed an eGovernment domain specific service ontology, or a meta-ontology as it is called by the consortium.</w:t>
      </w:r>
    </w:p>
    <w:p>
      <w:pPr>
        <w:pStyle w:val="Content"/>
        <w:pBdr>
          <w:top w:val="none" w:sz="0" w:space="0" w:color="auto"/>
          <w:left w:val="single" w:sz="8" w:space="0" w:color="CCCCCC"/>
          <w:bottom w:val="none" w:sz="0" w:space="0" w:color="auto"/>
          <w:right w:val="none" w:sz="0" w:space="0" w:color="auto"/>
        </w:pBdr>
        <w:spacing w:before="0" w:after="300"/>
        <w:ind w:left="820"/>
      </w:pPr>
      <w:r>
        <w:t>The proposed ontology is heavily based on the two major generic service ontologies, namely OWL-S and WSMO, but ONTOGOV claims not to reuse OWL-S or WSMO as such.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work, we show how Semantic Web technologies are leveraged to create a semantic layer for data integration across the base registries maintained by the agency.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26:3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official ontology for the railway infrastructure and authorized vehicle types, including 28 reference datasets;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26:4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reusable Knowledge Graph describing the European railway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26:14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2011, the EU project InteGRail created an ontology integrating the major railway sub-systems, to achieve higher levels of performance in terms of capacity, average speed and punctuality, safety and the optimised usage of resourc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26:23 p</w:t>
      </w:r>
      <w:r>
        <w:rPr>
          <w:rFonts w:ascii="Arial" w:eastAsia="Arial" w:hAnsi="Arial" w:cs="Arial"/>
          <w:i w:val="0"/>
          <w:color w:val="auto"/>
        </w:rPr>
        <w:t> </w:t>
      </w:r>
      <w:r>
        <w:rPr>
          <w:i w:val="0"/>
          <w:color w:val="auto"/>
        </w:rPr>
        <w:t>8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Our proposed ontology, the ERA Vocabulary,21 was created in a collaborative effort with domain experts from ERA, ProRail, SNCF and Semantic Web experts from DG DIGIT and IDLab-imec. The ERA Vocabulary provides unique identifiers and semantic definitions for concepts and properties, common to the railway domain.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Generic data models are often seen as a way for achieving especially semantic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27:7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way to ensure semantic interoperability is to create a common information model which defines the central concepts, their attributes and relations [15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27:8 p</w:t>
      </w:r>
      <w:r>
        <w:rPr>
          <w:rFonts w:ascii="Arial" w:eastAsia="Arial" w:hAnsi="Arial" w:cs="Arial"/>
          <w:i w:val="0"/>
          <w:color w:val="auto"/>
        </w:rPr>
        <w:t> </w:t>
      </w:r>
      <w:r>
        <w:rPr>
          <w:i w:val="0"/>
          <w:color w:val="auto"/>
        </w:rPr>
        <w:t>3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paper, information model is seen as a representation of entities, attributes and relationships among entities. It is independent from physical implementation, and it should be developed using a formal modelling language [18].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27:13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Modeling and describing relationships between entities, enhancing interoperability by describing entities and their structures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27:14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separate vocabulary to describe data exchanges, influencing interoperability by ensuring agreed values or terms are used and they follow a specific format or pattern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27:19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ontologies instead, there are more global models in use than national ones.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27:21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are reused more often than metadata or ontology initiatives. This might be due to their holistic nature, which makes them easier to apply in different contexts. Also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28:4 p</w:t>
      </w:r>
      <w:r>
        <w:rPr>
          <w:rFonts w:ascii="Arial" w:eastAsia="Arial" w:hAnsi="Arial" w:cs="Arial"/>
          <w:i w:val="0"/>
          <w:color w:val="auto"/>
        </w:rPr>
        <w:t> </w:t>
      </w:r>
      <w:r>
        <w:rPr>
          <w:i w:val="0"/>
          <w:color w:val="auto"/>
        </w:rPr>
        <w:t>1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organizations have agreed on ontologies that reflect the meaning of terms they use in communicating. It comprises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28:11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Ontologies can be used to explicitly specify how information must be interpreted [8]. They are logical theories that partially specify conceptualizations – the set of rules used to isolate and organize objects when tasks are performed.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29:18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Another version of the mediated system is proposed by Frederico Fonseca and others (2002), who envisage a GIS architecture for enabling integration of semantic terms that incorporates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29:23 p</w:t>
      </w:r>
      <w:r>
        <w:rPr>
          <w:rFonts w:ascii="Arial" w:eastAsia="Arial" w:hAnsi="Arial" w:cs="Arial"/>
          <w:i w:val="0"/>
          <w:color w:val="auto"/>
        </w:rPr>
        <w:t> </w:t>
      </w:r>
      <w:r>
        <w:rPr>
          <w:i w:val="0"/>
          <w:color w:val="auto"/>
        </w:rPr>
        <w:t>5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stabilizes not only classification categories but also data models – or the digital representation of categories. Semantic categories are partly shaped by data models, but more importantly they are the expression of the range of ontologies permitted by specific data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29:63 p</w:t>
      </w:r>
      <w:r>
        <w:rPr>
          <w:rFonts w:ascii="Arial" w:eastAsia="Arial" w:hAnsi="Arial" w:cs="Arial"/>
          <w:i w:val="0"/>
          <w:color w:val="auto"/>
        </w:rPr>
        <w:t> </w:t>
      </w:r>
      <w:r>
        <w:rPr>
          <w:i w:val="0"/>
          <w:color w:val="auto"/>
        </w:rPr>
        <w:t>11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is being developed by my research group at the Institute for Health Research and Education (IHRE) at Simon Fraser University. We are developing an ontology-based metadata protocol for population health data that builds upon ISO 19115.</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30:18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Ontology based approaches use standardized vocabulary and structured hierarchical representations of knowledge (e.g., SNOMED CT, ICD, LOINC, RxNorm) to bring together the health care data and provide an integrated representation of data from different systems. The ontology based approaches use standardized vocabularies and structured hierarchical representations of knowledge (e.g., SNOMED CT, ICD, LOINC, RxNorm). They attempt to map the schema elements to the common semantic concepts defined in the ontology, and therefore they attempt to align the schema elements based on the common semantic concepts defined in the ontology.</w:t>
      </w:r>
    </w:p>
    <w:p>
      <w:pPr>
        <w:pStyle w:val="Content"/>
        <w:pBdr>
          <w:top w:val="none" w:sz="0" w:space="0" w:color="auto"/>
          <w:left w:val="single" w:sz="8" w:space="0" w:color="CCCCCC"/>
          <w:bottom w:val="none" w:sz="0" w:space="0" w:color="auto"/>
          <w:right w:val="none" w:sz="0" w:space="0" w:color="auto"/>
        </w:pBdr>
        <w:spacing w:before="0" w:after="300"/>
        <w:ind w:left="820"/>
      </w:pPr>
      <w:r>
        <w:t>The ontology based approaches are very successful for the clinical terminology normalization.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order to provide users with the same interface for accessing to semantic data, and to realize knowledge share and reuse among various kinds of governmental resources, this paper brings ontology technology into EGVO information integration.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32:2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semantic heterogeneity problem of distributed, heterogeneous and autonomous data source; it can realize the semantic interoperability. However, the go</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32:9 p</w:t>
      </w:r>
      <w:r>
        <w:rPr>
          <w:rFonts w:ascii="Arial" w:eastAsia="Arial" w:hAnsi="Arial" w:cs="Arial"/>
          <w:i w:val="0"/>
          <w:color w:val="auto"/>
        </w:rPr>
        <w:t> </w:t>
      </w:r>
      <w:r>
        <w:rPr>
          <w:i w:val="0"/>
          <w:color w:val="auto"/>
        </w:rPr>
        <w:t>3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four levels of similarity degree between term connotations: equivalence, speciality, overlap and disjointness.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32:18 p</w:t>
      </w:r>
      <w:r>
        <w:rPr>
          <w:rFonts w:ascii="Arial" w:eastAsia="Arial" w:hAnsi="Arial" w:cs="Arial"/>
          <w:i w:val="0"/>
          <w:color w:val="auto"/>
        </w:rPr>
        <w:t> </w:t>
      </w:r>
      <w:r>
        <w:rPr>
          <w:i w:val="0"/>
          <w:color w:val="auto"/>
        </w:rPr>
        <w:t>1 in Tang en Yang - 2007 - A study on dynamic ontology for information integration in E-governmental virtual organization.pdf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ngs ontology technology into EGVO information integration. Ontology solves the semantic heterogeneity problem of distributed, heterogeneous and autonomous data source; it can realize the semantic interoperability. However, the g</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cabularies can be used as the foundation of a common export format for data in base registries like land registries, business registers and service portals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 of a Friend (FOAF) vocabulary7 .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vocabulary designed to facilitate interoperability between data catalogs published on the Web. VCARD13 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33:13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 the fundamental characteristics of a person, e.g. the name, the gender, the date of birth, the location.</w:t>
      </w:r>
    </w:p>
    <w:p>
      <w:pPr>
        <w:pStyle w:val="Content"/>
        <w:pBdr>
          <w:top w:val="none" w:sz="0" w:space="0" w:color="auto"/>
          <w:left w:val="single" w:sz="8" w:space="0" w:color="CCCCCC"/>
          <w:bottom w:val="none" w:sz="0" w:space="0" w:color="auto"/>
          <w:right w:val="none" w:sz="0" w:space="0" w:color="auto"/>
        </w:pBdr>
        <w:spacing w:before="0" w:after="300"/>
        <w:ind w:left="820"/>
      </w:pPr>
      <w:r>
        <w:t> Registered Organi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33:14 p</w:t>
      </w:r>
      <w:r>
        <w:rPr>
          <w:rFonts w:ascii="Arial" w:eastAsia="Arial" w:hAnsi="Arial" w:cs="Arial"/>
          <w:i w:val="0"/>
          <w:color w:val="auto"/>
        </w:rPr>
        <w:t> </w:t>
      </w:r>
      <w:r>
        <w:rPr>
          <w:i w:val="0"/>
          <w:color w:val="auto"/>
        </w:rPr>
        <w:t>2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core data model is one of the key building blocks for scalable assimilation of information from diverse data sources, next to methods for publishing and disclosing information. This is because they emerge as an accepted data model that expresses basic concepts that are common across a variety of domains and provide the basis for specialization into domain-specific concepts and vocabularies,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33:15 p</w:t>
      </w:r>
      <w:r>
        <w:rPr>
          <w:rFonts w:ascii="Arial" w:eastAsia="Arial" w:hAnsi="Arial" w:cs="Arial"/>
          <w:i w:val="0"/>
          <w:color w:val="auto"/>
        </w:rPr>
        <w:t> </w:t>
      </w:r>
      <w:r>
        <w:rPr>
          <w:i w:val="0"/>
          <w:color w:val="auto"/>
        </w:rPr>
        <w:t>3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Under this action four core data models have been developed so far in an open and inclusive process2 : Core Person, Registered Organization, Core Location and Core Public service.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33:16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of the first models that we relate to interoperability and has focus on being core for reuse is The Dublin Core. The Dublin Core is a metadata element set intended to facilitate discovery of online resources. Originally conceived for author-generated description of Web resources, it has also attracted the attention of formal resource description communities such as museums and libraries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1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33:17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UK, the strategy started from the data itself. Opening up the UK government data (data.gov.uk) emphasized why and how Linked Data was introduced and how a web of linked government data was created as part of the Linked Open Data cloud rather than focusing on making different datasets interoperable [11].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33:18 p</w:t>
      </w:r>
      <w:r>
        <w:rPr>
          <w:rFonts w:ascii="Arial" w:eastAsia="Arial" w:hAnsi="Arial" w:cs="Arial"/>
          <w:i w:val="0"/>
          <w:color w:val="auto"/>
        </w:rPr>
        <w:t> </w:t>
      </w:r>
      <w:r>
        <w:rPr>
          <w:i w:val="0"/>
          <w:color w:val="auto"/>
        </w:rPr>
        <w:t>4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US, financials departments oblige all software to be compliant with the XBRL core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33:19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some relevant commonly used vocabularies focusing on a specific domains: to describe persons there is the Friend of a Friend (FOAF) vocabulary7 . The Simple Knowledge Organization Scheme8 (SKOS) represents classification schemes and DCType9 (DC) and DCTerms10 (DCTERMS) are commonly used for metadata types and terms are. Semantically Interlinked Online Communities 11 (SIOC) connects internet blogs, forums and mailing lists. DCAT12 is a vocabulary designed to facilitate interoperability between data catalogs published on the Web. VCARD13 is used to describe contact information and Organization14 (ORG) is an ontology for organisational structures, aimed at supporting publishing of organisational information across a number of domains. XML Schema15 (XSD) and RDF Schema16 (RDFS), are also most often used to annotate data types or object types respectively.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Danish Grunddatamodellen (Basic Data Model), is a composite, logical data model describing central public data domains. It is a UML class diagram, describing the consolidated public data to become available on the Data Distributor by the end of 201522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IMI Core Vocabulary developed in the Japanese IMI project provides a Concept Dictionary (description of meaning, relationship and hierarchical structure) and sample Information Exchange Package Descriptions for fundamental terms which can be accessed on the project website23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33:23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OSLO Vocabulary27 is a simplified, reusable and extensible data model that captures the fundamental characteristics of information exchanged by Flemish (Belgian) public administrations in the domains of contact information, public services and localisation. It is developed by a multidisciplinary Working Group with experts from 28 organisations and representatives of the ISA programme. OSLO had the opportunity to adapt to the core vocabularies from early on in the development process.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33:24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Stelselcatalogus, developed by the Dutch government, is an online catalogue of definitions of all concepts that are included in the Dutch base registers and related legislation. It defines concepts and metadata to get insight in the relations of the base registers. It facilitates reusers such as policy makers, IT’ers and administrative law experts to find out which source to use28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33:25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Swedish Company Data Model (Bolagsverket)29, instigated by the Swedish Companies Registration Office, has created conceptual data models (Grundläggande uppgifter om företag) of core concepts and information exchange objects that are used by Swedish public administrations to represent companies. These concepts and information exchange objects include for example Legal Person, Natural Person, Address, etc.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33:26 p</w:t>
      </w:r>
      <w:r>
        <w:rPr>
          <w:rFonts w:ascii="Arial" w:eastAsia="Arial" w:hAnsi="Arial" w:cs="Arial"/>
          <w:i w:val="0"/>
          <w:color w:val="auto"/>
        </w:rPr>
        <w:t> </w:t>
      </w:r>
      <w:r>
        <w:rPr>
          <w:i w:val="0"/>
          <w:color w:val="auto"/>
        </w:rPr>
        <w:t>6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German XÖV Kernkomponenten are generic core components, which serve as the basis for the creation of specific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35:4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web technology to introduce a knowledge-based modeling method in the field of e-government to define and describe information and services, and realized the Access-eGov project to support interoperability between e-government services across organizations, regions, and languages.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35:8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first created a metadata vocabulary in the field of government archives based on the features of the archives and the Dublin Core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35:10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ntly, we used the collected government archives data released by the Shanghai Archives and the Liaoning Provincial Archives as a driving force to define the unique classes of GAO, which is universal and has a wide range of applications for the description of China’s e-government archi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35:11 p</w:t>
      </w:r>
      <w:r>
        <w:rPr>
          <w:rFonts w:ascii="Arial" w:eastAsia="Arial" w:hAnsi="Arial" w:cs="Arial"/>
          <w:i w:val="0"/>
          <w:color w:val="auto"/>
        </w:rPr>
        <w:t> </w:t>
      </w:r>
      <w:r>
        <w:rPr>
          <w:i w:val="0"/>
          <w:color w:val="auto"/>
        </w:rPr>
        <w:t>2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pointed out the challenges faced by the knowledge utilization of digital archives based on e-government, proposing the use of ontology technology to build a knowledge base and a knowledge retrieval system for the knowledge management of digital archives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35:13 p</w:t>
      </w:r>
      <w:r>
        <w:rPr>
          <w:rFonts w:ascii="Arial" w:eastAsia="Arial" w:hAnsi="Arial" w:cs="Arial"/>
          <w:i w:val="0"/>
          <w:color w:val="auto"/>
        </w:rPr>
        <w:t> </w:t>
      </w:r>
      <w:r>
        <w:rPr>
          <w:i w:val="0"/>
          <w:color w:val="auto"/>
        </w:rPr>
        <w:t>3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GAO constructed in this study is a type of semantic ontology, also known as domain ontology. Generally, when creating an ontology in a certain field, it is necessary to follow the basic principles of ontology creation.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35:20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perability. Based on the theories and methods of the semantic web and semantic ontology construction, we summarize the relevant domain knowledge of government archives and construct the Chinese Government Archive Ont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35:21 p</w:t>
      </w:r>
      <w:r>
        <w:rPr>
          <w:rFonts w:ascii="Arial" w:eastAsia="Arial" w:hAnsi="Arial" w:cs="Arial"/>
          <w:i w:val="0"/>
          <w:color w:val="auto"/>
        </w:rPr>
        <w:t> </w:t>
      </w:r>
      <w:r>
        <w:rPr>
          <w:i w:val="0"/>
          <w:color w:val="auto"/>
        </w:rPr>
        <w:t>1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the data. The ontology model implements the semantic interoperability between government archives and performs knowledge representation and reasoning on the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36:4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approach leverages knowledge graphs to extract value from open government data and drive the construction of a knowledge graph from structured, semi-structured, and non-structured formats.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36:11 p</w:t>
      </w:r>
      <w:r>
        <w:rPr>
          <w:rFonts w:ascii="Arial" w:eastAsia="Arial" w:hAnsi="Arial" w:cs="Arial"/>
          <w:i w:val="0"/>
          <w:color w:val="auto"/>
        </w:rPr>
        <w:t> </w:t>
      </w:r>
      <w:r>
        <w:rPr>
          <w:i w:val="0"/>
          <w:color w:val="auto"/>
        </w:rPr>
        <w:t>4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layer uses the GovDomain ontology, a domain ontology that formalizes and represents domain knowledge.</w:t>
      </w:r>
    </w:p>
    <w:p>
      <w:pPr>
        <w:pStyle w:val="Content"/>
        <w:pBdr>
          <w:top w:val="none" w:sz="0" w:space="0" w:color="auto"/>
          <w:left w:val="single" w:sz="8" w:space="0" w:color="CCCCCC"/>
          <w:bottom w:val="none" w:sz="0" w:space="0" w:color="auto"/>
          <w:right w:val="none" w:sz="0" w:space="0" w:color="auto"/>
        </w:pBdr>
        <w:spacing w:before="0" w:after="300"/>
        <w:ind w:left="820"/>
      </w:pPr>
      <w:r>
        <w:t>The Gov domain ontology is intended to model a consensus among governments on the concepts and relationships that exist in published datasets. It is thus an essential tool to solve the problem of semantic heterogeneity.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36:19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One promising avenue for such exploration is the use of knowledge graphs, which have already been successfully implemented by tech giants such as Google and widely used in several contexts [8] – [12]. A knowledge graph is a powerful tool for organizing and analyzing complex information, such as that contained in OGD. It is a semantic graph that captures information about entities and their relationships in an easily machine-processable way [12].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36:26 p</w:t>
      </w:r>
      <w:r>
        <w:rPr>
          <w:rFonts w:ascii="Arial" w:eastAsia="Arial" w:hAnsi="Arial" w:cs="Arial"/>
          <w:i w:val="0"/>
          <w:color w:val="auto"/>
        </w:rPr>
        <w:t> </w:t>
      </w:r>
      <w:r>
        <w:rPr>
          <w:i w:val="0"/>
          <w:color w:val="auto"/>
        </w:rPr>
        <w:t>1 in Younsi Dahbi e.a. - 2023 - Knowledge Graph based Representation to Extract Value from Open Governement Data An Application to 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tion, transformation, semantic enrichment, and integration of heterogeneous open government data sources into an integrated and semantically enhanced knowledge graph. Learning mechanisms an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5:2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EU Content Interoperability Strategy – This strategy facilitates semantic interoperability by the use of semantic interoperability assets (SIA) – information resources developed to address semantic interoperability requirements in information systems, such as dictionaries, thesauri, taxonomies, mapping-tables,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5:26 p</w:t>
      </w:r>
      <w:r>
        <w:rPr>
          <w:rFonts w:ascii="Arial" w:eastAsia="Arial" w:hAnsi="Arial" w:cs="Arial"/>
          <w:i w:val="0"/>
          <w:color w:val="auto"/>
        </w:rPr>
        <w:t> </w:t>
      </w:r>
      <w:r>
        <w:rPr>
          <w:i w:val="0"/>
          <w:color w:val="auto"/>
        </w:rPr>
        <w:t>4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FEA Data Reference Model (DRM) – This model helps identify what data the federal government has and how such data can be shared in response to business/mission requirements. It facilitates information exchange within communities of interest and enables credible cross-agency agreements on governance, data architecture and information sharing. The model consists of three areas – data description, data context and data sharing [22].</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5"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5:46 p</w:t>
      </w:r>
      <w:r>
        <w:rPr>
          <w:rFonts w:ascii="Arial" w:eastAsia="Arial" w:hAnsi="Arial" w:cs="Arial"/>
          <w:i w:val="0"/>
          <w:color w:val="auto"/>
        </w:rPr>
        <w:t> </w:t>
      </w:r>
      <w:r>
        <w:rPr>
          <w:i w:val="0"/>
          <w:color w:val="auto"/>
        </w:rPr>
        <w:t>13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Participants – identifies various entities – government, suppliers, intermediaries, data service providers, etc. involved in Governance 2.0 networks, and specifies their responsibilities. It addresses the requirement R3.</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5:48 284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233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576830" cy="2114089"/>
            <wp:docPr id="10525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1" name=""/>
                    <pic:cNvPicPr>
                      <a:picLocks noChangeAspect="1"/>
                    </pic:cNvPicPr>
                  </pic:nvPicPr>
                  <pic:blipFill>
                    <a:blip xmlns:r="http://schemas.openxmlformats.org/officeDocument/2006/relationships" r:embed="rId18"/>
                    <a:stretch>
                      <a:fillRect/>
                    </a:stretch>
                  </pic:blipFill>
                  <pic:spPr>
                    <a:xfrm>
                      <a:off x="0" y="0"/>
                      <a:ext cx="2576830" cy="211408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5:49 410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212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719830" cy="1923424"/>
            <wp:docPr id="10525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5" name=""/>
                    <pic:cNvPicPr>
                      <a:picLocks noChangeAspect="1"/>
                    </pic:cNvPicPr>
                  </pic:nvPicPr>
                  <pic:blipFill>
                    <a:blip xmlns:r="http://schemas.openxmlformats.org/officeDocument/2006/relationships" r:embed="rId19"/>
                    <a:stretch>
                      <a:fillRect/>
                    </a:stretch>
                  </pic:blipFill>
                  <pic:spPr>
                    <a:xfrm>
                      <a:off x="0" y="0"/>
                      <a:ext cx="3719830" cy="1923424"/>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7"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5:52 505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590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80890" cy="5351931"/>
            <wp:docPr id="105259"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9" name=""/>
                    <pic:cNvPicPr>
                      <a:picLocks noChangeAspect="1"/>
                    </pic:cNvPicPr>
                  </pic:nvPicPr>
                  <pic:blipFill>
                    <a:blip xmlns:r="http://schemas.openxmlformats.org/officeDocument/2006/relationships" r:embed="rId20"/>
                    <a:stretch>
                      <a:fillRect/>
                    </a:stretch>
                  </pic:blipFill>
                  <pic:spPr>
                    <a:xfrm>
                      <a:off x="0" y="0"/>
                      <a:ext cx="4580890" cy="535193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 p</w:t>
      </w:r>
      <w:r>
        <w:rPr>
          <w:rFonts w:ascii="Arial" w:eastAsia="Arial" w:hAnsi="Arial" w:cs="Arial"/>
          <w:i w:val="0"/>
          <w:color w:val="auto"/>
        </w:rPr>
        <w:t> </w:t>
      </w:r>
      <w:r>
        <w:rPr>
          <w:i w:val="0"/>
          <w:color w:val="auto"/>
        </w:rPr>
        <w:t>2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key element in resolving the issue of semantic heterogeneity and enabling semantic interoperability between various web applications and services is the philosophical concept of ontology, which is associated with the semantic web.</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6:8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improve the quality and effectiveness of e-government services Alazemi et al. [30] developed a semantic-based e-government framework using domain ontologies that can semantically model the relation between government services and domain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6:9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For e-government services, Ordiyasa et al. [31] presented an adaptive ontology based on cross-phrase identification.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6:10 p</w:t>
      </w:r>
      <w:r>
        <w:rPr>
          <w:rFonts w:ascii="Arial" w:eastAsia="Arial" w:hAnsi="Arial" w:cs="Arial"/>
          <w:i w:val="0"/>
          <w:color w:val="auto"/>
        </w:rPr>
        <w:t> </w:t>
      </w:r>
      <w:r>
        <w:rPr>
          <w:i w:val="0"/>
          <w:color w:val="auto"/>
        </w:rPr>
        <w:t>4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study used Protégé software to build the ontology and evaluated the tool's performance using precision, recall, and F-score metrics. H. Wang et al. [33] proposed an ontology automation construction scheme for Chinese e-government thesaurus optimization to improve the quality of thesaurus used in Chinese egovernment services by developing an ontology automation construction scheme that can automatically extract and construct thesaurus concepts and relations.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6:11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 for knowledge representation and reasoning in Chinese government archives is presented by Z. Wang et al. [34]. The ontology is designed to facilitate the management and retrieval of information from government archives, which contain a vast amount of historical and administrative data.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6:13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and integration of government services using ontology refers to the seamless sharing and exchange of information between different government agencies and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6:14 p</w:t>
      </w:r>
      <w:r>
        <w:rPr>
          <w:rFonts w:ascii="Arial" w:eastAsia="Arial" w:hAnsi="Arial" w:cs="Arial"/>
          <w:i w:val="0"/>
          <w:color w:val="auto"/>
        </w:rPr>
        <w:t> </w:t>
      </w:r>
      <w:r>
        <w:rPr>
          <w:i w:val="0"/>
          <w:color w:val="auto"/>
        </w:rPr>
        <w:t>5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illustrated in Bastola &amp; Shakya's [35] study, the objective was to develop a domain ontology for issuing certificates of citizenship in Nepal.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6:15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witch proposed by Shehu &amp; Xhina [37] provided a structured framework for organizing and categorizing the various e-government services offered in Albania. This allowed for easier navigation and access to the services by citizens, ultimately resulting in increased efficiency and effectiveness in service provision.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6:16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enhance the accuracy and efficiency of egovernment services Jami &amp; Zubair [38] developed a semantic web-based e-government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6:17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Also, Ortiz-Rodriguez et al. [39] proposed the EGODO ontology for sharing legal documentation across e-government. The objective was to enable the sharing, retrieving, and exchanging of legal documentation across e-government.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6:18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introduction of semantic reusable web components in e-government systems proved to be a significant step towards achieving better interoperability. By implementing a semantic web approach, Žitnik et al. [40] were able to enhance the efficiency and effectiveness of these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6:19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Alshehab et al. [41] designed and implemented an ontology for semantic integration sharing in e-government domains. The objective was to enable the semantic integration sharing of e-government domains.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6:21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Kurniawan et al. [43] the Ecosystem Pie Model to design an ontology development ecosystem for Indonesian e-government. The paper proposes a model that supports cross-domain government ontology services but lacks a detailed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6:22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Brys et al. [44] extend the Ontology for Electronic Government (EGO) and apply it to the electronic government context of the Province of Misiones, Argentina. The paper integrates existing ontologies and supports new features for describing e-government services, but it does not address implementation challenges.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6:23 p</w:t>
      </w:r>
      <w:r>
        <w:rPr>
          <w:rFonts w:ascii="Arial" w:eastAsia="Arial" w:hAnsi="Arial" w:cs="Arial"/>
          <w:i w:val="0"/>
          <w:color w:val="auto"/>
        </w:rPr>
        <w:t> </w:t>
      </w:r>
      <w:r>
        <w:rPr>
          <w:i w:val="0"/>
          <w:color w:val="auto"/>
        </w:rPr>
        <w:t>6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Lastly, Haridy et al. [45] propose a domain ontology using OntoUML for the Egyptian e-government. The paper creates a computable web ontology with better understandability measurements but lacks a discussion on practical implementation and evaluation.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6:24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Benaddi et al. [46] developed an ontology model for public services in Morocco, called PSOM-eGovMa, using the 5W1H approach. The model includes over 200 classes organized into six main categories: actors, services, time, location, reasons, and processes.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6:25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ontology-based governance framework for managing employee services in enterprises was presented by Tzagkarakis et al. [47], based on an ontology that defines concepts, relationships, and rules governing employee services.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6:26 p</w:t>
      </w:r>
      <w:r>
        <w:rPr>
          <w:rFonts w:ascii="Arial" w:eastAsia="Arial" w:hAnsi="Arial" w:cs="Arial"/>
          <w:i w:val="0"/>
          <w:color w:val="auto"/>
        </w:rPr>
        <w:t> </w:t>
      </w:r>
      <w:r>
        <w:rPr>
          <w:i w:val="0"/>
          <w:color w:val="auto"/>
        </w:rPr>
        <w:t>8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this study, Hasan et al. [50] cover the creation of an ontology-based framework for meeting e-government regulatory standards. The framework aims to assist government agencies in complying with regulatory requirements by providing a structured and standardized approach to managing compliance information.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6:28 p</w:t>
      </w:r>
      <w:r>
        <w:rPr>
          <w:rFonts w:ascii="Arial" w:eastAsia="Arial" w:hAnsi="Arial" w:cs="Arial"/>
          <w:i w:val="0"/>
          <w:color w:val="auto"/>
        </w:rPr>
        <w:t> </w:t>
      </w:r>
      <w:r>
        <w:rPr>
          <w:i w:val="0"/>
          <w:color w:val="auto"/>
        </w:rPr>
        <w:t>9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Bhatta et al. [51] describe the deployment of ontology-based knowledge management in Nepal's income tax system. The authors argue that traditional knowledge management approaches are inadequate for managing the vast amount of information and data generated by the income tax system.</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2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6:37 p</w:t>
      </w:r>
      <w:r>
        <w:rPr>
          <w:rFonts w:ascii="Arial" w:eastAsia="Arial" w:hAnsi="Arial" w:cs="Arial"/>
          <w:i w:val="0"/>
          <w:color w:val="auto"/>
        </w:rPr>
        <w:t> </w:t>
      </w:r>
      <w:r>
        <w:rPr>
          <w:i w:val="0"/>
          <w:color w:val="auto"/>
        </w:rPr>
        <w:t>1 in Altahir e.a. - 2023 - The Impact of Semantic Web and Ontology to Improve E-Government Services A Systematic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retrieval processes could help computers retrieve accurate results, improve interoperability and integration, and provide a knowledge base for terms used in building databases and applications. However, more research is needed to effectively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7:5 p</w:t>
      </w:r>
      <w:r>
        <w:rPr>
          <w:rFonts w:ascii="Arial" w:eastAsia="Arial" w:hAnsi="Arial" w:cs="Arial"/>
          <w:i w:val="0"/>
          <w:color w:val="auto"/>
        </w:rPr>
        <w:t> </w:t>
      </w:r>
      <w:r>
        <w:rPr>
          <w:i w:val="0"/>
          <w:color w:val="auto"/>
        </w:rPr>
        <w:t>2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 agency specific ontology should become the conceptual backbone to connect, to cross map the already existing particular term sets and pushing system users, developers toward a more homogeneous, consistent, navigable multi-domain terminology.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7:14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that serves as conceptual backbone and where (other than just hierarchic) relations among concepts are stored, is stored as an Ontology Web Language (OWL) file.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7:15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On the ontology level ECDC ontology uses DOLCE [16], a domain neutral top level ontology for top level concepts, and tries to build scientifically correct domain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7:19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paper describes the process of building terminology service and using domain ontology as its conceptual backbone for a European Union agency.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7:21 p</w:t>
      </w:r>
      <w:r>
        <w:rPr>
          <w:rFonts w:ascii="Arial" w:eastAsia="Arial" w:hAnsi="Arial" w:cs="Arial"/>
          <w:i w:val="0"/>
          <w:color w:val="auto"/>
        </w:rPr>
        <w:t> </w:t>
      </w:r>
      <w:r>
        <w:rPr>
          <w:i w:val="0"/>
          <w:color w:val="auto"/>
        </w:rPr>
        <w:t>1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domain ontology based vocabulary service and a tool to disseminate its content (a terminology server) was designed and implemented to ensure semantic interoperability among different information system components.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8:12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first one is the domain of mapping-based approach.</w:t>
      </w:r>
    </w:p>
    <w:p>
      <w:pPr>
        <w:pStyle w:val="Content"/>
        <w:pBdr>
          <w:top w:val="none" w:sz="0" w:space="0" w:color="auto"/>
          <w:left w:val="single" w:sz="8" w:space="0" w:color="CCCCCC"/>
          <w:bottom w:val="none" w:sz="0" w:space="0" w:color="auto"/>
          <w:right w:val="none" w:sz="0" w:space="0" w:color="auto"/>
        </w:pBdr>
        <w:spacing w:before="0" w:after="0"/>
        <w:ind w:left="820"/>
      </w:pPr>
      <w:r>
        <w:t>This approach attempts to build mappings between</w:t>
      </w:r>
    </w:p>
    <w:p>
      <w:pPr>
        <w:pStyle w:val="Content"/>
        <w:pBdr>
          <w:top w:val="none" w:sz="0" w:space="0" w:color="auto"/>
          <w:left w:val="single" w:sz="8" w:space="0" w:color="CCCCCC"/>
          <w:bottom w:val="none" w:sz="0" w:space="0" w:color="auto"/>
          <w:right w:val="none" w:sz="0" w:space="0" w:color="auto"/>
        </w:pBdr>
        <w:spacing w:before="0" w:after="300"/>
        <w:ind w:left="820"/>
      </w:pPr>
      <w:r>
        <w:t>semantically related information sources. Usually done by creating a federated schema (global) and establishing correspondences between the federated schema (global) and participating local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8:16 p</w:t>
      </w:r>
      <w:r>
        <w:rPr>
          <w:rFonts w:ascii="Arial" w:eastAsia="Arial" w:hAnsi="Arial" w:cs="Arial"/>
          <w:i w:val="0"/>
          <w:color w:val="auto"/>
        </w:rPr>
        <w:t> </w:t>
      </w:r>
      <w:r>
        <w:rPr>
          <w:i w:val="0"/>
          <w:color w:val="auto"/>
        </w:rPr>
        <w:t>2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first group, single ontology, the contexts of</w:t>
      </w:r>
    </w:p>
    <w:p>
      <w:pPr>
        <w:pStyle w:val="Content"/>
        <w:pBdr>
          <w:top w:val="none" w:sz="0" w:space="0" w:color="auto"/>
          <w:left w:val="single" w:sz="8" w:space="0" w:color="CCCCCC"/>
          <w:bottom w:val="none" w:sz="0" w:space="0" w:color="auto"/>
          <w:right w:val="none" w:sz="0" w:space="0" w:color="auto"/>
        </w:pBdr>
        <w:spacing w:before="0" w:after="0"/>
        <w:ind w:left="820"/>
      </w:pPr>
      <w:r>
        <w:t>information is built from the same conceptual universe and the</w:t>
      </w:r>
    </w:p>
    <w:p>
      <w:pPr>
        <w:pStyle w:val="Content"/>
        <w:pBdr>
          <w:top w:val="none" w:sz="0" w:space="0" w:color="auto"/>
          <w:left w:val="single" w:sz="8" w:space="0" w:color="CCCCCC"/>
          <w:bottom w:val="none" w:sz="0" w:space="0" w:color="auto"/>
          <w:right w:val="none" w:sz="0" w:space="0" w:color="auto"/>
        </w:pBdr>
        <w:spacing w:before="0" w:after="300"/>
        <w:ind w:left="820"/>
      </w:pPr>
      <w:r>
        <w:t>contextual reconciliation is done via a direct comparison of concepts which then benefit from a basic unit common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8:23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STRUDEL adopts a GA V approach to realise mappings between global schema and local schemas. But it is the Local As View approach that was the most adopted to realise</w:t>
      </w:r>
    </w:p>
    <w:p>
      <w:pPr>
        <w:pStyle w:val="Content"/>
        <w:pBdr>
          <w:top w:val="none" w:sz="0" w:space="0" w:color="auto"/>
          <w:left w:val="single" w:sz="8" w:space="0" w:color="CCCCCC"/>
          <w:bottom w:val="none" w:sz="0" w:space="0" w:color="auto"/>
          <w:right w:val="none" w:sz="0" w:space="0" w:color="auto"/>
        </w:pBdr>
        <w:spacing w:before="0" w:after="300"/>
        <w:ind w:left="820"/>
      </w:pPr>
      <w:r>
        <w:t>semantic interoperability at the Web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8:24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OBSERVER presents a scalable approach for vocabulary sharing. The objects in the repositories are presented as intentional descriptions by pre-existing ontologies expressed in</w:t>
      </w:r>
    </w:p>
    <w:p>
      <w:pPr>
        <w:pStyle w:val="Content"/>
        <w:pBdr>
          <w:top w:val="none" w:sz="0" w:space="0" w:color="auto"/>
          <w:left w:val="single" w:sz="8" w:space="0" w:color="CCCCCC"/>
          <w:bottom w:val="none" w:sz="0" w:space="0" w:color="auto"/>
          <w:right w:val="none" w:sz="0" w:space="0" w:color="auto"/>
        </w:pBdr>
        <w:spacing w:before="0" w:after="0"/>
        <w:ind w:left="820"/>
      </w:pPr>
      <w:r>
        <w:t>description logics characterizing information in different domains. User queries are rewritten by using inter-ontology relationships to obtain semantics-preserving translations across</w:t>
      </w:r>
    </w:p>
    <w:p>
      <w:pPr>
        <w:pStyle w:val="Content"/>
        <w:pBdr>
          <w:top w:val="none" w:sz="0" w:space="0" w:color="auto"/>
          <w:left w:val="single" w:sz="8" w:space="0" w:color="CCCCCC"/>
          <w:bottom w:val="none" w:sz="0" w:space="0" w:color="auto"/>
          <w:right w:val="none" w:sz="0" w:space="0" w:color="auto"/>
        </w:pBdr>
        <w:spacing w:before="0" w:after="300"/>
        <w:ind w:left="820"/>
      </w:pPr>
      <w:r>
        <w:t>the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8:25 p</w:t>
      </w:r>
      <w:r>
        <w:rPr>
          <w:rFonts w:ascii="Arial" w:eastAsia="Arial" w:hAnsi="Arial" w:cs="Arial"/>
          <w:i w:val="0"/>
          <w:color w:val="auto"/>
        </w:rPr>
        <w:t> </w:t>
      </w:r>
      <w:r>
        <w:rPr>
          <w:i w:val="0"/>
          <w:color w:val="auto"/>
        </w:rPr>
        <w:t>5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2001, AGORA[3] system successfully introduced</w:t>
      </w:r>
    </w:p>
    <w:p>
      <w:pPr>
        <w:pStyle w:val="Content"/>
        <w:pBdr>
          <w:top w:val="none" w:sz="0" w:space="0" w:color="auto"/>
          <w:left w:val="single" w:sz="8" w:space="0" w:color="CCCCCC"/>
          <w:bottom w:val="none" w:sz="0" w:space="0" w:color="auto"/>
          <w:right w:val="none" w:sz="0" w:space="0" w:color="auto"/>
        </w:pBdr>
        <w:spacing w:before="0" w:after="0"/>
        <w:ind w:left="820"/>
      </w:pPr>
      <w:r>
        <w:t>constraints with semi-structured data. For this, it relies on the mediator LeSelect which data model is an extended relational</w:t>
      </w:r>
    </w:p>
    <w:p>
      <w:pPr>
        <w:pStyle w:val="Content"/>
        <w:pBdr>
          <w:top w:val="none" w:sz="0" w:space="0" w:color="auto"/>
          <w:left w:val="single" w:sz="8" w:space="0" w:color="CCCCCC"/>
          <w:bottom w:val="none" w:sz="0" w:space="0" w:color="auto"/>
          <w:right w:val="none" w:sz="0" w:space="0" w:color="auto"/>
        </w:pBdr>
        <w:spacing w:before="0" w:after="0"/>
        <w:ind w:left="820"/>
      </w:pPr>
      <w:r>
        <w:t>model type and common query language is SQL type. AGORA</w:t>
      </w:r>
    </w:p>
    <w:p>
      <w:pPr>
        <w:pStyle w:val="Content"/>
        <w:pBdr>
          <w:top w:val="none" w:sz="0" w:space="0" w:color="auto"/>
          <w:left w:val="single" w:sz="8" w:space="0" w:color="CCCCCC"/>
          <w:bottom w:val="none" w:sz="0" w:space="0" w:color="auto"/>
          <w:right w:val="none" w:sz="0" w:space="0" w:color="auto"/>
        </w:pBdr>
        <w:spacing w:before="0" w:after="300"/>
        <w:ind w:left="820"/>
      </w:pPr>
      <w:r>
        <w:t>and Internet Manifold also have failed to propose a solution to increase the difficulty of query rewrite.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8:27 p</w:t>
      </w:r>
      <w:r>
        <w:rPr>
          <w:rFonts w:ascii="Arial" w:eastAsia="Arial" w:hAnsi="Arial" w:cs="Arial"/>
          <w:i w:val="0"/>
          <w:color w:val="auto"/>
        </w:rPr>
        <w:t> </w:t>
      </w:r>
      <w:r>
        <w:rPr>
          <w:i w:val="0"/>
          <w:color w:val="auto"/>
        </w:rPr>
        <w:t>6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PIAZZA[lO] is a PDMS that its data integration</w:t>
      </w:r>
    </w:p>
    <w:p>
      <w:pPr>
        <w:pStyle w:val="Content"/>
        <w:pBdr>
          <w:top w:val="none" w:sz="0" w:space="0" w:color="auto"/>
          <w:left w:val="single" w:sz="8" w:space="0" w:color="CCCCCC"/>
          <w:bottom w:val="none" w:sz="0" w:space="0" w:color="auto"/>
          <w:right w:val="none" w:sz="0" w:space="0" w:color="auto"/>
        </w:pBdr>
        <w:spacing w:before="0" w:after="0"/>
        <w:ind w:left="820"/>
      </w:pPr>
      <w:r>
        <w:t>literature is based on the relational data model. In theory,</w:t>
      </w:r>
    </w:p>
    <w:p>
      <w:pPr>
        <w:pStyle w:val="Content"/>
        <w:pBdr>
          <w:top w:val="none" w:sz="0" w:space="0" w:color="auto"/>
          <w:left w:val="single" w:sz="8" w:space="0" w:color="CCCCCC"/>
          <w:bottom w:val="none" w:sz="0" w:space="0" w:color="auto"/>
          <w:right w:val="none" w:sz="0" w:space="0" w:color="auto"/>
        </w:pBdr>
        <w:spacing w:before="0" w:after="0"/>
        <w:ind w:left="820"/>
      </w:pPr>
      <w:r>
        <w:t>PIAZZA can be viewed as a strict generalization of data integration systems. It assumes a relational data model, and</w:t>
      </w:r>
    </w:p>
    <w:p>
      <w:pPr>
        <w:pStyle w:val="Content"/>
        <w:pBdr>
          <w:top w:val="none" w:sz="0" w:space="0" w:color="auto"/>
          <w:left w:val="single" w:sz="8" w:space="0" w:color="CCCCCC"/>
          <w:bottom w:val="none" w:sz="0" w:space="0" w:color="auto"/>
          <w:right w:val="none" w:sz="0" w:space="0" w:color="auto"/>
        </w:pBdr>
        <w:spacing w:before="0" w:after="0"/>
        <w:ind w:left="820"/>
      </w:pPr>
      <w:r>
        <w:t>focuses on select-project-join queries with a set semantics, and</w:t>
      </w:r>
    </w:p>
    <w:p>
      <w:pPr>
        <w:pStyle w:val="Content"/>
        <w:pBdr>
          <w:top w:val="none" w:sz="0" w:space="0" w:color="auto"/>
          <w:left w:val="single" w:sz="8" w:space="0" w:color="CCCCCC"/>
          <w:bottom w:val="none" w:sz="0" w:space="0" w:color="auto"/>
          <w:right w:val="none" w:sz="0" w:space="0" w:color="auto"/>
        </w:pBdr>
        <w:spacing w:before="0" w:after="300"/>
        <w:ind w:left="820"/>
      </w:pPr>
      <w:r>
        <w:t>uses the notation of conjunctive queries.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8:30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The mediator ontology is represented by the language CARLIN-ALN. In PICSEL[13],</w:t>
      </w:r>
    </w:p>
    <w:p>
      <w:pPr>
        <w:pStyle w:val="Content"/>
        <w:pBdr>
          <w:top w:val="none" w:sz="0" w:space="0" w:color="auto"/>
          <w:left w:val="single" w:sz="8" w:space="0" w:color="CCCCCC"/>
          <w:bottom w:val="none" w:sz="0" w:space="0" w:color="auto"/>
          <w:right w:val="none" w:sz="0" w:space="0" w:color="auto"/>
        </w:pBdr>
        <w:spacing w:before="0" w:after="300"/>
        <w:ind w:left="820"/>
      </w:pPr>
      <w:r>
        <w:t>the domain knowledge is expressed in a declarative manner through two components: a terminological component and deductive component made of set of rules.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8:32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W ASSIT[14] is a mediation system based on the XML data model and the query language XQuery. It uses OWL to represent the domain knowledge and XAT algebra to model</w:t>
      </w:r>
    </w:p>
    <w:p>
      <w:pPr>
        <w:pStyle w:val="Content"/>
        <w:pBdr>
          <w:top w:val="none" w:sz="0" w:space="0" w:color="auto"/>
          <w:left w:val="single" w:sz="8" w:space="0" w:color="CCCCCC"/>
          <w:bottom w:val="none" w:sz="0" w:space="0" w:color="auto"/>
          <w:right w:val="none" w:sz="0" w:space="0" w:color="auto"/>
        </w:pBdr>
        <w:spacing w:before="0" w:after="0"/>
        <w:ind w:left="820"/>
      </w:pPr>
      <w:r>
        <w:t>queries through algebraic operators. The enrichment of ontologies is done thanks to a thesaurus. The mediator management is not easy in this system because the creation of</w:t>
      </w:r>
    </w:p>
    <w:p>
      <w:pPr>
        <w:pStyle w:val="Content"/>
        <w:pBdr>
          <w:top w:val="none" w:sz="0" w:space="0" w:color="auto"/>
          <w:left w:val="single" w:sz="8" w:space="0" w:color="CCCCCC"/>
          <w:bottom w:val="none" w:sz="0" w:space="0" w:color="auto"/>
          <w:right w:val="none" w:sz="0" w:space="0" w:color="auto"/>
        </w:pBdr>
        <w:spacing w:before="0" w:after="300"/>
        <w:ind w:left="820"/>
      </w:pPr>
      <w:r>
        <w:t>the global ontology and the mapping establishing between ontologies are performed manually.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8:34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this perspective, a recent doctoral research[16] proposed</w:t>
      </w:r>
    </w:p>
    <w:p>
      <w:pPr>
        <w:pStyle w:val="Content"/>
        <w:pBdr>
          <w:top w:val="none" w:sz="0" w:space="0" w:color="auto"/>
          <w:left w:val="single" w:sz="8" w:space="0" w:color="CCCCCC"/>
          <w:bottom w:val="none" w:sz="0" w:space="0" w:color="auto"/>
          <w:right w:val="none" w:sz="0" w:space="0" w:color="auto"/>
        </w:pBdr>
        <w:spacing w:before="0" w:after="0"/>
        <w:ind w:left="820"/>
      </w:pPr>
      <w:r>
        <w:t>in 2013 a framework that facilitates the business component</w:t>
      </w:r>
    </w:p>
    <w:p>
      <w:pPr>
        <w:pStyle w:val="Content"/>
        <w:pBdr>
          <w:top w:val="none" w:sz="0" w:space="0" w:color="auto"/>
          <w:left w:val="single" w:sz="8" w:space="0" w:color="CCCCCC"/>
          <w:bottom w:val="none" w:sz="0" w:space="0" w:color="auto"/>
          <w:right w:val="none" w:sz="0" w:space="0" w:color="auto"/>
        </w:pBdr>
        <w:spacing w:before="0" w:after="300"/>
        <w:ind w:left="820"/>
      </w:pPr>
      <w:r>
        <w:t>and their translation to UML classes into ontologies described by OWL. But the system implemented is limited to the name conflicts resolution by presenting a simple re-name space.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9:11 p</w:t>
      </w:r>
      <w:r>
        <w:rPr>
          <w:rFonts w:ascii="Arial" w:eastAsia="Arial" w:hAnsi="Arial" w:cs="Arial"/>
          <w:i w:val="0"/>
          <w:color w:val="auto"/>
        </w:rPr>
        <w:t> </w:t>
      </w:r>
      <w:r>
        <w:rPr>
          <w:i w:val="0"/>
          <w:color w:val="auto"/>
        </w:rPr>
        <w:t>3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OSLO provides three variants of its domain model:</w:t>
      </w:r>
    </w:p>
    <w:p>
      <w:pPr>
        <w:pStyle w:val="Content"/>
        <w:pBdr>
          <w:top w:val="none" w:sz="0" w:space="0" w:color="auto"/>
          <w:left w:val="single" w:sz="8" w:space="0" w:color="CCCCCC"/>
          <w:bottom w:val="none" w:sz="0" w:space="0" w:color="auto"/>
          <w:right w:val="none" w:sz="0" w:space="0" w:color="auto"/>
        </w:pBdr>
        <w:spacing w:before="0" w:after="0"/>
        <w:ind w:left="820"/>
      </w:pPr>
      <w:r>
        <w:t>x a human readable specification, covering the domain model itself, examples and a conformance statement;</w:t>
      </w:r>
    </w:p>
    <w:p>
      <w:pPr>
        <w:pStyle w:val="Content"/>
        <w:pBdr>
          <w:top w:val="none" w:sz="0" w:space="0" w:color="auto"/>
          <w:left w:val="single" w:sz="8" w:space="0" w:color="CCCCCC"/>
          <w:bottom w:val="none" w:sz="0" w:space="0" w:color="auto"/>
          <w:right w:val="none" w:sz="0" w:space="0" w:color="auto"/>
        </w:pBdr>
        <w:spacing w:before="0" w:after="0"/>
        <w:ind w:left="820"/>
      </w:pPr>
      <w:r>
        <w:t>x a technical implementation serialized to XML;</w:t>
      </w:r>
    </w:p>
    <w:p>
      <w:pPr>
        <w:pStyle w:val="Content"/>
        <w:pBdr>
          <w:top w:val="none" w:sz="0" w:space="0" w:color="auto"/>
          <w:left w:val="single" w:sz="8" w:space="0" w:color="CCCCCC"/>
          <w:bottom w:val="none" w:sz="0" w:space="0" w:color="auto"/>
          <w:right w:val="none" w:sz="0" w:space="0" w:color="auto"/>
        </w:pBdr>
        <w:spacing w:before="0" w:after="300"/>
        <w:ind w:left="820"/>
      </w:pPr>
      <w:r>
        <w:t>x an implementation following the Resource Description Framework (RDF).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9:25 p</w:t>
      </w:r>
      <w:r>
        <w:rPr>
          <w:rFonts w:ascii="Arial" w:eastAsia="Arial" w:hAnsi="Arial" w:cs="Arial"/>
          <w:i w:val="0"/>
          <w:color w:val="auto"/>
        </w:rPr>
        <w:t> </w:t>
      </w:r>
      <w:r>
        <w:rPr>
          <w:i w:val="0"/>
          <w:color w:val="auto"/>
        </w:rPr>
        <w:t>7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crossroads database for Enterprises (VKBO) interlinked with a snapshot of the base address registry as Linked Open Data proof of concept27 had its data modeled according to the OSLO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9:26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Local Council Decisions as Linked Data proof of concept, demonstrates a method to manage Local Council Decisions as Linked Data, and aims to create a new base registry for mandates. This project from the Flemish Agency for Domestic Governance, has used the OSLO-methodology.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9:29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Vocabulary alignment: the vocabulary is aligned with European initiatives: ISA and INSPIRE.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9:39 p</w:t>
      </w:r>
      <w:r>
        <w:rPr>
          <w:rFonts w:ascii="Arial" w:eastAsia="Arial" w:hAnsi="Arial" w:cs="Arial"/>
          <w:i w:val="0"/>
          <w:color w:val="auto"/>
        </w:rPr>
        <w:t> </w:t>
      </w:r>
      <w:r>
        <w:rPr>
          <w:i w:val="0"/>
          <w:color w:val="auto"/>
        </w:rPr>
        <w:t>2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Open Standards for Linked Organizations program (OSLO) transformed IT-service delivery efforts in the Region of Flanders (Belgium) in fundamental ways. Its strategy focuses on semantic agreements and machine readable data which softens the existing data silo’s on various governmental levels and facilitates the once only principle.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9:44 p</w:t>
      </w:r>
      <w:r>
        <w:rPr>
          <w:rFonts w:ascii="Arial" w:eastAsia="Arial" w:hAnsi="Arial" w:cs="Arial"/>
          <w:i w:val="0"/>
          <w:color w:val="auto"/>
        </w:rPr>
        <w:t> </w:t>
      </w:r>
      <w:r>
        <w:rPr>
          <w:i w:val="0"/>
          <w:color w:val="auto"/>
        </w:rPr>
        <w:t>6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OSLO semantic agreement focuses on three domains: Contact Information, Localization, and Public Services. Each of the models are local extensions of the ISA Core Person, Business, Location, and Public Service vocabularies created at European level in the context of ISA. These four core vocabularies are simplified, reusable, context neutral and extendable specifications for information exchange.</w:t>
      </w:r>
    </w:p>
    <w:p>
      <w:pPr>
        <w:pStyle w:val="Heading1"/>
        <w:keepNext w:val="0"/>
        <w:keepLines w:val="0"/>
        <w:spacing w:before="0" w:after="120"/>
        <w:rPr>
          <w:b/>
          <w:bCs/>
          <w:sz w:val="24"/>
          <w:szCs w:val="24"/>
        </w:rPr>
      </w:pPr>
      <w:r>
        <w:rPr>
          <w:rFonts w:ascii="Arial" w:eastAsia="Arial" w:hAnsi="Arial" w:cs="Arial"/>
          <w:i w:val="0"/>
          <w:color w:val="46AA00"/>
        </w:rPr>
        <w:t>●</w:t>
      </w:r>
      <w:r>
        <w:rPr>
          <w:i w:val="0"/>
          <w:color w:val="auto"/>
        </w:rPr>
        <w:t xml:space="preserve"> Solution Type: Standards and Specifications</w:t>
      </w:r>
    </w:p>
    <w:p>
      <w:pPr>
        <w:pStyle w:val="Caption0"/>
        <w:spacing w:before="200" w:after="0"/>
        <w:ind w:left="200"/>
        <w:rPr>
          <w:b/>
          <w:bCs/>
        </w:rPr>
      </w:pPr>
      <w:r>
        <w:t>66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10:21 524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365 in Buyle e.a. - 2019 - Raising interoperability among base registries The evolution of the Linked Base Registry for addres.pdf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762500" cy="3320143"/>
            <wp:docPr id="10534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5" name=""/>
                    <pic:cNvPicPr>
                      <a:picLocks noChangeAspect="1"/>
                    </pic:cNvPicPr>
                  </pic:nvPicPr>
                  <pic:blipFill>
                    <a:blip xmlns:r="http://schemas.openxmlformats.org/officeDocument/2006/relationships" r:embed="rId11"/>
                    <a:stretch>
                      <a:fillRect/>
                    </a:stretch>
                  </pic:blipFill>
                  <pic:spPr>
                    <a:xfrm>
                      <a:off x="0" y="0"/>
                      <a:ext cx="4762500" cy="3320143"/>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10:29 p</w:t>
      </w:r>
      <w:r>
        <w:rPr>
          <w:rFonts w:ascii="Arial" w:eastAsia="Arial" w:hAnsi="Arial" w:cs="Arial"/>
          <w:i w:val="0"/>
          <w:color w:val="auto"/>
        </w:rPr>
        <w:t> </w:t>
      </w:r>
      <w:r>
        <w:rPr>
          <w:i w:val="0"/>
          <w:color w:val="auto"/>
        </w:rPr>
        <w:t>14 in Buyle e.a. - 2019 - Raising interoperability among base registries The evolution of the Linked Base Registry for addres.pdf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developers are familiar with JSON, which has a very simple syntax but no inherent tied semantics. Developers want a simple, extensible way to create an API that gets the job done and does not design them into a corner52 .</w:t>
      </w:r>
    </w:p>
    <w:p>
      <w:pPr>
        <w:pStyle w:val="Content"/>
        <w:pBdr>
          <w:top w:val="none" w:sz="0" w:space="0" w:color="auto"/>
          <w:left w:val="single" w:sz="8" w:space="0" w:color="CCCCCC"/>
          <w:bottom w:val="none" w:sz="0" w:space="0" w:color="auto"/>
          <w:right w:val="none" w:sz="0" w:space="0" w:color="auto"/>
        </w:pBdr>
        <w:spacing w:before="0" w:after="300"/>
        <w:ind w:left="820"/>
      </w:pPr>
      <w:r>
        <w:t>JSON-LD bridges between JSON and the formal OSLO data specification.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11:12 p</w:t>
      </w:r>
      <w:r>
        <w:rPr>
          <w:rFonts w:ascii="Arial" w:eastAsia="Arial" w:hAnsi="Arial" w:cs="Arial"/>
          <w:i w:val="0"/>
          <w:color w:val="auto"/>
        </w:rPr>
        <w:t> </w:t>
      </w:r>
      <w:r>
        <w:rPr>
          <w:i w:val="0"/>
          <w:color w:val="auto"/>
        </w:rPr>
        <w:t>6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INSPIRE data specifications refer to predefined interoperability target specifications (Tóth et al. 2012). They contain agreed data models, based on a generic conceptual data model (European Commission 2013), common encoding rules, harmonised vocabularies, and registers (European Commission 2014).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11:14 p</w:t>
      </w:r>
      <w:r>
        <w:rPr>
          <w:rFonts w:ascii="Arial" w:eastAsia="Arial" w:hAnsi="Arial" w:cs="Arial"/>
          <w:i w:val="0"/>
          <w:color w:val="auto"/>
        </w:rPr>
        <w:t> </w:t>
      </w:r>
      <w:r>
        <w:rPr>
          <w:i w:val="0"/>
          <w:color w:val="auto"/>
        </w:rPr>
        <w:t>7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Figure 3.4 illustrates how the real-world is modelled through consensus-based data specifications and an associated data model.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11:15 p</w:t>
      </w:r>
      <w:r>
        <w:rPr>
          <w:rFonts w:ascii="Arial" w:eastAsia="Arial" w:hAnsi="Arial" w:cs="Arial"/>
          <w:i w:val="0"/>
          <w:color w:val="auto"/>
        </w:rPr>
        <w:t> </w:t>
      </w:r>
      <w:r>
        <w:rPr>
          <w:i w:val="0"/>
          <w:color w:val="auto"/>
        </w:rPr>
        <w:t>8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Data, functionality and metadata are shared through web-based services, referred to as Network Services (European Commission 2009), based on a Service-Oriented Architecture (SOA) approach (Fig. 3.5). These are based on well-established standards, mainly developed by the Open Geospatial Consortium (OGC).</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11:27 p</w:t>
      </w:r>
      <w:r>
        <w:rPr>
          <w:rFonts w:ascii="Arial" w:eastAsia="Arial" w:hAnsi="Arial" w:cs="Arial"/>
          <w:i w:val="0"/>
          <w:color w:val="auto"/>
        </w:rPr>
        <w:t> </w:t>
      </w:r>
      <w:r>
        <w:rPr>
          <w:i w:val="0"/>
          <w:color w:val="auto"/>
        </w:rPr>
        <w:t>14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By far the largest effort in implementing data-related projects is data collection and processing because of its time consuming, tedious and expensive character (Longley 2005). Within this context, data interoperability streamlines the use of geospatial information. As already outlined in Sect. 3.2, the INSPIRE data specifications were elaborated through more than 10 years of engagement of hundreds of experts, representing all thematic areas covered by the Directive.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5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11:32 p</w:t>
      </w:r>
      <w:r>
        <w:rPr>
          <w:rFonts w:ascii="Arial" w:eastAsia="Arial" w:hAnsi="Arial" w:cs="Arial"/>
          <w:i w:val="0"/>
          <w:color w:val="auto"/>
        </w:rPr>
        <w:t> </w:t>
      </w:r>
      <w:r>
        <w:rPr>
          <w:i w:val="0"/>
          <w:color w:val="auto"/>
        </w:rPr>
        <w:t>1 in Cetl e.a. - 2019 - Establishing Common Ground Through INSPIRE The Legally-Driven European Spatial Data Infrastructure.pdf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rest. The INSPIRE Directive, the Infrastructure for Spatial Information in Europe, directly addresses this set of problems. The Directive came into force on 15 May 2007, with full implementation in every EU Member State required by 2021. It combines both, a legal and a technical framework for the EU Member States, to make relevant spatial data accessible and 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15:29 p</w:t>
      </w:r>
      <w:r>
        <w:rPr>
          <w:rFonts w:ascii="Arial" w:eastAsia="Arial" w:hAnsi="Arial" w:cs="Arial"/>
          <w:i w:val="0"/>
          <w:color w:val="auto"/>
        </w:rPr>
        <w:t> </w:t>
      </w:r>
      <w:r>
        <w:rPr>
          <w:i w:val="0"/>
          <w:color w:val="auto"/>
        </w:rPr>
        <w:t>9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 Australia is one of the countries that has put into practice more international social security agreements. The involved data exchange is implemented through the EXCpert system and it based on the Australian Government Locator Services (AGLS, 2010), which is an Australian metadata standard (AS5044-2010) aligned with international Dublin Core Metadata Initiative (DCMI). It is used to describe online Government resources. The usage of AGLS metadata is mandatory for Australian Government Agencies.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6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15:33 p</w:t>
      </w:r>
      <w:r>
        <w:rPr>
          <w:rFonts w:ascii="Arial" w:eastAsia="Arial" w:hAnsi="Arial" w:cs="Arial"/>
          <w:i w:val="0"/>
          <w:color w:val="auto"/>
        </w:rPr>
        <w:t> </w:t>
      </w:r>
      <w:r>
        <w:rPr>
          <w:i w:val="0"/>
          <w:color w:val="auto"/>
        </w:rPr>
        <w:t>12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Computing applications in different institutions and countries are involved and this match with Level 2 in Dublin Core: interoperability among metadata-using applications is based on the shared formal model provided by RDF, which is used to support linked data. The term “linked data” describes a recommended best practice for exposing, sharing, and connecting pieces of data, information, and knowledge on the semantic web using URIs [web addresses] and RDF (Bizer et al., 2009)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15:36 p</w:t>
      </w:r>
      <w:r>
        <w:rPr>
          <w:rFonts w:ascii="Arial" w:eastAsia="Arial" w:hAnsi="Arial" w:cs="Arial"/>
          <w:i w:val="0"/>
          <w:color w:val="auto"/>
        </w:rPr>
        <w:t> </w:t>
      </w:r>
      <w:r>
        <w:rPr>
          <w:i w:val="0"/>
          <w:color w:val="auto"/>
        </w:rPr>
        <w:t>13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Standardization is a strong form of establishing an agreement by means of consensus building and intuitive, technically effective and economically well-recognized way to achieve interoperability (Haslhofer and Isaac, 2011).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6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15:45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context of European interoperability strategy (EIS), which has its focus on interoperability (EIS, 2012), controlled vocabularies are one of the main artifacts to ensure common understanding of assets as a prerequisite for building interoperable applications on a pan-European level.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17:29 p</w:t>
      </w:r>
      <w:r>
        <w:rPr>
          <w:rFonts w:ascii="Arial" w:eastAsia="Arial" w:hAnsi="Arial" w:cs="Arial"/>
          <w:i w:val="0"/>
          <w:color w:val="auto"/>
        </w:rPr>
        <w:t> </w:t>
      </w:r>
      <w:r>
        <w:rPr>
          <w:i w:val="0"/>
          <w:color w:val="auto"/>
        </w:rPr>
        <w:t>9 in Guzmán en Karunaratne - 2025 - A Framework for Efficient Semantic Elicitation of EU-Wide Evidence for Public Services.pdf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UML class diagrams are used for visually representing the canonical evidence type models to facilitate wider understanding by all stakeholders involved.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19:15 p</w:t>
      </w:r>
      <w:r>
        <w:rPr>
          <w:rFonts w:ascii="Arial" w:eastAsia="Arial" w:hAnsi="Arial" w:cs="Arial"/>
          <w:i w:val="0"/>
          <w:color w:val="auto"/>
        </w:rPr>
        <w:t> </w:t>
      </w:r>
      <w:r>
        <w:rPr>
          <w:i w:val="0"/>
          <w:color w:val="auto"/>
        </w:rPr>
        <w:t>8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Interorganizational trust can be supported by Verifiable Credentials (VCs) implementing peer-to-peer trust issued to individual organizations according to certification and agreed internal trust framework.</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19:17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To assure seamless data sharing, i.e., data sharing without any prior agreement on which data to share, a data sharing ontology is developed. The data-sharing ontology contains concepts for specifying a so-called Business ProcessModeling Notation (BPMn2.0) choreography for business activities and compliance.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19:18 p</w:t>
      </w:r>
      <w:r>
        <w:rPr>
          <w:rFonts w:ascii="Arial" w:eastAsia="Arial" w:hAnsi="Arial" w:cs="Arial"/>
          <w:i w:val="0"/>
          <w:color w:val="auto"/>
        </w:rPr>
        <w:t> </w:t>
      </w:r>
      <w:r>
        <w:rPr>
          <w:i w:val="0"/>
          <w:color w:val="auto"/>
        </w:rPr>
        <w:t>10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Any design of a business activity and its interaction pattern are constraints to the semantic model, represented by SHACL (SHApe Constraint Language)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19:32 p</w:t>
      </w:r>
      <w:r>
        <w:rPr>
          <w:rFonts w:ascii="Arial" w:eastAsia="Arial" w:hAnsi="Arial" w:cs="Arial"/>
          <w:i w:val="0"/>
          <w:color w:val="auto"/>
        </w:rPr>
        <w:t> </w:t>
      </w:r>
      <w:r>
        <w:rPr>
          <w:i w:val="0"/>
          <w:color w:val="auto"/>
        </w:rPr>
        <w:t>17 in Hofman e.a. - 2024 - Digital Infrastructures for Compliance Monitoring of Circular Economy Requirements for Interoperabl.pdf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at the EU level we also see the development of trust frameworks like eIDAS, which go further than verifiability but go into the legal status and the legal frameworks that apply and who are trust anchors that are recognized by law and who are legally allowed to sign.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20:11 p</w:t>
      </w:r>
      <w:r>
        <w:rPr>
          <w:rFonts w:ascii="Arial" w:eastAsia="Arial" w:hAnsi="Arial" w:cs="Arial"/>
          <w:i w:val="0"/>
          <w:color w:val="auto"/>
        </w:rPr>
        <w:t> </w:t>
      </w:r>
      <w:r>
        <w:rPr>
          <w:i w:val="0"/>
          <w:color w:val="auto"/>
        </w:rPr>
        <w:t>3 in Kilicay‐Ergin en Barb - 2021 - Semantic Fusion with Deep Learning and Formal Ontologies for Evaluation of Policies and Initiatives.pdf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There are several classification schemes for linguistic content including Levina’s classification of English verbs [23], WordNet semantic network classification of nouns, verbs, adjectives, and adverbs [24]. There are several formal ontologies including DOLCE [25], BFO [26], and SUMO [27]. Among these formal ontologies, The Suggested Upper Merged Ontology (SUMO) provides greater variety and completeness of definitions and has been mapped to WordNet which provides the capability to convert English words to formal terms. Therefore, SUMO ontology can be utilized for reducing ambiguity in text documents using formal terms [28].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21:25 p</w:t>
      </w:r>
      <w:r>
        <w:rPr>
          <w:rFonts w:ascii="Arial" w:eastAsia="Arial" w:hAnsi="Arial" w:cs="Arial"/>
          <w:i w:val="0"/>
          <w:color w:val="auto"/>
        </w:rPr>
        <w:t> </w:t>
      </w:r>
      <w:r>
        <w:rPr>
          <w:i w:val="0"/>
          <w:color w:val="auto"/>
        </w:rPr>
        <w:t>10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Public administration should promote the use of uniform and standardised ontologies and taxonomies to create a common language and shared understanding of data that, combined with AI technology, can help in establishing semantic interoperability between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23:5 p</w:t>
      </w:r>
      <w:r>
        <w:rPr>
          <w:rFonts w:ascii="Arial" w:eastAsia="Arial" w:hAnsi="Arial" w:cs="Arial"/>
          <w:i w:val="0"/>
          <w:color w:val="auto"/>
        </w:rPr>
        <w:t> </w:t>
      </w:r>
      <w:r>
        <w:rPr>
          <w:i w:val="0"/>
          <w:color w:val="auto"/>
        </w:rPr>
        <w:t>2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 the frame of the OMEGA-X project, aiming to build an energy data space, this paper presents AIME, an ontology development methodology integrating the reuse of both standards and reference ontologies to enable the development of modular ontologies for data spaces.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23:18 p</w:t>
      </w:r>
      <w:r>
        <w:rPr>
          <w:rFonts w:ascii="Arial" w:eastAsia="Arial" w:hAnsi="Arial" w:cs="Arial"/>
          <w:i w:val="0"/>
          <w:color w:val="auto"/>
        </w:rPr>
        <w:t> </w:t>
      </w:r>
      <w:r>
        <w:rPr>
          <w:i w:val="0"/>
          <w:color w:val="auto"/>
        </w:rPr>
        <w:t>5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6]. Standards play a crucial role in ensuring interoperability, safety, and efficiency across various aspects of the ene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23:22 p</w:t>
      </w:r>
      <w:r>
        <w:rPr>
          <w:rFonts w:ascii="Arial" w:eastAsia="Arial" w:hAnsi="Arial" w:cs="Arial"/>
          <w:i w:val="0"/>
          <w:color w:val="auto"/>
        </w:rPr>
        <w:t> </w:t>
      </w:r>
      <w:r>
        <w:rPr>
          <w:i w:val="0"/>
          <w:color w:val="auto"/>
        </w:rPr>
        <w:t>10 in Nachabe e.a. - 2024 - Toward Agile Interaction Model based ontology development Methodology (AIME) for FAIR European data.pdf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To distinguish provenance of concepts, the following annotations are used:</w:t>
      </w:r>
    </w:p>
    <w:p>
      <w:pPr>
        <w:pStyle w:val="Content"/>
        <w:pBdr>
          <w:top w:val="none" w:sz="0" w:space="0" w:color="auto"/>
          <w:left w:val="single" w:sz="8" w:space="0" w:color="CCCCCC"/>
          <w:bottom w:val="none" w:sz="0" w:space="0" w:color="auto"/>
          <w:right w:val="none" w:sz="0" w:space="0" w:color="auto"/>
        </w:pBdr>
        <w:spacing w:before="0" w:after="0"/>
        <w:ind w:left="820"/>
      </w:pPr>
      <w:r>
        <w:t>• dcterms:description 11 to provide the term’s definition as it appears in source.</w:t>
      </w:r>
    </w:p>
    <w:p>
      <w:pPr>
        <w:pStyle w:val="Content"/>
        <w:pBdr>
          <w:top w:val="none" w:sz="0" w:space="0" w:color="auto"/>
          <w:left w:val="single" w:sz="8" w:space="0" w:color="CCCCCC"/>
          <w:bottom w:val="none" w:sz="0" w:space="0" w:color="auto"/>
          <w:right w:val="none" w:sz="0" w:space="0" w:color="auto"/>
        </w:pBdr>
        <w:spacing w:before="0" w:after="0"/>
        <w:ind w:left="820"/>
      </w:pPr>
      <w:r>
        <w:t>• rdfs:seeAlso to link the concept to its standard definition.</w:t>
      </w:r>
    </w:p>
    <w:p>
      <w:pPr>
        <w:pStyle w:val="Content"/>
        <w:pBdr>
          <w:top w:val="none" w:sz="0" w:space="0" w:color="auto"/>
          <w:left w:val="single" w:sz="8" w:space="0" w:color="CCCCCC"/>
          <w:bottom w:val="none" w:sz="0" w:space="0" w:color="auto"/>
          <w:right w:val="none" w:sz="0" w:space="0" w:color="auto"/>
        </w:pBdr>
        <w:spacing w:before="0" w:after="300"/>
        <w:ind w:left="820"/>
      </w:pPr>
      <w:r>
        <w:t>• rdfs:isDefinedBy or dcterms:source to link the term to the resource where it is first def</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300"/>
        <w:ind w:left="820"/>
      </w:pPr>
      <w:r>
        <w:t>The IEEE Standard Upper Ontology (IEEE, 2001) is an effort to create a large, general-purpose, formal ontology.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24:2 p</w:t>
      </w:r>
      <w:r>
        <w:rPr>
          <w:rFonts w:ascii="Arial" w:eastAsia="Arial" w:hAnsi="Arial" w:cs="Arial"/>
          <w:i w:val="0"/>
          <w:color w:val="auto"/>
        </w:rPr>
        <w:t> </w:t>
      </w:r>
      <w:r>
        <w:rPr>
          <w:i w:val="0"/>
          <w:color w:val="auto"/>
        </w:rPr>
        <w:t>1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ontology will be an open standard that can be reused for both academic and commercial purposes without fee, and it will be designed to support additional domain-specific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24:13 p</w:t>
      </w:r>
      <w:r>
        <w:rPr>
          <w:rFonts w:ascii="Arial" w:eastAsia="Arial" w:hAnsi="Arial" w:cs="Arial"/>
          <w:i w:val="0"/>
          <w:color w:val="auto"/>
        </w:rPr>
        <w:t> </w:t>
      </w:r>
      <w:r>
        <w:rPr>
          <w:i w:val="0"/>
          <w:color w:val="auto"/>
        </w:rPr>
        <w:t>4 in Pease en Niles - 2002 - IEEE standard upper ontology a progress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Agent communication languages such as KQML (Finin et al., 1997) have specified some of the essential parameters of communication acts.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25:4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UK e-GIF (e-Government Interoperability Framework) [125] model focuses on 4 perspectives: interconnectivity, data integration, e-services access, and content management. Interoperability conflicts in information systems is a favourite subject among researchers.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25:10 p</w:t>
      </w:r>
      <w:r>
        <w:rPr>
          <w:rFonts w:ascii="Arial" w:eastAsia="Arial" w:hAnsi="Arial" w:cs="Arial"/>
          <w:i w:val="0"/>
          <w:color w:val="auto"/>
        </w:rPr>
        <w:t> </w:t>
      </w:r>
      <w:r>
        <w:rPr>
          <w:i w:val="0"/>
          <w:color w:val="auto"/>
        </w:rPr>
        <w:t>4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new languages and formalisms have been developed on top of the XML stack to add modelling power and expressiveness to the undergoing modelling efforts.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9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25:14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attempts to propose eGovernment metadata descriptions based on the Dublin Core Metadata Initiative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3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25:15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Integrated Public Sector Vocabulary (IPSV) is an example of a rather rare and ambitious governmental initiative to create a global and centrally managed vocabulary to be used by the whole spectrum of public organizations. Although vocabularies as models are placed low regarding their expressive power, this effort is remarkable mainly due to its novelty, size and nationwide scope [124].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0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25:16 p</w:t>
      </w:r>
      <w:r>
        <w:rPr>
          <w:rFonts w:ascii="Arial" w:eastAsia="Arial" w:hAnsi="Arial" w:cs="Arial"/>
          <w:i w:val="0"/>
          <w:color w:val="auto"/>
        </w:rPr>
        <w:t> </w:t>
      </w:r>
      <w:r>
        <w:rPr>
          <w:i w:val="0"/>
          <w:color w:val="auto"/>
        </w:rPr>
        <w:t>5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e Dublin Core Metadata Initiative (DCMI) and the derived Dublin Core metadata element set (ISO 15863) is a standard for cross-domain information resource description. It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0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26:6 p</w:t>
      </w:r>
      <w:r>
        <w:rPr>
          <w:rFonts w:ascii="Arial" w:eastAsia="Arial" w:hAnsi="Arial" w:cs="Arial"/>
          <w:i w:val="0"/>
          <w:color w:val="auto"/>
        </w:rPr>
        <w:t> </w:t>
      </w:r>
      <w:r>
        <w:rPr>
          <w:i w:val="0"/>
          <w:color w:val="auto"/>
        </w:rPr>
        <w:t>1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work demonstrates how data-centric system design, powered by Semantic Web technologies and Linked Data principles,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0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26:13 p</w:t>
      </w:r>
      <w:r>
        <w:rPr>
          <w:rFonts w:ascii="Arial" w:eastAsia="Arial" w:hAnsi="Arial" w:cs="Arial"/>
          <w:i w:val="0"/>
          <w:color w:val="auto"/>
        </w:rPr>
        <w:t> </w:t>
      </w:r>
      <w:r>
        <w:rPr>
          <w:i w:val="0"/>
          <w:color w:val="auto"/>
        </w:rPr>
        <w:t>4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International Railway Standard IRS:30100 RailTopoModel12 [22] was developed under the patronage of the International Union of Railways (UIC) and provides a systemic UML-based model for describing the topological aspects of railway infrastructure.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0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26:19 p</w:t>
      </w:r>
      <w:r>
        <w:rPr>
          <w:rFonts w:ascii="Arial" w:eastAsia="Arial" w:hAnsi="Arial" w:cs="Arial"/>
          <w:i w:val="0"/>
          <w:color w:val="auto"/>
        </w:rPr>
        <w:t> </w:t>
      </w:r>
      <w:r>
        <w:rPr>
          <w:i w:val="0"/>
          <w:color w:val="auto"/>
        </w:rPr>
        <w:t>15 in Rojas e.a. - 2021 - Leveraging Semantic Technologies for Digital Interoperability in the European Railway Domain.pdf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Alternatives to address this issue could explore the use of Notation3 or SHACL Rules to declaratively define the RCC rules, which can be then independently managed and published for applications such as the RCC client to consume and evaluate.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0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27:2 p</w:t>
      </w:r>
      <w:r>
        <w:rPr>
          <w:rFonts w:ascii="Arial" w:eastAsia="Arial" w:hAnsi="Arial" w:cs="Arial"/>
          <w:i w:val="0"/>
          <w:color w:val="auto"/>
        </w:rPr>
        <w:t> </w:t>
      </w:r>
      <w:r>
        <w:rPr>
          <w:i w:val="0"/>
          <w:color w:val="auto"/>
        </w:rPr>
        <w:t>2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Generic data models are often seen as a way for achieving especially semantic interoperability.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1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27:14 p</w:t>
      </w:r>
      <w:r>
        <w:rPr>
          <w:rFonts w:ascii="Arial" w:eastAsia="Arial" w:hAnsi="Arial" w:cs="Arial"/>
          <w:i w:val="0"/>
          <w:color w:val="auto"/>
        </w:rPr>
        <w:t> </w:t>
      </w:r>
      <w:r>
        <w:rPr>
          <w:i w:val="0"/>
          <w:color w:val="auto"/>
        </w:rPr>
        <w:t>6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separate vocabulary to describe data exchanges, influencing interoperability by ensuring agreed values or terms are used and they follow a specific format or pattern [</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1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27:18 p</w:t>
      </w:r>
      <w:r>
        <w:rPr>
          <w:rFonts w:ascii="Arial" w:eastAsia="Arial" w:hAnsi="Arial" w:cs="Arial"/>
          <w:i w:val="0"/>
          <w:color w:val="auto"/>
        </w:rPr>
        <w:t> </w:t>
      </w:r>
      <w:r>
        <w:rPr>
          <w:i w:val="0"/>
          <w:color w:val="auto"/>
        </w:rPr>
        <w:t>11 in Ryhänen e.a. - 2014 - Generic data models for Semantic e- Government interoperability Literature Review.pdf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When combining our presentation categorization and the scope categorization we noticed that the amount of national and global data models is quite similar in ER-based initiatives. Several countries have their own metadata initiatives and thus, these are more popular in national context, although they are often based on a global standard, mostly in Dublin Core.</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1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28:9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 interoperability can be addressed applying one of two approaches: one based on schemas and one based on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1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28:10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Schemas can be used to show meaning, as organizations can agree on how to understand each section of a particular schema [7].</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1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28:12 p</w:t>
      </w:r>
      <w:r>
        <w:rPr>
          <w:rFonts w:ascii="Arial" w:eastAsia="Arial" w:hAnsi="Arial" w:cs="Arial"/>
          <w:i w:val="0"/>
          <w:color w:val="auto"/>
        </w:rPr>
        <w:t> </w:t>
      </w:r>
      <w:r>
        <w:rPr>
          <w:i w:val="0"/>
          <w:color w:val="auto"/>
        </w:rPr>
        <w:t>3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11] (Web Service Modelling Ontology) environment is a domain-independent software solution. It comprises the ontology (WSMO), the Web Service Modelling Language (WSML), and the Web Service Execution Environment (WSMX). In pa</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2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29:7 p</w:t>
      </w:r>
      <w:r>
        <w:rPr>
          <w:rFonts w:ascii="Arial" w:eastAsia="Arial" w:hAnsi="Arial" w:cs="Arial"/>
          <w:i w:val="0"/>
          <w:color w:val="auto"/>
        </w:rPr>
        <w:t> </w:t>
      </w:r>
      <w:r>
        <w:rPr>
          <w:i w:val="0"/>
          <w:color w:val="auto"/>
        </w:rPr>
        <w:t>3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As one of its five policy thrusts the CGDI is to oversee the development of geospatial standards.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2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29:16 p</w:t>
      </w:r>
      <w:r>
        <w:rPr>
          <w:rFonts w:ascii="Arial" w:eastAsia="Arial" w:hAnsi="Arial" w:cs="Arial"/>
          <w:i w:val="0"/>
          <w:color w:val="auto"/>
        </w:rPr>
        <w:t> </w:t>
      </w:r>
      <w:r>
        <w:rPr>
          <w:i w:val="0"/>
          <w:color w:val="auto"/>
        </w:rPr>
        <w:t>4 in Schuurman - 2005 - Social perspectives on semantic interoperability Constraints on geographical knowledge from a data.pdf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Success comes from developing standardization in a manner that is acceptable to members of specific intellectual and user communities.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2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30:2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2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30:10 p</w:t>
      </w:r>
      <w:r>
        <w:rPr>
          <w:rFonts w:ascii="Arial" w:eastAsia="Arial" w:hAnsi="Arial" w:cs="Arial"/>
          <w:i w:val="0"/>
          <w:color w:val="auto"/>
        </w:rPr>
        <w:t> </w:t>
      </w:r>
      <w:r>
        <w:rPr>
          <w:i w:val="0"/>
          <w:color w:val="auto"/>
        </w:rPr>
        <w:t>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data models can be expressed in various forms ranging from schemas to system documentation, by annotation to ontologies, etc. Some well-known information modeling languages are evaluated below for the criteria of machine and human readability. XML provides structure but relies on e.g.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2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30:16 p</w:t>
      </w:r>
      <w:r>
        <w:rPr>
          <w:rFonts w:ascii="Arial" w:eastAsia="Arial" w:hAnsi="Arial" w:cs="Arial"/>
          <w:i w:val="0"/>
          <w:color w:val="auto"/>
        </w:rPr>
        <w:t> </w:t>
      </w:r>
      <w:r>
        <w:rPr>
          <w:i w:val="0"/>
          <w:color w:val="auto"/>
        </w:rPr>
        <w:t>12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kind of integration rule can be interpreted as an ontology rule using, e.g., rdfs:subPropertyOf or owl:sameAs.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3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30:18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Semantics of Business Vocabulary and Rules (SBVR)’s machine and human readability and platform independence make it potentially suitable and interesting to study, as a central semantic hub of different systems.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3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31:2 p</w:t>
      </w:r>
      <w:r>
        <w:rPr>
          <w:rFonts w:ascii="Arial" w:eastAsia="Arial" w:hAnsi="Arial" w:cs="Arial"/>
          <w:i w:val="0"/>
          <w:color w:val="auto"/>
        </w:rPr>
        <w:t> </w:t>
      </w:r>
      <w:r>
        <w:rPr>
          <w:i w:val="0"/>
          <w:color w:val="auto"/>
        </w:rPr>
        <w:t>1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 While syntactical standards, such as HL7 v2, FHIR, X12, and CDA have been widely adopted to enable the exchange of data electronically,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3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31:9 p</w:t>
      </w:r>
      <w:r>
        <w:rPr>
          <w:rFonts w:ascii="Arial" w:eastAsia="Arial" w:hAnsi="Arial" w:cs="Arial"/>
          <w:i w:val="0"/>
          <w:color w:val="auto"/>
        </w:rPr>
        <w:t> </w:t>
      </w:r>
      <w:r>
        <w:rPr>
          <w:i w:val="0"/>
          <w:color w:val="auto"/>
        </w:rPr>
        <w:t>3 in Surianarayanan - 2026 - Learning-Based Semantic Alignment in Cross-Institution Health Data Exchange.pdf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Ontology based approaches use standardized vocabulary and structured hierarchical representations of knowledge (e.g., SNOMED CT, ICD, LOINC, RxNorm) to bring together the health care data and provide an integrated representation of data from different systems. The ontology based approaches use standardized vocabularies and structured hierarchical representations of knowledge (e.g., SNOMED CT, ICD, LOINC, RxNorm). They attempt to map the schema elements to the common semantic concepts defined in the ontology, and therefore they attempt to align the schema elements based on the common semantic concepts defined in the ontology.</w:t>
      </w:r>
    </w:p>
    <w:p>
      <w:pPr>
        <w:pStyle w:val="Content"/>
        <w:pBdr>
          <w:top w:val="none" w:sz="0" w:space="0" w:color="auto"/>
          <w:left w:val="single" w:sz="8" w:space="0" w:color="CCCCCC"/>
          <w:bottom w:val="none" w:sz="0" w:space="0" w:color="auto"/>
          <w:right w:val="none" w:sz="0" w:space="0" w:color="auto"/>
        </w:pBdr>
        <w:spacing w:before="0" w:after="300"/>
        <w:ind w:left="820"/>
      </w:pPr>
      <w:r>
        <w:t>The ontology based approaches are very successful for the clinical terminology normalization.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3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33:10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cabularies can be used as the foundation of a common export format for data in base registries like land registries, business registers and service portals [1</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3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33:11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 of a Friend (FOAF) vocabulary7 . Th</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4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 vocabulary designed to facilitate interoperability between data catalogs published on the Web. VCARD13 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4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33:13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s the fundamental characteristics of a person, e.g. the name, the gender, the date of birth, the location.</w:t>
      </w:r>
    </w:p>
    <w:p>
      <w:pPr>
        <w:pStyle w:val="Content"/>
        <w:pBdr>
          <w:top w:val="none" w:sz="0" w:space="0" w:color="auto"/>
          <w:left w:val="single" w:sz="8" w:space="0" w:color="CCCCCC"/>
          <w:bottom w:val="none" w:sz="0" w:space="0" w:color="auto"/>
          <w:right w:val="none" w:sz="0" w:space="0" w:color="auto"/>
        </w:pBdr>
        <w:spacing w:before="0" w:after="300"/>
        <w:ind w:left="820"/>
      </w:pPr>
      <w:r>
        <w:t> Registered Organi</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4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33:22 p</w:t>
      </w:r>
      <w:r>
        <w:rPr>
          <w:rFonts w:ascii="Arial" w:eastAsia="Arial" w:hAnsi="Arial" w:cs="Arial"/>
          <w:i w:val="0"/>
          <w:color w:val="auto"/>
        </w:rPr>
        <w:t> </w:t>
      </w:r>
      <w:r>
        <w:rPr>
          <w:i w:val="0"/>
          <w:color w:val="auto"/>
        </w:rPr>
        <w:t>5 in van Compernolle e.a. - 2016 - State-of-the-art assessment on the implementations of international core data models for public admi.pdf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National Information Exchange Model (NIEM) focuses on understanding, standardizing and ensuring data is discoverable across US public administrations. NIEM represents an approach to drive standardized connections among and between governmental entities as well as with the private sector and international partners which enable disparate systems to share, exchange, accept, and translate information [19].</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4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35:8 p</w:t>
      </w:r>
      <w:r>
        <w:rPr>
          <w:rFonts w:ascii="Arial" w:eastAsia="Arial" w:hAnsi="Arial" w:cs="Arial"/>
          <w:i w:val="0"/>
          <w:color w:val="auto"/>
        </w:rPr>
        <w:t> </w:t>
      </w:r>
      <w:r>
        <w:rPr>
          <w:i w:val="0"/>
          <w:color w:val="auto"/>
        </w:rPr>
        <w:t>5 in Wang e.a. - 2021 - An Ontology for Chinese Government Archives Knowledge Representation and Reasoning.pdf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We first created a metadata vocabulary in the field of government archives based on the features of the archives and the Dublin Core vocabulary.</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4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5:27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UK e-Government Metadata Standard – This standard addresses the maximum consistency of metadata across the public sector. Part of the e-Government Interoperability Framework (e-GIF), it specifies the elements, refinements and encoding schemes for creating metadata [10].</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5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1"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5:28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Dutch Interoperability Framework – Aimed at ensuring that information exchanged is meaningful to all parties within a community of interest, the framework prescribes semantic interoperability solutions involving: (i) data definitions; (ii) terminology and controlled vocabularies; (iii) computational models and assumptions for producing results; (iv) conceptual and functional models; (v) business process models; and (vi) policies for access, authentication, authorization, security, transparency, accountability, privacy, etc. [8].</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5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3" name=""/>
                    <pic:cNvPicPr>
                      <a:picLocks noChangeAspect="1"/>
                    </pic:cNvPicPr>
                  </pic:nvPicPr>
                  <pic:blipFill>
                    <a:blip xmlns:r="http://schemas.openxmlformats.org/officeDocument/2006/relationships" r:embed="rId5"/>
                    <a:stretch>
                      <a:fillRect/>
                    </a:stretch>
                  </pic:blipFill>
                  <pic:spPr>
                    <a:xfrm>
                      <a:off x="0" y="0"/>
                      <a:ext cx="139700" cy="120142"/>
                    </a:xfrm>
                    <a:prstGeom prst="rect">
                      <a:avLst/>
                    </a:prstGeom>
                  </pic:spPr>
                </pic:pic>
              </a:graphicData>
            </a:graphic>
          </wp:inline>
        </w:drawing>
      </w:r>
      <w:r>
        <w:rPr>
          <w:i w:val="0"/>
          <w:color w:val="auto"/>
        </w:rPr>
        <w:t xml:space="preserve"> 5:29 p</w:t>
      </w:r>
      <w:r>
        <w:rPr>
          <w:rFonts w:ascii="Arial" w:eastAsia="Arial" w:hAnsi="Arial" w:cs="Arial"/>
          <w:i w:val="0"/>
          <w:color w:val="auto"/>
        </w:rPr>
        <w:t> </w:t>
      </w:r>
      <w:r>
        <w:rPr>
          <w:i w:val="0"/>
          <w:color w:val="auto"/>
        </w:rPr>
        <w:t>5 in Ojo e.a. - 2010 - Semantic interoperability architecture for Governance 2.0.pdf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Australian Information Interoperability Framework – The framework describes information interoperability as the ability to transfer and use information in a uniform and efficient manner across multiple organizations and information technology systems [24]. It defines principles underpinning sound information management; establishes concepts, practices and tools that can drive successful sharing of information across government; and identifies six enablers to support information sharing – partnership and collaboration, authoritative sources of information, common business language and standards, governance structures, legal and policy frameworks, and tools.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5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5"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5:48 284</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233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2576830" cy="2114089"/>
            <wp:docPr id="10545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7" name=""/>
                    <pic:cNvPicPr>
                      <a:picLocks noChangeAspect="1"/>
                    </pic:cNvPicPr>
                  </pic:nvPicPr>
                  <pic:blipFill>
                    <a:blip xmlns:r="http://schemas.openxmlformats.org/officeDocument/2006/relationships" r:embed="rId18"/>
                    <a:stretch>
                      <a:fillRect/>
                    </a:stretch>
                  </pic:blipFill>
                  <pic:spPr>
                    <a:xfrm>
                      <a:off x="0" y="0"/>
                      <a:ext cx="2576830" cy="2114089"/>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5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9"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5:49 410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212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3719830" cy="1923424"/>
            <wp:docPr id="105461"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1" name=""/>
                    <pic:cNvPicPr>
                      <a:picLocks noChangeAspect="1"/>
                    </pic:cNvPicPr>
                  </pic:nvPicPr>
                  <pic:blipFill>
                    <a:blip xmlns:r="http://schemas.openxmlformats.org/officeDocument/2006/relationships" r:embed="rId19"/>
                    <a:stretch>
                      <a:fillRect/>
                    </a:stretch>
                  </pic:blipFill>
                  <pic:spPr>
                    <a:xfrm>
                      <a:off x="0" y="0"/>
                      <a:ext cx="3719830" cy="1923424"/>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6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3" name=""/>
                    <pic:cNvPicPr>
                      <a:picLocks noChangeAspect="1"/>
                    </pic:cNvPicPr>
                  </pic:nvPicPr>
                  <pic:blipFill>
                    <a:blip xmlns:r="http://schemas.openxmlformats.org/officeDocument/2006/relationships" r:embed="rId6"/>
                    <a:stretch>
                      <a:fillRect/>
                    </a:stretch>
                  </pic:blipFill>
                  <pic:spPr>
                    <a:xfrm>
                      <a:off x="0" y="0"/>
                      <a:ext cx="139700" cy="120142"/>
                    </a:xfrm>
                    <a:prstGeom prst="rect">
                      <a:avLst/>
                    </a:prstGeom>
                  </pic:spPr>
                </pic:pic>
              </a:graphicData>
            </a:graphic>
          </wp:inline>
        </w:drawing>
      </w:r>
      <w:r>
        <w:rPr>
          <w:i w:val="0"/>
          <w:color w:val="auto"/>
        </w:rPr>
        <w:t xml:space="preserve"> 5:52 505</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590 in Ojo e.a. - 2010 - Semantic interoperability architecture for Governance 2.0.pdf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80890" cy="5351931"/>
            <wp:docPr id="105465"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5" name=""/>
                    <pic:cNvPicPr>
                      <a:picLocks noChangeAspect="1"/>
                    </pic:cNvPicPr>
                  </pic:nvPicPr>
                  <pic:blipFill>
                    <a:blip xmlns:r="http://schemas.openxmlformats.org/officeDocument/2006/relationships" r:embed="rId20"/>
                    <a:stretch>
                      <a:fillRect/>
                    </a:stretch>
                  </pic:blipFill>
                  <pic:spPr>
                    <a:xfrm>
                      <a:off x="0" y="0"/>
                      <a:ext cx="4580890" cy="535193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6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7:10 p</w:t>
      </w:r>
      <w:r>
        <w:rPr>
          <w:rFonts w:ascii="Arial" w:eastAsia="Arial" w:hAnsi="Arial" w:cs="Arial"/>
          <w:i w:val="0"/>
          <w:color w:val="auto"/>
        </w:rPr>
        <w:t> </w:t>
      </w:r>
      <w:r>
        <w:rPr>
          <w:i w:val="0"/>
          <w:color w:val="auto"/>
        </w:rPr>
        <w:t>3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International Health Terminology Standards Development Organization is the current steward of Systematized Nomenclature of Medicine – Clinical Terms (SNOMED CT) [10]. SNOMED CT is considered to be the most comprehensive, multilingual clinical healthcare terminology in the world.</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6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7:13 p</w:t>
      </w:r>
      <w:r>
        <w:rPr>
          <w:rFonts w:ascii="Arial" w:eastAsia="Arial" w:hAnsi="Arial" w:cs="Arial"/>
          <w:i w:val="0"/>
          <w:color w:val="auto"/>
        </w:rPr>
        <w:t> </w:t>
      </w:r>
      <w:r>
        <w:rPr>
          <w:i w:val="0"/>
          <w:color w:val="auto"/>
        </w:rPr>
        <w:t>4 in Balkányi e.a. - 2010 - Building and using terminology services for the European Centre for Disease Prevention and Control.pdf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Terminologies are represented according to the format of an emerging W3C standard, SKOS [14].</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7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8:17 p</w:t>
      </w:r>
      <w:r>
        <w:rPr>
          <w:rFonts w:ascii="Arial" w:eastAsia="Arial" w:hAnsi="Arial" w:cs="Arial"/>
          <w:i w:val="0"/>
          <w:color w:val="auto"/>
        </w:rPr>
        <w:t> </w:t>
      </w:r>
      <w:r>
        <w:rPr>
          <w:i w:val="0"/>
          <w:color w:val="auto"/>
        </w:rPr>
        <w:t>3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the second one, multiple ontologies, each context can be described from a specific conceptual universe, semantic description languages are themselves heterogeneous.</w:t>
      </w:r>
    </w:p>
    <w:p>
      <w:pPr>
        <w:pStyle w:val="Content"/>
        <w:pBdr>
          <w:top w:val="none" w:sz="0" w:space="0" w:color="auto"/>
          <w:left w:val="single" w:sz="8" w:space="0" w:color="CCCCCC"/>
          <w:bottom w:val="none" w:sz="0" w:space="0" w:color="auto"/>
          <w:right w:val="none" w:sz="0" w:space="0" w:color="auto"/>
        </w:pBdr>
        <w:spacing w:before="0" w:after="0"/>
        <w:ind w:left="820"/>
      </w:pPr>
      <w:r>
        <w:t>It is therefore necessary to interpret the content of an</w:t>
      </w:r>
    </w:p>
    <w:p>
      <w:pPr>
        <w:pStyle w:val="Content"/>
        <w:pBdr>
          <w:top w:val="none" w:sz="0" w:space="0" w:color="auto"/>
          <w:left w:val="single" w:sz="8" w:space="0" w:color="CCCCCC"/>
          <w:bottom w:val="none" w:sz="0" w:space="0" w:color="auto"/>
          <w:right w:val="none" w:sz="0" w:space="0" w:color="auto"/>
        </w:pBdr>
        <w:spacing w:before="0" w:after="0"/>
        <w:ind w:left="820"/>
      </w:pPr>
      <w:r>
        <w:t>ontology in another ontology. A semantic mapping dictionary is generally used to connect the interpretation of the conceptual</w:t>
      </w:r>
    </w:p>
    <w:p>
      <w:pPr>
        <w:pStyle w:val="Content"/>
        <w:pBdr>
          <w:top w:val="none" w:sz="0" w:space="0" w:color="auto"/>
          <w:left w:val="single" w:sz="8" w:space="0" w:color="CCCCCC"/>
          <w:bottom w:val="none" w:sz="0" w:space="0" w:color="auto"/>
          <w:right w:val="none" w:sz="0" w:space="0" w:color="auto"/>
        </w:pBdr>
        <w:spacing w:before="0" w:after="300"/>
        <w:ind w:left="820"/>
      </w:pPr>
      <w:r>
        <w:t>universe between two ontologies.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7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8:31 p</w:t>
      </w:r>
      <w:r>
        <w:rPr>
          <w:rFonts w:ascii="Arial" w:eastAsia="Arial" w:hAnsi="Arial" w:cs="Arial"/>
          <w:i w:val="0"/>
          <w:color w:val="auto"/>
        </w:rPr>
        <w:t> </w:t>
      </w:r>
      <w:r>
        <w:rPr>
          <w:i w:val="0"/>
          <w:color w:val="auto"/>
        </w:rPr>
        <w:t>7 in Banouar en Raghay - 2016 - Comparative study of the systems of semantic integration of information A survey.pdf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 particular, researchers have developed knowledge representation languages for representing meanings -relating them within custom ontologies for different</w:t>
      </w:r>
    </w:p>
    <w:p>
      <w:pPr>
        <w:pStyle w:val="Content"/>
        <w:pBdr>
          <w:top w:val="none" w:sz="0" w:space="0" w:color="auto"/>
          <w:left w:val="single" w:sz="8" w:space="0" w:color="CCCCCC"/>
          <w:bottom w:val="none" w:sz="0" w:space="0" w:color="auto"/>
          <w:right w:val="none" w:sz="0" w:space="0" w:color="auto"/>
        </w:pBdr>
        <w:spacing w:before="0" w:after="300"/>
        <w:ind w:left="820"/>
      </w:pPr>
      <w:r>
        <w:t>domains- and reasoning about the concepts. The best known example is RDF and the languages that build upon it: RDF Schema and OWL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7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9:27 p</w:t>
      </w:r>
      <w:r>
        <w:rPr>
          <w:rFonts w:ascii="Arial" w:eastAsia="Arial" w:hAnsi="Arial" w:cs="Arial"/>
          <w:i w:val="0"/>
          <w:color w:val="auto"/>
        </w:rPr>
        <w:t> </w:t>
      </w:r>
      <w:r>
        <w:rPr>
          <w:i w:val="0"/>
          <w:color w:val="auto"/>
        </w:rPr>
        <w:t>8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OSLO, and in particular its vocabulary specification, empowers a technology independent, generic representation of contact information, localization and services provided by public administrations.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7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9:34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This project introduced open standards for e-government vocabularies and guidelines for governments in Flanders.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7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9:35 p</w:t>
      </w:r>
      <w:r>
        <w:rPr>
          <w:rFonts w:ascii="Arial" w:eastAsia="Arial" w:hAnsi="Arial" w:cs="Arial"/>
          <w:i w:val="0"/>
          <w:color w:val="auto"/>
        </w:rPr>
        <w:t> </w:t>
      </w:r>
      <w:r>
        <w:rPr>
          <w:i w:val="0"/>
          <w:color w:val="auto"/>
        </w:rPr>
        <w:t>9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Bottomup organized working groups delivered a reusable formal specification and serialization of domain specific models.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8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9:43 p</w:t>
      </w:r>
      <w:r>
        <w:rPr>
          <w:rFonts w:ascii="Arial" w:eastAsia="Arial" w:hAnsi="Arial" w:cs="Arial"/>
          <w:i w:val="0"/>
          <w:color w:val="auto"/>
        </w:rPr>
        <w:t> </w:t>
      </w:r>
      <w:r>
        <w:rPr>
          <w:i w:val="0"/>
          <w:color w:val="auto"/>
        </w:rPr>
        <w:t>5 in Buyle e.a. - 2016 - OSLO Open standards for linked organizations.pdf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p>
    <w:p>
      <w:pPr>
        <w:pStyle w:val="Content"/>
        <w:pBdr>
          <w:top w:val="none" w:sz="0" w:space="0" w:color="auto"/>
          <w:left w:val="single" w:sz="8" w:space="0" w:color="CCCCCC"/>
          <w:bottom w:val="none" w:sz="0" w:space="0" w:color="auto"/>
          <w:right w:val="none" w:sz="0" w:space="0" w:color="auto"/>
        </w:pBdr>
        <w:spacing w:before="0" w:after="0"/>
        <w:ind w:left="820"/>
      </w:pPr>
      <w:r>
        <w:t>x One star requires a human-readable mapping to OSLO;</w:t>
      </w:r>
    </w:p>
    <w:p>
      <w:pPr>
        <w:pStyle w:val="Content"/>
        <w:pBdr>
          <w:top w:val="none" w:sz="0" w:space="0" w:color="auto"/>
          <w:left w:val="single" w:sz="8" w:space="0" w:color="CCCCCC"/>
          <w:bottom w:val="none" w:sz="0" w:space="0" w:color="auto"/>
          <w:right w:val="none" w:sz="0" w:space="0" w:color="auto"/>
        </w:pBdr>
        <w:spacing w:before="0" w:after="0"/>
        <w:ind w:left="820"/>
      </w:pPr>
      <w:r>
        <w:t>x Two stars requires the mapping needs to be machine readable;</w:t>
      </w:r>
    </w:p>
    <w:p>
      <w:pPr>
        <w:pStyle w:val="Content"/>
        <w:pBdr>
          <w:top w:val="none" w:sz="0" w:space="0" w:color="auto"/>
          <w:left w:val="single" w:sz="8" w:space="0" w:color="CCCCCC"/>
          <w:bottom w:val="none" w:sz="0" w:space="0" w:color="auto"/>
          <w:right w:val="none" w:sz="0" w:space="0" w:color="auto"/>
        </w:pBdr>
        <w:spacing w:before="0" w:after="300"/>
        <w:ind w:left="820"/>
      </w:pPr>
      <w:r>
        <w:t>x Three stars requires the data to be in line with the OSLO vocabulary;</w:t>
      </w:r>
    </w:p>
    <w:p>
      <w:pPr>
        <w:pStyle w:val="Heading1"/>
        <w:keepNext w:val="0"/>
        <w:keepLines w:val="0"/>
        <w:spacing w:before="0" w:after="120"/>
        <w:rPr>
          <w:b/>
          <w:bCs/>
          <w:sz w:val="24"/>
          <w:szCs w:val="24"/>
        </w:rPr>
      </w:pPr>
      <w:r>
        <w:rPr>
          <w:i w:val="0"/>
          <w:color w:val="auto"/>
        </w:rPr>
        <w:t>No code</w:t>
      </w:r>
    </w:p>
    <w:p>
      <w:pPr>
        <w:pStyle w:val="Caption0"/>
        <w:spacing w:before="200" w:after="0"/>
        <w:ind w:left="200"/>
        <w:rPr>
          <w:b/>
          <w:bCs/>
        </w:rPr>
      </w:pPr>
      <w:r>
        <w:t>8 Quotations: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8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15:1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Social security data exchanges have some particularities that make that the non-ambiguous definition of core concepts used in the institutions has a key impact on the success and quality of system interconnections as well as on the shared usage of common information systems. These semantic issues of social security data exchanges have not been solved up until now.</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8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5"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15:42 p</w:t>
      </w:r>
      <w:r>
        <w:rPr>
          <w:rFonts w:ascii="Arial" w:eastAsia="Arial" w:hAnsi="Arial" w:cs="Arial"/>
          <w:i w:val="0"/>
          <w:color w:val="auto"/>
        </w:rPr>
        <w:t> </w:t>
      </w:r>
      <w:r>
        <w:rPr>
          <w:i w:val="0"/>
          <w:color w:val="auto"/>
        </w:rPr>
        <w:t>2 in Greenberg e.a. - 2013 - Proposal of a controlled vocabulary to solve semantic interoperability problems in social security i.pdf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The solution proposed is based in controlled vocabularies and take into account the recommendation of EIS that suggest the use of metadata schemas.</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87"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7"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21:9 p</w:t>
      </w:r>
      <w:r>
        <w:rPr>
          <w:rFonts w:ascii="Arial" w:eastAsia="Arial" w:hAnsi="Arial" w:cs="Arial"/>
          <w:i w:val="0"/>
          <w:color w:val="auto"/>
        </w:rPr>
        <w:t> </w:t>
      </w:r>
      <w:r>
        <w:rPr>
          <w:i w:val="0"/>
          <w:color w:val="auto"/>
        </w:rPr>
        <w:t>15 in Luca e.a. - 2023 - Artificial Intelligence for Interoperability in the European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interoperability is defined as the ability of disparate and diverse organisations to interact towards mutually beneficial and agreed common goals, involving the sharing of information and knowledge between the organisations, through the business processes they support, by means of the exchange of data between their respective ICT systems. Moreover, it identifies legal, organ</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8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25:1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inistration (PA) agencies has been identified as a central issue and a critical prerequisite for the effective functioning of contemporary PA systems [47,60,85,106,115,117].</w:t>
      </w:r>
    </w:p>
    <w:p>
      <w:pPr>
        <w:pStyle w:val="Content"/>
        <w:pBdr>
          <w:top w:val="none" w:sz="0" w:space="0" w:color="auto"/>
          <w:left w:val="single" w:sz="8" w:space="0" w:color="CCCCCC"/>
          <w:bottom w:val="none" w:sz="0" w:space="0" w:color="auto"/>
          <w:right w:val="none" w:sz="0" w:space="0" w:color="auto"/>
        </w:pBdr>
        <w:spacing w:before="0" w:after="300"/>
        <w:ind w:left="820"/>
      </w:pPr>
      <w:r>
        <w:t>The “Eu</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91"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25:2 p</w:t>
      </w:r>
      <w:r>
        <w:rPr>
          <w:rFonts w:ascii="Arial" w:eastAsia="Arial" w:hAnsi="Arial" w:cs="Arial"/>
          <w:i w:val="0"/>
          <w:color w:val="auto"/>
        </w:rPr>
        <w:t> </w:t>
      </w:r>
      <w:r>
        <w:rPr>
          <w:i w:val="0"/>
          <w:color w:val="auto"/>
        </w:rPr>
        <w:t>2 in Peristeras e.a. - 2009 - Model-driven eGovernment interoperability A review of the state of the art.pdf</w:t>
      </w:r>
    </w:p>
    <w:p>
      <w:pPr>
        <w:pStyle w:val="Caption0"/>
        <w:spacing w:before="200" w:after="0"/>
        <w:ind w:left="600"/>
        <w:rPr>
          <w:b/>
          <w:bCs/>
        </w:rPr>
      </w:pPr>
      <w:r>
        <w:t>Content:</w:t>
      </w:r>
    </w:p>
    <w:p>
      <w:pPr>
        <w:pStyle w:val="Content"/>
        <w:pBdr>
          <w:top w:val="none" w:sz="0" w:space="0" w:color="auto"/>
          <w:left w:val="single" w:sz="8" w:space="0" w:color="CCCCCC"/>
          <w:bottom w:val="none" w:sz="0" w:space="0" w:color="auto"/>
          <w:right w:val="none" w:sz="0" w:space="0" w:color="auto"/>
        </w:pBdr>
        <w:spacing w:before="0" w:after="0"/>
        <w:ind w:left="820"/>
      </w:pPr>
      <w:r>
        <w:t>of information and communication technology (ICT) systems and of the business processes they support to exchange data and to enable sharing of information and knowledge.</w:t>
      </w:r>
    </w:p>
    <w:p>
      <w:pPr>
        <w:pStyle w:val="Content"/>
        <w:pBdr>
          <w:top w:val="none" w:sz="0" w:space="0" w:color="auto"/>
          <w:left w:val="single" w:sz="8" w:space="0" w:color="CCCCCC"/>
          <w:bottom w:val="none" w:sz="0" w:space="0" w:color="auto"/>
          <w:right w:val="none" w:sz="0" w:space="0" w:color="auto"/>
        </w:pBdr>
        <w:spacing w:before="0" w:after="300"/>
        <w:ind w:left="820"/>
      </w:pPr>
      <w:r>
        <w:t>EIF defines three interoperabil</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93"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3"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28:29 p</w:t>
      </w:r>
      <w:r>
        <w:rPr>
          <w:rFonts w:ascii="Arial" w:eastAsia="Arial" w:hAnsi="Arial" w:cs="Arial"/>
          <w:i w:val="0"/>
          <w:color w:val="auto"/>
        </w:rPr>
        <w:t> </w:t>
      </w:r>
      <w:r>
        <w:rPr>
          <w:i w:val="0"/>
          <w:color w:val="auto"/>
        </w:rPr>
        <w:t>2 in Sánchez e.a. - 2008 - Semantic Interoperability Middleware – Enabling collaborative networks in public sector.pdf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g semantic interoperability becomes difficult when organizations differ in terms and meanings they use in communicating, and middleware to mediate and translate the semantic differences is required. For inst</w:t>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95"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5" name=""/>
                    <pic:cNvPicPr>
                      <a:picLocks noChangeAspect="1"/>
                    </pic:cNvPicPr>
                  </pic:nvPicPr>
                  <pic:blipFill>
                    <a:blip xmlns:r="http://schemas.openxmlformats.org/officeDocument/2006/relationships" r:embed="rId8"/>
                    <a:stretch>
                      <a:fillRect/>
                    </a:stretch>
                  </pic:blipFill>
                  <pic:spPr>
                    <a:xfrm>
                      <a:off x="0" y="0"/>
                      <a:ext cx="139700" cy="120142"/>
                    </a:xfrm>
                    <a:prstGeom prst="rect">
                      <a:avLst/>
                    </a:prstGeom>
                  </pic:spPr>
                </pic:pic>
              </a:graphicData>
            </a:graphic>
          </wp:inline>
        </w:drawing>
      </w:r>
      <w:r>
        <w:rPr>
          <w:i w:val="0"/>
          <w:color w:val="auto"/>
        </w:rPr>
        <w:t xml:space="preserve"> 29:5 50</w:t>
      </w:r>
      <w:r>
        <w:rPr>
          <w:rFonts w:ascii="Arial" w:eastAsia="Arial" w:hAnsi="Arial" w:cs="Arial"/>
          <w:i w:val="0"/>
          <w:color w:val="auto"/>
        </w:rPr>
        <w:t> </w:t>
      </w:r>
      <w:r>
        <w:rPr>
          <w:i w:val="0"/>
          <w:color w:val="auto"/>
        </w:rPr>
        <w:t>×</w:t>
      </w:r>
      <w:r>
        <w:rPr>
          <w:rFonts w:ascii="Arial" w:eastAsia="Arial" w:hAnsi="Arial" w:cs="Arial"/>
          <w:i w:val="0"/>
          <w:color w:val="auto"/>
        </w:rPr>
        <w:t> </w:t>
      </w:r>
      <w:r>
        <w:rPr>
          <w:i w:val="0"/>
          <w:color w:val="auto"/>
        </w:rPr>
        <w:t>36 in Schuurman - 2005 - Social perspectives on semantic interoperability Constraints on geographical knowledge from a data.pdf</w:t>
      </w:r>
    </w:p>
    <w:p>
      <w:pPr>
        <w:pStyle w:val="Caption0"/>
        <w:spacing w:before="200" w:after="0"/>
        <w:ind w:left="600"/>
        <w:rPr>
          <w:b/>
          <w:bCs/>
        </w:rPr>
      </w:pPr>
      <w:r>
        <w:t>Content:</w:t>
      </w:r>
    </w:p>
    <w:p>
      <w:pPr>
        <w:pBdr>
          <w:top w:val="none" w:sz="0" w:space="0" w:color="auto"/>
          <w:left w:val="single" w:sz="8" w:space="10" w:color="CCCCCC"/>
          <w:bottom w:val="none" w:sz="0" w:space="0" w:color="auto"/>
          <w:right w:val="none" w:sz="0" w:space="0" w:color="auto"/>
        </w:pBdr>
        <w:spacing w:after="300"/>
        <w:ind w:left="820"/>
      </w:pPr>
      <w:r>
        <w:rPr>
          <w:strike w:val="0"/>
          <w:u w:val="none"/>
        </w:rPr>
        <w:drawing>
          <wp:inline>
            <wp:extent cx="453390" cy="326441"/>
            <wp:docPr id="105497" name=""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7" name=""/>
                    <pic:cNvPicPr>
                      <a:picLocks noChangeAspect="1"/>
                    </pic:cNvPicPr>
                  </pic:nvPicPr>
                  <pic:blipFill>
                    <a:blip xmlns:r="http://schemas.openxmlformats.org/officeDocument/2006/relationships" r:embed="rId21"/>
                    <a:stretch>
                      <a:fillRect/>
                    </a:stretch>
                  </pic:blipFill>
                  <pic:spPr>
                    <a:xfrm>
                      <a:off x="0" y="0"/>
                      <a:ext cx="453390" cy="326441"/>
                    </a:xfrm>
                    <a:prstGeom prst="rect">
                      <a:avLst/>
                    </a:prstGeom>
                  </pic:spPr>
                </pic:pic>
              </a:graphicData>
            </a:graphic>
          </wp:inline>
        </w:drawing>
      </w:r>
    </w:p>
    <w:p>
      <w:pPr>
        <w:pStyle w:val="Heading2"/>
        <w:keepNext w:val="0"/>
        <w:keepLines w:val="0"/>
        <w:spacing w:before="0" w:after="110"/>
        <w:ind w:left="400"/>
        <w:rPr>
          <w:b/>
          <w:bCs/>
          <w:sz w:val="22"/>
          <w:szCs w:val="22"/>
        </w:rPr>
      </w:pPr>
      <w:r>
        <w:rPr>
          <w:i w:val="0"/>
          <w:strike w:val="0"/>
          <w:color w:val="auto"/>
          <w:u w:val="none"/>
        </w:rPr>
        <w:drawing>
          <wp:inline>
            <wp:extent cx="139700" cy="120142"/>
            <wp:docPr id="105499" name=""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9" name=""/>
                    <pic:cNvPicPr>
                      <a:picLocks noChangeAspect="1"/>
                    </pic:cNvPicPr>
                  </pic:nvPicPr>
                  <pic:blipFill>
                    <a:blip xmlns:r="http://schemas.openxmlformats.org/officeDocument/2006/relationships" r:embed="rId4"/>
                    <a:stretch>
                      <a:fillRect/>
                    </a:stretch>
                  </pic:blipFill>
                  <pic:spPr>
                    <a:xfrm>
                      <a:off x="0" y="0"/>
                      <a:ext cx="139700" cy="120142"/>
                    </a:xfrm>
                    <a:prstGeom prst="rect">
                      <a:avLst/>
                    </a:prstGeom>
                  </pic:spPr>
                </pic:pic>
              </a:graphicData>
            </a:graphic>
          </wp:inline>
        </w:drawing>
      </w:r>
      <w:r>
        <w:rPr>
          <w:i w:val="0"/>
          <w:color w:val="auto"/>
        </w:rPr>
        <w:t xml:space="preserve"> 30:19 p</w:t>
      </w:r>
      <w:r>
        <w:rPr>
          <w:rFonts w:ascii="Arial" w:eastAsia="Arial" w:hAnsi="Arial" w:cs="Arial"/>
          <w:i w:val="0"/>
          <w:color w:val="auto"/>
        </w:rPr>
        <w:t> </w:t>
      </w:r>
      <w:r>
        <w:rPr>
          <w:i w:val="0"/>
          <w:color w:val="auto"/>
        </w:rPr>
        <w:t>1 in Shi e.a. - 2013 - SBVR as a semantic hub for integration of heterogeneous systems - A case study and experience report.pdf</w:t>
      </w:r>
    </w:p>
    <w:p>
      <w:pPr>
        <w:pStyle w:val="Caption0"/>
        <w:spacing w:before="200" w:after="0"/>
        <w:ind w:left="600"/>
        <w:rPr>
          <w:b/>
          <w:bCs/>
        </w:rPr>
      </w:pPr>
      <w:r>
        <w:t>Content:</w:t>
      </w:r>
    </w:p>
    <w:p>
      <w:pPr>
        <w:pStyle w:val="Content"/>
        <w:pBdr>
          <w:top w:val="none" w:sz="0" w:space="0" w:color="auto"/>
          <w:left w:val="single" w:sz="8" w:space="10" w:color="CCCCCC"/>
          <w:bottom w:val="none" w:sz="0" w:space="0" w:color="auto"/>
          <w:right w:val="none" w:sz="0" w:space="0" w:color="auto"/>
        </w:pBdr>
        <w:spacing w:before="0" w:after="300"/>
        <w:ind w:left="820"/>
      </w:pPr>
      <w:r>
        <w:t>cting integration rules to handle semantic heterogeneity is one of the main challenges of achieving seamless connectivity between distributed systems. Seman</w:t>
      </w:r>
    </w:p>
    <w:sectPr>
      <w:pgSz w:w="11906" w:h="16838"/>
      <w:pgMar w:top="1134" w:right="1134" w:bottom="1134" w:left="1134" w:header="708" w:footer="708"/>
      <w:cols w:space="708"/>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rFonts w:ascii="Helvetica" w:eastAsia="Helvetica" w:hAnsi="Helvetica" w:cs="Helvetica"/>
      <w:sz w:val="20"/>
      <w:szCs w:val="20"/>
    </w:rPr>
  </w:style>
  <w:style w:type="paragraph" w:styleId="Heading1">
    <w:name w:val="heading 1"/>
    <w:basedOn w:val="Normal"/>
    <w:next w:val="Normal"/>
    <w:link w:val="Heading1Char"/>
    <w:uiPriority w:val="9"/>
    <w:qFormat/>
    <w:rsid w:val="00506D7A"/>
    <w:pPr>
      <w:keepNext/>
      <w:keepLines/>
      <w:pBdr>
        <w:top w:val="single" w:sz="12" w:space="12" w:color="000000"/>
      </w:pBdr>
      <w:spacing w:before="240" w:after="0"/>
      <w:outlineLvl w:val="0"/>
    </w:pPr>
    <w:rPr>
      <w:rFonts w:ascii="Helvetica" w:eastAsia="Helvetica" w:hAnsi="Helvetica" w:cs="Helvetica"/>
      <w:b/>
      <w:bCs/>
      <w:i w:val="0"/>
      <w:color w:val="2F5496" w:themeShade="BF"/>
      <w:kern w:val="36"/>
      <w:sz w:val="24"/>
      <w:szCs w:val="24"/>
    </w:rPr>
  </w:style>
  <w:style w:type="paragraph" w:styleId="Heading2">
    <w:name w:val="heading 2"/>
    <w:basedOn w:val="Normal"/>
    <w:next w:val="Normal"/>
    <w:link w:val="Heading2Char"/>
    <w:uiPriority w:val="9"/>
    <w:qFormat/>
    <w:rsid w:val="00506D7A"/>
    <w:pPr>
      <w:keepNext/>
      <w:keepLines/>
      <w:spacing w:before="40" w:after="0"/>
      <w:outlineLvl w:val="1"/>
    </w:pPr>
    <w:rPr>
      <w:rFonts w:ascii="Helvetica" w:eastAsia="Helvetica" w:hAnsi="Helvetica" w:cs="Helvetica"/>
      <w:b/>
      <w:bCs/>
      <w:i w:val="0"/>
      <w:color w:val="2F5496" w:themeShade="BF"/>
      <w:sz w:val="22"/>
      <w:szCs w:val="22"/>
    </w:rPr>
  </w:style>
  <w:style w:type="paragraph" w:styleId="Heading3">
    <w:name w:val="heading 3"/>
    <w:basedOn w:val="Normal"/>
    <w:next w:val="Normal"/>
    <w:link w:val="Heading3Char"/>
    <w:uiPriority w:val="9"/>
    <w:qFormat/>
    <w:rsid w:val="00506D7A"/>
    <w:pPr>
      <w:keepNext/>
      <w:keepLines/>
      <w:spacing w:before="40" w:after="0"/>
      <w:outlineLvl w:val="2"/>
    </w:pPr>
    <w:rPr>
      <w:rFonts w:ascii="Helvetica" w:eastAsia="Helvetica" w:hAnsi="Helvetica" w:cs="Helvetica"/>
      <w:b/>
      <w:bCs/>
      <w:i w:val="0"/>
      <w:color w:val="1F3763" w:themeShade="7F"/>
      <w:sz w:val="20"/>
      <w:szCs w:val="20"/>
    </w:rPr>
  </w:style>
  <w:style w:type="paragraph" w:styleId="Heading4">
    <w:name w:val="heading 4"/>
    <w:basedOn w:val="Normal"/>
    <w:next w:val="Normal"/>
    <w:link w:val="Heading4Char"/>
    <w:uiPriority w:val="9"/>
    <w:qFormat/>
    <w:rsid w:val="00506D7A"/>
    <w:pPr>
      <w:keepNext/>
      <w:keepLines/>
      <w:spacing w:before="40" w:after="0"/>
      <w:outlineLvl w:val="3"/>
    </w:pPr>
    <w:rPr>
      <w:rFonts w:ascii="Helvetica" w:eastAsia="Helvetica" w:hAnsi="Helvetica" w:cs="Helvetica"/>
      <w:b/>
      <w:bCs/>
      <w:i w:val="0"/>
      <w:iCs/>
      <w:color w:val="2F5496" w:themeShade="BF"/>
      <w:sz w:val="18"/>
      <w:szCs w:val="18"/>
    </w:rPr>
  </w:style>
  <w:style w:type="paragraph" w:styleId="Heading5">
    <w:name w:val="heading 5"/>
    <w:basedOn w:val="Normal"/>
    <w:next w:val="Normal"/>
    <w:link w:val="Heading5Char"/>
    <w:uiPriority w:val="9"/>
    <w:qFormat/>
    <w:rsid w:val="00506D7A"/>
    <w:pPr>
      <w:keepNext/>
      <w:keepLines/>
      <w:spacing w:before="40" w:after="0"/>
      <w:outlineLvl w:val="4"/>
    </w:pPr>
    <w:rPr>
      <w:rFonts w:ascii="Helvetica" w:eastAsia="Helvetica" w:hAnsi="Helvetica" w:cs="Helvetica"/>
      <w:b/>
      <w:bCs/>
      <w:i w:val="0"/>
      <w:color w:val="2F5496" w:themeShade="BF"/>
      <w:sz w:val="18"/>
      <w:szCs w:val="18"/>
    </w:rPr>
  </w:style>
  <w:style w:type="paragraph" w:styleId="Heading6">
    <w:name w:val="heading 6"/>
    <w:basedOn w:val="Normal"/>
    <w:next w:val="Normal"/>
    <w:link w:val="Heading6Char"/>
    <w:uiPriority w:val="9"/>
    <w:qFormat/>
    <w:rsid w:val="00506D7A"/>
    <w:pPr>
      <w:keepNext/>
      <w:keepLines/>
      <w:spacing w:before="40" w:after="0"/>
      <w:outlineLvl w:val="5"/>
    </w:pPr>
    <w:rPr>
      <w:rFonts w:ascii="Helvetica" w:eastAsia="Helvetica" w:hAnsi="Helvetica" w:cs="Helvetica"/>
      <w:b/>
      <w:bCs/>
      <w:i w:val="0"/>
      <w:color w:val="1F3763" w:themeShade="7F"/>
      <w:sz w:val="18"/>
      <w:szCs w:val="18"/>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 w:type="paragraph" w:styleId="Title">
    <w:name w:val="Title"/>
    <w:basedOn w:val="Normal"/>
    <w:next w:val="Normal"/>
    <w:link w:val="TitleChar"/>
    <w:uiPriority w:val="10"/>
    <w:qFormat/>
    <w:rsid w:val="00506D7A"/>
    <w:pPr>
      <w:spacing w:after="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basedOn w:val="DefaultParagraphFont"/>
    <w:link w:val="Title"/>
    <w:uiPriority w:val="10"/>
    <w:rsid w:val="00506D7A"/>
    <w:rPr>
      <w:rFonts w:ascii="Calibri Light" w:eastAsia="Times New Roman" w:hAnsi="Calibri Light" w:cs="Times New Roman"/>
      <w:spacing w:val="-10"/>
      <w:kern w:val="28"/>
      <w:sz w:val="56"/>
      <w:szCs w:val="56"/>
    </w:rPr>
  </w:style>
  <w:style w:type="paragraph" w:customStyle="1" w:styleId="Title0">
    <w:name w:val="Title_0"/>
    <w:basedOn w:val="Normal"/>
    <w:rPr>
      <w:rFonts w:ascii="Helvetica" w:eastAsia="Helvetica" w:hAnsi="Helvetica" w:cs="Helvetica"/>
      <w:b/>
      <w:bCs/>
      <w:sz w:val="28"/>
      <w:szCs w:val="28"/>
    </w:rPr>
  </w:style>
  <w:style w:type="paragraph" w:styleId="Subtitle">
    <w:name w:val="Subtitle"/>
    <w:basedOn w:val="Normal"/>
    <w:next w:val="Normal"/>
    <w:link w:val="SubtitleChar"/>
    <w:uiPriority w:val="11"/>
    <w:qFormat/>
    <w:rsid w:val="00506D7A"/>
    <w:pPr>
      <w:numPr>
        <w:ilvl w:val="1"/>
      </w:numPr>
    </w:pPr>
    <w:rPr>
      <w:rFonts w:eastAsia="Times New Roman"/>
      <w:color w:val="5A5A5A" w:themeTint="A5"/>
      <w:spacing w:val="15"/>
    </w:rPr>
  </w:style>
  <w:style w:type="character" w:customStyle="1" w:styleId="SubtitleChar">
    <w:name w:val="Subtitle Char"/>
    <w:basedOn w:val="DefaultParagraphFont"/>
    <w:link w:val="Subtitle"/>
    <w:uiPriority w:val="11"/>
    <w:rsid w:val="00506D7A"/>
    <w:rPr>
      <w:rFonts w:eastAsia="Times New Roman"/>
      <w:color w:val="5A5A5A" w:themeTint="A5"/>
      <w:spacing w:val="15"/>
    </w:rPr>
  </w:style>
  <w:style w:type="paragraph" w:customStyle="1" w:styleId="Subtitle0">
    <w:name w:val="Subtitle_0"/>
    <w:basedOn w:val="Normal"/>
    <w:rPr>
      <w:rFonts w:ascii="Helvetica" w:eastAsia="Helvetica" w:hAnsi="Helvetica" w:cs="Helvetica"/>
      <w:b/>
      <w:bCs/>
      <w:sz w:val="24"/>
      <w:szCs w:val="24"/>
    </w:rPr>
  </w:style>
  <w:style w:type="paragraph" w:customStyle="1" w:styleId="Text">
    <w:name w:val="Text"/>
    <w:basedOn w:val="Normal"/>
  </w:style>
  <w:style w:type="paragraph" w:styleId="Caption">
    <w:name w:val="caption"/>
    <w:basedOn w:val="Normal"/>
    <w:next w:val="Normal"/>
    <w:uiPriority w:val="35"/>
    <w:qFormat/>
    <w:rsid w:val="000F3DF7"/>
    <w:pPr>
      <w:spacing w:after="200" w:line="240" w:lineRule="auto"/>
    </w:pPr>
    <w:rPr>
      <w:i/>
      <w:iCs/>
      <w:color w:val="44546A"/>
      <w:sz w:val="18"/>
      <w:szCs w:val="18"/>
    </w:rPr>
  </w:style>
  <w:style w:type="paragraph" w:customStyle="1" w:styleId="Caption0">
    <w:name w:val="Caption_0"/>
    <w:basedOn w:val="Normal"/>
    <w:rPr>
      <w:rFonts w:ascii="Helvetica" w:eastAsia="Helvetica" w:hAnsi="Helvetica" w:cs="Helvetica"/>
      <w:b/>
      <w:bCs/>
      <w:sz w:val="20"/>
      <w:szCs w:val="20"/>
    </w:rPr>
  </w:style>
  <w:style w:type="paragraph" w:customStyle="1" w:styleId="Content">
    <w:name w:val="Content"/>
    <w:basedOn w:val="Normal"/>
    <w:rPr>
      <w:rFonts w:ascii="Helvetica" w:eastAsia="Helvetica" w:hAnsi="Helvetica" w:cs="Helvetica"/>
      <w:sz w:val="20"/>
      <w:szCs w:val="20"/>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7.jpeg" /><Relationship Id="rId11" Type="http://schemas.openxmlformats.org/officeDocument/2006/relationships/image" Target="media/image8.jpeg" /><Relationship Id="rId12" Type="http://schemas.openxmlformats.org/officeDocument/2006/relationships/image" Target="media/image9.jpeg" /><Relationship Id="rId13" Type="http://schemas.openxmlformats.org/officeDocument/2006/relationships/image" Target="media/image10.jpeg" /><Relationship Id="rId14" Type="http://schemas.openxmlformats.org/officeDocument/2006/relationships/image" Target="media/image11.jpeg" /><Relationship Id="rId15" Type="http://schemas.openxmlformats.org/officeDocument/2006/relationships/image" Target="media/image12.jpeg" /><Relationship Id="rId16" Type="http://schemas.openxmlformats.org/officeDocument/2006/relationships/image" Target="media/image13.jpeg" /><Relationship Id="rId17" Type="http://schemas.openxmlformats.org/officeDocument/2006/relationships/image" Target="media/image14.jpeg" /><Relationship Id="rId18" Type="http://schemas.openxmlformats.org/officeDocument/2006/relationships/image" Target="media/image15.jpeg" /><Relationship Id="rId19" Type="http://schemas.openxmlformats.org/officeDocument/2006/relationships/image" Target="media/image16.jpeg" /><Relationship Id="rId2" Type="http://schemas.openxmlformats.org/officeDocument/2006/relationships/webSettings" Target="webSettings.xml" /><Relationship Id="rId20" Type="http://schemas.openxmlformats.org/officeDocument/2006/relationships/image" Target="media/image17.jpeg" /><Relationship Id="rId21" Type="http://schemas.openxmlformats.org/officeDocument/2006/relationships/image" Target="media/image18.jpeg" /><Relationship Id="rId22" Type="http://schemas.openxmlformats.org/officeDocument/2006/relationships/theme" Target="theme/theme1.xml" /><Relationship Id="rId23"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jpeg" /><Relationship Id="rId8" Type="http://schemas.openxmlformats.org/officeDocument/2006/relationships/image" Target="media/image5.png" /><Relationship Id="rId9" Type="http://schemas.openxmlformats.org/officeDocument/2006/relationships/image" Target="media/image6.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Quotations grouped by Codes</dc:title>
  <cp:revision>0</cp:revision>
</cp:coreProperties>
</file>