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>
          <w:rFonts w:ascii="Proxima Nova" w:cs="Proxima Nova" w:eastAsia="Proxima Nova" w:hAnsi="Proxima Nova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ICT 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heading=h.30j0zll" w:id="1"/>
      <w:bookmarkEnd w:id="1"/>
      <w:r w:rsidDel="00000000" w:rsidR="00000000" w:rsidRPr="00000000">
        <w:rPr>
          <w:rFonts w:ascii="Bree Serif" w:cs="Bree Serif" w:eastAsia="Bree Serif" w:hAnsi="Bree Serif"/>
          <w:rtl w:val="0"/>
        </w:rPr>
        <w:t xml:space="preserve">AM: Research &amp;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eading=h.kg5laqpdfj14" w:id="2"/>
      <w:bookmarkEnd w:id="2"/>
      <w:r w:rsidDel="00000000" w:rsidR="00000000" w:rsidRPr="00000000">
        <w:rPr>
          <w:rtl w:val="0"/>
        </w:rPr>
        <w:t xml:space="preserve">Basic Vocabulary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50"/>
        <w:tblGridChange w:id="0">
          <w:tblGrid>
            <w:gridCol w:w="3120"/>
            <w:gridCol w:w="3120"/>
            <w:gridCol w:w="315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Open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Search Engine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  <w:t xml:space="preserve">Kanban Method / Trello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Screenshot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Web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Browser cache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highlight w:val="yellow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yellow"/>
                <w:rtl w:val="0"/>
              </w:rPr>
              <w:t xml:space="preserve">Cookies</w:t>
            </w:r>
          </w:p>
        </w:tc>
      </w:tr>
    </w:tbl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Open Source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after="380" w:before="120" w:line="410.4" w:lineRule="auto"/>
        <w:rPr>
          <w:color w:val="666666"/>
          <w:sz w:val="26"/>
          <w:szCs w:val="26"/>
        </w:rPr>
      </w:pPr>
      <w:r w:rsidDel="00000000" w:rsidR="00000000" w:rsidRPr="00000000">
        <w:rPr>
          <w:color w:val="666666"/>
          <w:sz w:val="26"/>
          <w:szCs w:val="26"/>
          <w:rtl w:val="0"/>
        </w:rPr>
        <w:t xml:space="preserve">The term </w:t>
      </w:r>
      <w:hyperlink r:id="rId7">
        <w:r w:rsidDel="00000000" w:rsidR="00000000" w:rsidRPr="00000000">
          <w:rPr>
            <w:i w:val="1"/>
            <w:color w:val="007cad"/>
            <w:sz w:val="26"/>
            <w:szCs w:val="26"/>
            <w:u w:val="single"/>
            <w:rtl w:val="0"/>
          </w:rPr>
          <w:t xml:space="preserve">open source</w:t>
        </w:r>
      </w:hyperlink>
      <w:r w:rsidDel="00000000" w:rsidR="00000000" w:rsidRPr="00000000">
        <w:rPr>
          <w:color w:val="666666"/>
          <w:sz w:val="26"/>
          <w:szCs w:val="26"/>
          <w:rtl w:val="0"/>
        </w:rPr>
        <w:t xml:space="preserve"> refers to any program whose </w:t>
      </w:r>
      <w:hyperlink r:id="rId8">
        <w:r w:rsidDel="00000000" w:rsidR="00000000" w:rsidRPr="00000000">
          <w:rPr>
            <w:color w:val="007cad"/>
            <w:sz w:val="26"/>
            <w:szCs w:val="26"/>
            <w:u w:val="single"/>
            <w:rtl w:val="0"/>
          </w:rPr>
          <w:t xml:space="preserve">source code</w:t>
        </w:r>
      </w:hyperlink>
      <w:r w:rsidDel="00000000" w:rsidR="00000000" w:rsidRPr="00000000">
        <w:rPr>
          <w:color w:val="666666"/>
          <w:sz w:val="26"/>
          <w:szCs w:val="26"/>
          <w:rtl w:val="0"/>
        </w:rPr>
        <w:t xml:space="preserve"> is made available for use or modification as users or other developers see fit.</w:t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after="380" w:before="380" w:line="410.4" w:lineRule="auto"/>
        <w:rPr>
          <w:color w:val="666666"/>
          <w:sz w:val="26"/>
          <w:szCs w:val="26"/>
        </w:rPr>
      </w:pPr>
      <w:r w:rsidDel="00000000" w:rsidR="00000000" w:rsidRPr="00000000">
        <w:rPr>
          <w:color w:val="666666"/>
          <w:sz w:val="26"/>
          <w:szCs w:val="26"/>
          <w:rtl w:val="0"/>
        </w:rPr>
        <w:t xml:space="preserve">Unlike proprietary software, open source software is </w:t>
      </w:r>
      <w:hyperlink r:id="rId9">
        <w:r w:rsidDel="00000000" w:rsidR="00000000" w:rsidRPr="00000000">
          <w:rPr>
            <w:color w:val="007cad"/>
            <w:sz w:val="26"/>
            <w:szCs w:val="26"/>
            <w:u w:val="single"/>
            <w:rtl w:val="0"/>
          </w:rPr>
          <w:t xml:space="preserve">computer software</w:t>
        </w:r>
      </w:hyperlink>
      <w:r w:rsidDel="00000000" w:rsidR="00000000" w:rsidRPr="00000000">
        <w:rPr>
          <w:color w:val="666666"/>
          <w:sz w:val="26"/>
          <w:szCs w:val="26"/>
          <w:rtl w:val="0"/>
        </w:rPr>
        <w:t xml:space="preserve"> that is developed as a public, open collaboration and made freely available to the public.</w:t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after="380" w:before="380" w:line="410.4" w:lineRule="auto"/>
        <w:rPr>
          <w:color w:val="666666"/>
          <w:sz w:val="26"/>
          <w:szCs w:val="26"/>
          <w:highlight w:val="white"/>
        </w:rPr>
      </w:pPr>
      <w:r w:rsidDel="00000000" w:rsidR="00000000" w:rsidRPr="00000000">
        <w:rPr>
          <w:color w:val="666666"/>
          <w:sz w:val="26"/>
          <w:szCs w:val="26"/>
          <w:highlight w:val="white"/>
          <w:rtl w:val="0"/>
        </w:rPr>
        <w:t xml:space="preserve">During the early years of software development, programmers would often share software in order to learn from one another and grow the field of computer programming.</w:t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after="380" w:before="120" w:line="410.4" w:lineRule="auto"/>
        <w:rPr>
          <w:color w:val="666666"/>
          <w:sz w:val="26"/>
          <w:szCs w:val="26"/>
          <w:highlight w:val="white"/>
        </w:rPr>
      </w:pPr>
      <w:r w:rsidDel="00000000" w:rsidR="00000000" w:rsidRPr="00000000">
        <w:rPr>
          <w:color w:val="666666"/>
          <w:sz w:val="26"/>
          <w:szCs w:val="26"/>
          <w:highlight w:val="white"/>
          <w:rtl w:val="0"/>
        </w:rPr>
        <w:t xml:space="preserve">To summarize, the </w:t>
      </w:r>
      <w:r w:rsidDel="00000000" w:rsidR="00000000" w:rsidRPr="00000000">
        <w:rPr>
          <w:i w:val="1"/>
          <w:color w:val="666666"/>
          <w:sz w:val="26"/>
          <w:szCs w:val="26"/>
          <w:highlight w:val="white"/>
          <w:rtl w:val="0"/>
        </w:rPr>
        <w:t xml:space="preserve">open source</w:t>
      </w:r>
      <w:r w:rsidDel="00000000" w:rsidR="00000000" w:rsidRPr="00000000">
        <w:rPr>
          <w:color w:val="666666"/>
          <w:sz w:val="26"/>
          <w:szCs w:val="26"/>
          <w:highlight w:val="white"/>
          <w:rtl w:val="0"/>
        </w:rPr>
        <w:t xml:space="preserve"> definition designates that: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hd w:fill="ffffff" w:val="clear"/>
        <w:spacing w:after="0" w:afterAutospacing="0" w:before="160" w:line="410.4" w:lineRule="auto"/>
        <w:ind w:left="1100" w:hanging="360"/>
        <w:rPr>
          <w:color w:val="666666"/>
          <w:sz w:val="26"/>
          <w:szCs w:val="26"/>
          <w:highlight w:val="white"/>
        </w:rPr>
      </w:pPr>
      <w:r w:rsidDel="00000000" w:rsidR="00000000" w:rsidRPr="00000000">
        <w:rPr>
          <w:color w:val="666666"/>
          <w:sz w:val="26"/>
          <w:szCs w:val="26"/>
          <w:highlight w:val="white"/>
          <w:rtl w:val="0"/>
        </w:rPr>
        <w:t xml:space="preserve">An open source software license is free of charge and redistribution is allowed to anyone without any restriction.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410.4" w:lineRule="auto"/>
        <w:ind w:left="1100" w:hanging="360"/>
        <w:rPr>
          <w:color w:val="666666"/>
          <w:sz w:val="26"/>
          <w:szCs w:val="26"/>
          <w:highlight w:val="white"/>
        </w:rPr>
      </w:pPr>
      <w:r w:rsidDel="00000000" w:rsidR="00000000" w:rsidRPr="00000000">
        <w:rPr>
          <w:color w:val="666666"/>
          <w:sz w:val="26"/>
          <w:szCs w:val="26"/>
          <w:highlight w:val="white"/>
          <w:rtl w:val="0"/>
        </w:rPr>
        <w:t xml:space="preserve">The source code must be made available so that the receiving party will be able to improve or modify it.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410.4" w:lineRule="auto"/>
        <w:ind w:left="1100" w:hanging="360"/>
        <w:rPr>
          <w:color w:val="666666"/>
          <w:sz w:val="26"/>
          <w:szCs w:val="26"/>
          <w:highlight w:val="white"/>
        </w:rPr>
      </w:pPr>
      <w:r w:rsidDel="00000000" w:rsidR="00000000" w:rsidRPr="00000000">
        <w:rPr>
          <w:color w:val="666666"/>
          <w:sz w:val="26"/>
          <w:szCs w:val="26"/>
          <w:highlight w:val="white"/>
          <w:rtl w:val="0"/>
        </w:rPr>
        <w:t xml:space="preserve">The license can require improved versions of the software to carry a different name or version from the original software.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hd w:fill="ffffff" w:val="clear"/>
        <w:spacing w:after="460" w:before="0" w:beforeAutospacing="0" w:line="410.4" w:lineRule="auto"/>
        <w:ind w:left="1100" w:hanging="360"/>
        <w:rPr>
          <w:color w:val="666666"/>
          <w:sz w:val="26"/>
          <w:szCs w:val="26"/>
          <w:highlight w:val="white"/>
        </w:rPr>
      </w:pPr>
      <w:r w:rsidDel="00000000" w:rsidR="00000000" w:rsidRPr="00000000">
        <w:rPr>
          <w:color w:val="666666"/>
          <w:sz w:val="26"/>
          <w:szCs w:val="26"/>
          <w:highlight w:val="white"/>
          <w:rtl w:val="0"/>
        </w:rPr>
        <w:t xml:space="preserve">The software may be ported to a new </w:t>
      </w:r>
      <w:hyperlink r:id="rId10">
        <w:r w:rsidDel="00000000" w:rsidR="00000000" w:rsidRPr="00000000">
          <w:rPr>
            <w:color w:val="007cad"/>
            <w:sz w:val="26"/>
            <w:szCs w:val="26"/>
            <w:highlight w:val="white"/>
            <w:u w:val="single"/>
            <w:rtl w:val="0"/>
          </w:rPr>
          <w:t xml:space="preserve">operating system</w:t>
        </w:r>
      </w:hyperlink>
      <w:r w:rsidDel="00000000" w:rsidR="00000000" w:rsidRPr="00000000">
        <w:rPr>
          <w:color w:val="666666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after="380" w:before="380" w:line="410.4" w:lineRule="auto"/>
        <w:rPr>
          <w:color w:val="666666"/>
          <w:sz w:val="26"/>
          <w:szCs w:val="26"/>
          <w:highlight w:val="white"/>
        </w:rPr>
      </w:pPr>
      <w:r w:rsidDel="00000000" w:rsidR="00000000" w:rsidRPr="00000000">
        <w:rPr>
          <w:color w:val="666666"/>
          <w:sz w:val="26"/>
          <w:szCs w:val="26"/>
          <w:highlight w:val="white"/>
          <w:rtl w:val="0"/>
        </w:rPr>
        <w:t xml:space="preserve">Examples of open source softwares: </w:t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after="380" w:before="380" w:line="410.4" w:lineRule="auto"/>
        <w:rPr>
          <w:color w:val="66666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Cookies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Kanban Method / Trello</w:t>
      </w:r>
    </w:p>
    <w:p w:rsidR="00000000" w:rsidDel="00000000" w:rsidP="00000000" w:rsidRDefault="00000000" w:rsidRPr="00000000" w14:paraId="00000022">
      <w:pPr>
        <w:pStyle w:val="Heading3"/>
        <w:spacing w:after="20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Advanced Vocabulary </w:t>
      </w:r>
    </w:p>
    <w:tbl>
      <w:tblPr>
        <w:tblStyle w:val="Table2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SEO / SEA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SVG / PNG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SEO / SEA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2E">
      <w:pPr>
        <w:pStyle w:val="Heading3"/>
        <w:pageBreakBefore w:val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Famous people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Ada Lovelace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Mary Kenneth Keller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Hedy Lamarr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Margaret Hamilton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Mary Lou Jepsen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Alan Turing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 Berners-Lee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spacing w:after="200" w:lineRule="auto"/>
        <w:rPr/>
      </w:pPr>
      <w:bookmarkStart w:colFirst="0" w:colLast="0" w:name="_heading=h.upkvx7dkak03" w:id="5"/>
      <w:bookmarkEnd w:id="5"/>
      <w:r w:rsidDel="00000000" w:rsidR="00000000" w:rsidRPr="00000000">
        <w:rPr>
          <w:rtl w:val="0"/>
        </w:rPr>
        <w:t xml:space="preserve">Web Dev</w:t>
      </w:r>
    </w:p>
    <w:tbl>
      <w:tblPr>
        <w:tblStyle w:val="Table4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Full-stack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Responsive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 / HTTPS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after="200" w:lineRule="auto"/>
        <w:rPr/>
      </w:pPr>
      <w:bookmarkStart w:colFirst="0" w:colLast="0" w:name="_heading=h.vx76ywqxkt5c" w:id="6"/>
      <w:bookmarkEnd w:id="6"/>
      <w:r w:rsidDel="00000000" w:rsidR="00000000" w:rsidRPr="00000000">
        <w:rPr>
          <w:rtl w:val="0"/>
        </w:rPr>
        <w:t xml:space="preserve">AI</w:t>
      </w:r>
    </w:p>
    <w:tbl>
      <w:tblPr>
        <w:tblStyle w:val="Table5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Machine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Artificial Intelligence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spacing w:after="200" w:lineRule="auto"/>
        <w:rPr/>
      </w:pPr>
      <w:bookmarkStart w:colFirst="0" w:colLast="0" w:name="_heading=h.vg57lvjtsqu2" w:id="7"/>
      <w:bookmarkEnd w:id="7"/>
      <w:r w:rsidDel="00000000" w:rsidR="00000000" w:rsidRPr="00000000">
        <w:rPr>
          <w:rtl w:val="0"/>
        </w:rPr>
        <w:t xml:space="preserve">Cybersecurity</w:t>
      </w:r>
    </w:p>
    <w:tbl>
      <w:tblPr>
        <w:tblStyle w:val="Table6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Pentester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You can also add words that you have never seen before and that you don’t understand.</w:t>
      </w:r>
    </w:p>
    <w:p w:rsidR="00000000" w:rsidDel="00000000" w:rsidP="00000000" w:rsidRDefault="00000000" w:rsidRPr="00000000" w14:paraId="00000051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Tip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rephrase things with your own words in order to understand well the concepts</w:t>
      </w:r>
    </w:p>
    <w:p w:rsidR="00000000" w:rsidDel="00000000" w:rsidP="00000000" w:rsidRDefault="00000000" w:rsidRPr="00000000" w14:paraId="00000053">
      <w:pPr>
        <w:pStyle w:val="Heading1"/>
        <w:rPr>
          <w:rFonts w:ascii="Bree Serif" w:cs="Bree Serif" w:eastAsia="Bree Serif" w:hAnsi="Bree Serif"/>
        </w:rPr>
      </w:pPr>
      <w:bookmarkStart w:colFirst="0" w:colLast="0" w:name="_heading=h.4xjzw3i615yp" w:id="8"/>
      <w:bookmarkEnd w:id="8"/>
      <w:r w:rsidDel="00000000" w:rsidR="00000000" w:rsidRPr="00000000">
        <w:rPr>
          <w:rFonts w:ascii="Bree Serif" w:cs="Bree Serif" w:eastAsia="Bree Serif" w:hAnsi="Bree Serif"/>
          <w:rtl w:val="0"/>
        </w:rPr>
        <w:t xml:space="preserve">PM: Discussion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 the afternoon we will discuss all together about the topics and everyone will be able to bring some insights about them.</w:t>
      </w:r>
    </w:p>
    <w:p w:rsidR="00000000" w:rsidDel="00000000" w:rsidP="00000000" w:rsidRDefault="00000000" w:rsidRPr="00000000" w14:paraId="00000055">
      <w:pPr>
        <w:pStyle w:val="Heading1"/>
        <w:pageBreakBefore w:val="0"/>
        <w:spacing w:line="276" w:lineRule="auto"/>
        <w:rPr>
          <w:rFonts w:ascii="Bree Serif" w:cs="Bree Serif" w:eastAsia="Bree Serif" w:hAnsi="Bree Serif"/>
        </w:rPr>
      </w:pPr>
      <w:bookmarkStart w:colFirst="0" w:colLast="0" w:name="_heading=h.tyjcwt" w:id="9"/>
      <w:bookmarkEnd w:id="9"/>
      <w:r w:rsidDel="00000000" w:rsidR="00000000" w:rsidRPr="00000000">
        <w:rPr>
          <w:rFonts w:ascii="Bree Serif" w:cs="Bree Serif" w:eastAsia="Bree Serif" w:hAnsi="Bree Serif"/>
          <w:rtl w:val="0"/>
        </w:rPr>
        <w:t xml:space="preserve">Pedagogical objectives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 a search engine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Retrieve relevant information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Cite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Mutual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Increase general culture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81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ree Serif">
    <w:embedRegular w:fontKey="{00000000-0000-0000-0000-000000000000}" r:id="rId5" w:subsetted="0"/>
  </w:font>
  <w:font w:name="PT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spacing w:after="200" w:lineRule="auto"/>
      <w:rPr/>
    </w:pPr>
    <w:r w:rsidDel="00000000" w:rsidR="00000000" w:rsidRPr="00000000">
      <w:rPr>
        <w:rFonts w:ascii="PT Sans" w:cs="PT Sans" w:eastAsia="PT Sans" w:hAnsi="PT Sans"/>
      </w:rPr>
      <w:drawing>
        <wp:inline distB="114300" distT="114300" distL="114300" distR="114300">
          <wp:extent cx="1624831" cy="559838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831" cy="559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2323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techtarget.com/whatis/definition/operating-system-OS" TargetMode="External"/><Relationship Id="rId9" Type="http://schemas.openxmlformats.org/officeDocument/2006/relationships/hyperlink" Target="https://www.techtarget.com/searchapparchitecture/definition/softwar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echtarget.com/searchdatamanagement/news/252482846/ScyllaDB-40-brings-DynamoDB-to-open-source-NoSQL-database" TargetMode="External"/><Relationship Id="rId8" Type="http://schemas.openxmlformats.org/officeDocument/2006/relationships/hyperlink" Target="https://www.techtarget.com/searchapparchitecture/definition/source-co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9" Type="http://schemas.openxmlformats.org/officeDocument/2006/relationships/font" Target="fonts/PTSans-boldItalic.ttf"/><Relationship Id="rId5" Type="http://schemas.openxmlformats.org/officeDocument/2006/relationships/font" Target="fonts/BreeSerif-regular.ttf"/><Relationship Id="rId6" Type="http://schemas.openxmlformats.org/officeDocument/2006/relationships/font" Target="fonts/PTSans-regular.ttf"/><Relationship Id="rId7" Type="http://schemas.openxmlformats.org/officeDocument/2006/relationships/font" Target="fonts/PTSans-bold.ttf"/><Relationship Id="rId8" Type="http://schemas.openxmlformats.org/officeDocument/2006/relationships/font" Target="fonts/PTSans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0vtQIxHsyszQmYl25Ql+5tzeuA==">CgMxLjAyCGguZ2pkZ3hzMgloLjMwajB6bGwyDmgua2c1bGFxcGRmajE0MgloLjN6bnlzaDcyCWguMmV0OTJwMDIOaC51cGt2eDdka2FrMDMyDmgudng3Nnl3cXhrdDVjMg5oLnZnNTdsdmp0c3F1MjIOaC40eGp6dzNpNjE1eXAyCGgudHlqY3d0OAByITF4dHNaSXFmRm1YWUtZSEVNUFIteXdib3lwbk9tYXdYSw==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