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12"/>
        </w:pBdr>
        <w:spacing w:after="100"/>
      </w:pPr>
      <w:r>
        <w:rPr>
          <w:rFonts w:ascii="Arial" w:cs="Arial" w:eastAsia="Arial" w:hAnsi="Arial"/>
          <w:b/>
          <w:bCs/>
          <w:sz w:val="32"/>
          <w:szCs w:val="32"/>
        </w:rPr>
        <w:t xml:space="preserve">How Be Right works</w:t>
      </w:r>
      <w:r>
        <w:rPr>
          <w:rFonts w:ascii="Arial" w:cs="Arial" w:eastAsia="Arial" w:hAnsi="Arial"/>
          <w:sz w:val="18"/>
          <w:szCs w:val="18"/>
        </w:rPr>
        <w:ptab w:alignment="right" w:relativeTo="margin" w:leader="none"/>
        <w:t xml:space="preserve">23 October 2026</w:t>
      </w:r>
    </w:p>
    <w:p>
      <w:pPr>
        <w:spacing w:after="160"/>
      </w:pPr>
      <w:r>
        <w:rPr>
          <w:rFonts w:ascii="Arial" w:cs="Arial" w:eastAsia="Arial" w:hAnsi="Arial"/>
          <w:sz w:val="19"/>
          <w:szCs w:val="19"/>
        </w:rPr>
        <w:t xml:space="preserve">A repair request moves between the lanes from left to right. The thick box is the step where the customer says yes: nothing is sent or charged before it. Dashed arrows show what is shared: the technician on the way, and the partner shops near the job.</w:t>
      </w:r>
    </w:p>
    <w:p>
      <w:pPr>
        <w:jc w:val="center"/>
      </w:pPr>
      <w:r>
        <w:drawing>
          <wp:inline distT="0" distB="0" distL="0" distR="0">
            <wp:extent cx="9334500" cy="5657850"/>
            <wp:effectExtent t="0" r="0" b="0" l="0"/>
            <wp:docPr id="1" name="Workflow diagram" descr="Workflow diagram with lanes for customer, specialist, technician and admin across seven steps (book, price, approve, assign, visit, done, after), and the emergency path below." title="How Be Righ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334500" cy="5657850"/>
                    </a:xfrm>
                    <a:prstGeom prst="rect">
                      <a:avLst/>
                    </a:prstGeom>
                  </pic:spPr>
                </pic:pic>
              </a:graphicData>
            </a:graphic>
          </wp:inline>
        </w:drawing>
      </w:r>
    </w:p>
    <w:p>
      <w:pPr>
        <w:pageBreakBefore/>
        <w:pBdr>
          <w:bottom w:val="single" w:color="000000" w:sz="12"/>
        </w:pBdr>
        <w:spacing w:after="100"/>
      </w:pPr>
      <w:r>
        <w:rPr>
          <w:rFonts w:ascii="Arial" w:cs="Arial" w:eastAsia="Arial" w:hAnsi="Arial"/>
          <w:b/>
          <w:bCs/>
          <w:sz w:val="32"/>
          <w:szCs w:val="32"/>
        </w:rPr>
        <w:t xml:space="preserve">What each role can do</w:t>
      </w:r>
      <w:r>
        <w:rPr>
          <w:rFonts w:ascii="Arial" w:cs="Arial" w:eastAsia="Arial" w:hAnsi="Arial"/>
          <w:sz w:val="18"/>
          <w:szCs w:val="18"/>
        </w:rPr>
        <w:ptab w:alignment="right" w:relativeTo="margin" w:leader="none"/>
        <w:t xml:space="preserve">23 October 2026</w:t>
      </w:r>
    </w:p>
    <w:tbl>
      <w:tblPr>
        <w:tblW w:type="dxa" w:w="15476"/>
        <w:tblBorders>
          <w:top w:val="single" w:color="auto" w:sz="4"/>
          <w:left w:val="single" w:color="auto" w:sz="4"/>
          <w:bottom w:val="single" w:color="auto" w:sz="4"/>
          <w:right w:val="single" w:color="auto" w:sz="4"/>
          <w:insideH w:val="single" w:color="auto" w:sz="4"/>
          <w:insideV w:val="single" w:color="auto" w:sz="4"/>
        </w:tblBorders>
      </w:tblPr>
      <w:tblGrid>
        <w:gridCol w:w="3869"/>
        <w:gridCol w:w="3869"/>
        <w:gridCol w:w="3869"/>
        <w:gridCol w:w="3869"/>
      </w:tblGrid>
      <w:tr>
        <w:tc>
          <w:tcPr>
            <w:tcW w:type="dxa" w:w="3869"/>
            <w:tcBorders>
              <w:top w:val="single" w:color="000000" w:sz="8"/>
              <w:left w:val="single" w:color="000000" w:sz="8"/>
              <w:bottom w:val="single" w:color="000000" w:sz="8"/>
              <w:right w:val="single" w:color="000000" w:sz="8"/>
            </w:tcBorders>
            <w:tcMar>
              <w:top w:type="dxa" w:w="140"/>
              <w:left w:type="dxa" w:w="160"/>
              <w:bottom w:type="dxa" w:w="140"/>
              <w:right w:type="dxa" w:w="160"/>
            </w:tcMar>
            <w:vAlign w:val="top"/>
          </w:tcPr>
          <w:p>
            <w:r>
              <w:rPr>
                <w:rFonts w:ascii="Arial" w:cs="Arial" w:eastAsia="Arial" w:hAnsi="Arial"/>
                <w:b/>
                <w:bCs/>
                <w:sz w:val="26"/>
                <w:szCs w:val="26"/>
              </w:rPr>
              <w:t xml:space="preserve">Customer</w:t>
            </w:r>
          </w:p>
          <w:p>
            <w:pPr>
              <w:spacing w:after="100"/>
            </w:pPr>
            <w:r>
              <w:rPr>
                <w:rFonts w:ascii="Arial" w:cs="Arial" w:eastAsia="Arial" w:hAnsi="Arial"/>
                <w:color w:val="3A3A3A"/>
                <w:sz w:val="18"/>
                <w:szCs w:val="18"/>
              </w:rPr>
              <w:t xml:space="preserve">Website and app, own account</w:t>
            </w:r>
          </w:p>
          <w:p>
            <w:pPr>
              <w:pStyle w:val="ListParagraph"/>
              <w:numPr>
                <w:ilvl w:val="0"/>
                <w:numId w:val="2"/>
              </w:numPr>
              <w:spacing w:after="40"/>
            </w:pPr>
            <w:r>
              <w:rPr>
                <w:rFonts w:ascii="Arial" w:cs="Arial" w:eastAsia="Arial" w:hAnsi="Arial"/>
                <w:sz w:val="19"/>
                <w:szCs w:val="19"/>
              </w:rPr>
              <w:t xml:space="preserve">Create an account (all fields required)</w:t>
            </w:r>
          </w:p>
          <w:p>
            <w:pPr>
              <w:pStyle w:val="ListParagraph"/>
              <w:numPr>
                <w:ilvl w:val="0"/>
                <w:numId w:val="2"/>
              </w:numPr>
              <w:spacing w:after="40"/>
            </w:pPr>
            <w:r>
              <w:rPr>
                <w:rFonts w:ascii="Arial" w:cs="Arial" w:eastAsia="Arial" w:hAnsi="Arial"/>
                <w:sz w:val="19"/>
                <w:szCs w:val="19"/>
              </w:rPr>
              <w:t xml:space="preserve">Book: 14 services + Other, questions, photos, date, map pin</w:t>
            </w:r>
          </w:p>
          <w:p>
            <w:pPr>
              <w:pStyle w:val="ListParagraph"/>
              <w:numPr>
                <w:ilvl w:val="0"/>
                <w:numId w:val="2"/>
              </w:numPr>
              <w:spacing w:after="40"/>
            </w:pPr>
            <w:r>
              <w:rPr>
                <w:rFonts w:ascii="Arial" w:cs="Arial" w:eastAsia="Arial" w:hAnsi="Arial"/>
                <w:sz w:val="19"/>
                <w:szCs w:val="19"/>
              </w:rPr>
              <w:t xml:space="preserve">Approve or decline the price (asked to confirm)</w:t>
            </w:r>
          </w:p>
          <w:p>
            <w:pPr>
              <w:pStyle w:val="ListParagraph"/>
              <w:numPr>
                <w:ilvl w:val="0"/>
                <w:numId w:val="2"/>
              </w:numPr>
              <w:spacing w:after="40"/>
            </w:pPr>
            <w:r>
              <w:rPr>
                <w:rFonts w:ascii="Arial" w:cs="Arial" w:eastAsia="Arial" w:hAnsi="Arial"/>
                <w:sz w:val="19"/>
                <w:szCs w:val="19"/>
              </w:rPr>
              <w:t xml:space="preserve">Cancel before the visit; once scheduled, ask to cancel</w:t>
            </w:r>
          </w:p>
          <w:p>
            <w:pPr>
              <w:pStyle w:val="ListParagraph"/>
              <w:numPr>
                <w:ilvl w:val="0"/>
                <w:numId w:val="2"/>
              </w:numPr>
              <w:spacing w:after="40"/>
            </w:pPr>
            <w:r>
              <w:rPr>
                <w:rFonts w:ascii="Arial" w:cs="Arial" w:eastAsia="Arial" w:hAnsi="Arial"/>
                <w:sz w:val="19"/>
                <w:szCs w:val="19"/>
              </w:rPr>
              <w:t xml:space="preserve">See the technician on the way, until they arrive</w:t>
            </w:r>
          </w:p>
          <w:p>
            <w:pPr>
              <w:pStyle w:val="ListParagraph"/>
              <w:numPr>
                <w:ilvl w:val="0"/>
                <w:numId w:val="2"/>
              </w:numPr>
              <w:spacing w:after="40"/>
            </w:pPr>
            <w:r>
              <w:rPr>
                <w:rFonts w:ascii="Arial" w:cs="Arial" w:eastAsia="Arial" w:hAnsi="Arial"/>
                <w:sz w:val="19"/>
                <w:szCs w:val="19"/>
              </w:rPr>
              <w:t xml:space="preserve">Rate the job; report a problem within 7 days</w:t>
            </w:r>
          </w:p>
          <w:p>
            <w:pPr>
              <w:pStyle w:val="ListParagraph"/>
              <w:numPr>
                <w:ilvl w:val="0"/>
                <w:numId w:val="2"/>
              </w:numPr>
              <w:spacing w:after="40"/>
            </w:pPr>
            <w:r>
              <w:rPr>
                <w:rFonts w:ascii="Arial" w:cs="Arial" w:eastAsia="Arial" w:hAnsi="Arial"/>
                <w:sz w:val="19"/>
                <w:szCs w:val="19"/>
              </w:rPr>
              <w:t xml:space="preserve">Emergency: safety steps and quick questions, no account needed</w:t>
            </w:r>
          </w:p>
          <w:p>
            <w:pPr>
              <w:pStyle w:val="ListParagraph"/>
              <w:numPr>
                <w:ilvl w:val="0"/>
                <w:numId w:val="2"/>
              </w:numPr>
              <w:spacing w:after="40"/>
            </w:pPr>
            <w:r>
              <w:rPr>
                <w:rFonts w:ascii="Arial" w:cs="Arial" w:eastAsia="Arial" w:hAnsi="Arial"/>
                <w:sz w:val="19"/>
                <w:szCs w:val="19"/>
              </w:rPr>
              <w:t xml:space="preserve">My account: profile, details, email, password, delete</w:t>
            </w:r>
          </w:p>
        </w:tc>
        <w:tc>
          <w:tcPr>
            <w:tcW w:type="dxa" w:w="3869"/>
            <w:tcBorders>
              <w:top w:val="single" w:color="000000" w:sz="8"/>
              <w:left w:val="single" w:color="000000" w:sz="8"/>
              <w:bottom w:val="single" w:color="000000" w:sz="8"/>
              <w:right w:val="single" w:color="000000" w:sz="8"/>
            </w:tcBorders>
            <w:tcMar>
              <w:top w:type="dxa" w:w="140"/>
              <w:left w:type="dxa" w:w="160"/>
              <w:bottom w:type="dxa" w:w="140"/>
              <w:right w:type="dxa" w:w="160"/>
            </w:tcMar>
            <w:vAlign w:val="top"/>
          </w:tcPr>
          <w:p>
            <w:r>
              <w:rPr>
                <w:rFonts w:ascii="Arial" w:cs="Arial" w:eastAsia="Arial" w:hAnsi="Arial"/>
                <w:b/>
                <w:bCs/>
                <w:sz w:val="26"/>
                <w:szCs w:val="26"/>
              </w:rPr>
              <w:t xml:space="preserve">Specialist</w:t>
            </w:r>
          </w:p>
          <w:p>
            <w:pPr>
              <w:spacing w:after="100"/>
            </w:pPr>
            <w:r>
              <w:rPr>
                <w:rFonts w:ascii="Arial" w:cs="Arial" w:eastAsia="Arial" w:hAnsi="Arial"/>
                <w:color w:val="3A3A3A"/>
                <w:sz w:val="18"/>
                <w:szCs w:val="18"/>
              </w:rPr>
              <w:t xml:space="preserve">Dashboard: Requests, Emergencies, Technicians</w:t>
            </w:r>
          </w:p>
          <w:p>
            <w:pPr>
              <w:pStyle w:val="ListParagraph"/>
              <w:numPr>
                <w:ilvl w:val="0"/>
                <w:numId w:val="2"/>
              </w:numPr>
              <w:spacing w:after="40"/>
            </w:pPr>
            <w:r>
              <w:rPr>
                <w:rFonts w:ascii="Arial" w:cs="Arial" w:eastAsia="Arial" w:hAnsi="Arial"/>
                <w:sz w:val="19"/>
                <w:szCs w:val="19"/>
              </w:rPr>
              <w:t xml:space="preserve">Requests: review, preparation note</w:t>
            </w:r>
          </w:p>
          <w:p>
            <w:pPr>
              <w:pStyle w:val="ListParagraph"/>
              <w:numPr>
                <w:ilvl w:val="0"/>
                <w:numId w:val="2"/>
              </w:numPr>
              <w:spacing w:after="40"/>
            </w:pPr>
            <w:r>
              <w:rPr>
                <w:rFonts w:ascii="Arial" w:cs="Arial" w:eastAsia="Arial" w:hAnsi="Arial"/>
                <w:sz w:val="19"/>
                <w:szCs w:val="19"/>
              </w:rPr>
              <w:t xml:space="preserve">Suggested technicians, each with a price, nearest first</w:t>
            </w:r>
          </w:p>
          <w:p>
            <w:pPr>
              <w:pStyle w:val="ListParagraph"/>
              <w:numPr>
                <w:ilvl w:val="0"/>
                <w:numId w:val="2"/>
              </w:numPr>
              <w:spacing w:after="40"/>
            </w:pPr>
            <w:r>
              <w:rPr>
                <w:rFonts w:ascii="Arial" w:cs="Arial" w:eastAsia="Arial" w:hAnsi="Arial"/>
                <w:sz w:val="19"/>
                <w:szCs w:val="19"/>
              </w:rPr>
              <w:t xml:space="preserve">Only technicians who work in the request's district</w:t>
            </w:r>
          </w:p>
          <w:p>
            <w:pPr>
              <w:pStyle w:val="ListParagraph"/>
              <w:numPr>
                <w:ilvl w:val="0"/>
                <w:numId w:val="2"/>
              </w:numPr>
              <w:spacing w:after="40"/>
            </w:pPr>
            <w:r>
              <w:rPr>
                <w:rFonts w:ascii="Arial" w:cs="Arial" w:eastAsia="Arial" w:hAnsi="Arial"/>
                <w:sz w:val="19"/>
                <w:szCs w:val="19"/>
              </w:rPr>
              <w:t xml:space="preserve">Assign (the priced technician is ready) and schedule</w:t>
            </w:r>
          </w:p>
          <w:p>
            <w:pPr>
              <w:pStyle w:val="ListParagraph"/>
              <w:numPr>
                <w:ilvl w:val="0"/>
                <w:numId w:val="2"/>
              </w:numPr>
              <w:spacing w:after="40"/>
            </w:pPr>
            <w:r>
              <w:rPr>
                <w:rFonts w:ascii="Arial" w:cs="Arial" w:eastAsia="Arial" w:hAnsi="Arial"/>
                <w:sz w:val="19"/>
                <w:szCs w:val="19"/>
              </w:rPr>
              <w:t xml:space="preserve">Follow jobs (updates within 10 seconds)</w:t>
            </w:r>
          </w:p>
          <w:p>
            <w:pPr>
              <w:pStyle w:val="ListParagraph"/>
              <w:numPr>
                <w:ilvl w:val="0"/>
                <w:numId w:val="2"/>
              </w:numPr>
              <w:spacing w:after="40"/>
            </w:pPr>
            <w:r>
              <w:rPr>
                <w:rFonts w:ascii="Arial" w:cs="Arial" w:eastAsia="Arial" w:hAnsi="Arial"/>
                <w:sz w:val="19"/>
                <w:szCs w:val="19"/>
              </w:rPr>
              <w:t xml:space="preserve">Close a request, or charge the $10 visit fee</w:t>
            </w:r>
          </w:p>
          <w:p>
            <w:pPr>
              <w:pStyle w:val="ListParagraph"/>
              <w:numPr>
                <w:ilvl w:val="0"/>
                <w:numId w:val="2"/>
              </w:numPr>
              <w:spacing w:after="40"/>
            </w:pPr>
            <w:r>
              <w:rPr>
                <w:rFonts w:ascii="Arial" w:cs="Arial" w:eastAsia="Arial" w:hAnsi="Arial"/>
                <w:sz w:val="19"/>
                <w:szCs w:val="19"/>
              </w:rPr>
              <w:t xml:space="preserve">Emergencies: see the customer's answers, send a technician</w:t>
            </w:r>
          </w:p>
          <w:p>
            <w:pPr>
              <w:pStyle w:val="ListParagraph"/>
              <w:numPr>
                <w:ilvl w:val="0"/>
                <w:numId w:val="2"/>
              </w:numPr>
              <w:spacing w:after="40"/>
            </w:pPr>
            <w:r>
              <w:rPr>
                <w:rFonts w:ascii="Arial" w:cs="Arial" w:eastAsia="Arial" w:hAnsi="Arial"/>
                <w:sz w:val="19"/>
                <w:szCs w:val="19"/>
              </w:rPr>
              <w:t xml:space="preserve">Technicians: look and contact only</w:t>
            </w:r>
          </w:p>
        </w:tc>
        <w:tc>
          <w:tcPr>
            <w:tcW w:type="dxa" w:w="3869"/>
            <w:tcBorders>
              <w:top w:val="single" w:color="000000" w:sz="8"/>
              <w:left w:val="single" w:color="000000" w:sz="8"/>
              <w:bottom w:val="single" w:color="000000" w:sz="8"/>
              <w:right w:val="single" w:color="000000" w:sz="8"/>
            </w:tcBorders>
            <w:tcMar>
              <w:top w:type="dxa" w:w="140"/>
              <w:left w:type="dxa" w:w="160"/>
              <w:bottom w:type="dxa" w:w="140"/>
              <w:right w:type="dxa" w:w="160"/>
            </w:tcMar>
            <w:vAlign w:val="top"/>
          </w:tcPr>
          <w:p>
            <w:r>
              <w:rPr>
                <w:rFonts w:ascii="Arial" w:cs="Arial" w:eastAsia="Arial" w:hAnsi="Arial"/>
                <w:b/>
                <w:bCs/>
                <w:sz w:val="26"/>
                <w:szCs w:val="26"/>
              </w:rPr>
              <w:t xml:space="preserve">Technician</w:t>
            </w:r>
          </w:p>
          <w:p>
            <w:pPr>
              <w:spacing w:after="100"/>
            </w:pPr>
            <w:r>
              <w:rPr>
                <w:rFonts w:ascii="Arial" w:cs="Arial" w:eastAsia="Arial" w:hAnsi="Arial"/>
                <w:color w:val="3A3A3A"/>
                <w:sz w:val="18"/>
                <w:szCs w:val="18"/>
              </w:rPr>
              <w:t xml:space="preserve">Added by an admin after a meeting</w:t>
            </w:r>
          </w:p>
          <w:p>
            <w:pPr>
              <w:pStyle w:val="ListParagraph"/>
              <w:numPr>
                <w:ilvl w:val="0"/>
                <w:numId w:val="2"/>
              </w:numPr>
              <w:spacing w:after="40"/>
            </w:pPr>
            <w:r>
              <w:rPr>
                <w:rFonts w:ascii="Arial" w:cs="Arial" w:eastAsia="Arial" w:hAnsi="Arial"/>
                <w:sz w:val="19"/>
                <w:szCs w:val="19"/>
              </w:rPr>
              <w:t xml:space="preserve">Apply: trade, districts, experience, tools, transport, photo</w:t>
            </w:r>
          </w:p>
          <w:p>
            <w:pPr>
              <w:pStyle w:val="ListParagraph"/>
              <w:numPr>
                <w:ilvl w:val="0"/>
                <w:numId w:val="2"/>
              </w:numPr>
              <w:spacing w:after="40"/>
            </w:pPr>
            <w:r>
              <w:rPr>
                <w:rFonts w:ascii="Arial" w:cs="Arial" w:eastAsia="Arial" w:hAnsi="Arial"/>
                <w:sz w:val="19"/>
                <w:szCs w:val="19"/>
              </w:rPr>
              <w:t xml:space="preserve">Go online (Available): position shared with the team</w:t>
            </w:r>
          </w:p>
          <w:p>
            <w:pPr>
              <w:pStyle w:val="ListParagraph"/>
              <w:numPr>
                <w:ilvl w:val="0"/>
                <w:numId w:val="2"/>
              </w:numPr>
              <w:spacing w:after="40"/>
            </w:pPr>
            <w:r>
              <w:rPr>
                <w:rFonts w:ascii="Arial" w:cs="Arial" w:eastAsia="Arial" w:hAnsi="Arial"/>
                <w:sz w:val="19"/>
                <w:szCs w:val="19"/>
              </w:rPr>
              <w:t xml:space="preserve">Starting point in My account, used when offline</w:t>
            </w:r>
          </w:p>
          <w:p>
            <w:pPr>
              <w:pStyle w:val="ListParagraph"/>
              <w:numPr>
                <w:ilvl w:val="0"/>
                <w:numId w:val="2"/>
              </w:numPr>
              <w:spacing w:after="40"/>
            </w:pPr>
            <w:r>
              <w:rPr>
                <w:rFonts w:ascii="Arial" w:cs="Arial" w:eastAsia="Arial" w:hAnsi="Arial"/>
                <w:sz w:val="19"/>
                <w:szCs w:val="19"/>
              </w:rPr>
              <w:t xml:space="preserve">My jobs: To do and Done tabs, one job at a time</w:t>
            </w:r>
          </w:p>
          <w:p>
            <w:pPr>
              <w:pStyle w:val="ListParagraph"/>
              <w:numPr>
                <w:ilvl w:val="0"/>
                <w:numId w:val="2"/>
              </w:numPr>
              <w:spacing w:after="40"/>
            </w:pPr>
            <w:r>
              <w:rPr>
                <w:rFonts w:ascii="Arial" w:cs="Arial" w:eastAsia="Arial" w:hAnsi="Arial"/>
                <w:sz w:val="19"/>
                <w:szCs w:val="19"/>
              </w:rPr>
              <w:t xml:space="preserve">4 steps: On the way, Start, Finish, Done</w:t>
            </w:r>
          </w:p>
          <w:p>
            <w:pPr>
              <w:pStyle w:val="ListParagraph"/>
              <w:numPr>
                <w:ilvl w:val="0"/>
                <w:numId w:val="2"/>
              </w:numPr>
              <w:spacing w:after="40"/>
            </w:pPr>
            <w:r>
              <w:rPr>
                <w:rFonts w:ascii="Arial" w:cs="Arial" w:eastAsia="Arial" w:hAnsi="Arial"/>
                <w:sz w:val="19"/>
                <w:szCs w:val="19"/>
              </w:rPr>
              <w:t xml:space="preserve">On my way: the customer sees them until Arrived</w:t>
            </w:r>
          </w:p>
          <w:p>
            <w:pPr>
              <w:pStyle w:val="ListParagraph"/>
              <w:numPr>
                <w:ilvl w:val="0"/>
                <w:numId w:val="2"/>
              </w:numPr>
              <w:spacing w:after="40"/>
            </w:pPr>
            <w:r>
              <w:rPr>
                <w:rFonts w:ascii="Arial" w:cs="Arial" w:eastAsia="Arial" w:hAnsi="Arial"/>
                <w:sz w:val="19"/>
                <w:szCs w:val="19"/>
              </w:rPr>
              <w:t xml:space="preserve">Before and after photos (required); report no repair</w:t>
            </w:r>
          </w:p>
          <w:p>
            <w:pPr>
              <w:pStyle w:val="ListParagraph"/>
              <w:numPr>
                <w:ilvl w:val="0"/>
                <w:numId w:val="2"/>
              </w:numPr>
              <w:spacing w:after="40"/>
            </w:pPr>
            <w:r>
              <w:rPr>
                <w:rFonts w:ascii="Arial" w:cs="Arial" w:eastAsia="Arial" w:hAnsi="Arial"/>
                <w:sz w:val="19"/>
                <w:szCs w:val="19"/>
              </w:rPr>
              <w:t xml:space="preserve">Parts shops near each job; profile with photo and rating</w:t>
            </w:r>
          </w:p>
        </w:tc>
        <w:tc>
          <w:tcPr>
            <w:tcW w:type="dxa" w:w="3869"/>
            <w:tcBorders>
              <w:top w:val="single" w:color="000000" w:sz="8"/>
              <w:left w:val="single" w:color="000000" w:sz="8"/>
              <w:bottom w:val="single" w:color="000000" w:sz="8"/>
              <w:right w:val="single" w:color="000000" w:sz="8"/>
            </w:tcBorders>
            <w:tcMar>
              <w:top w:type="dxa" w:w="140"/>
              <w:left w:type="dxa" w:w="160"/>
              <w:bottom w:type="dxa" w:w="140"/>
              <w:right w:type="dxa" w:w="160"/>
            </w:tcMar>
            <w:vAlign w:val="top"/>
          </w:tcPr>
          <w:p>
            <w:r>
              <w:rPr>
                <w:rFonts w:ascii="Arial" w:cs="Arial" w:eastAsia="Arial" w:hAnsi="Arial"/>
                <w:b/>
                <w:bCs/>
                <w:sz w:val="26"/>
                <w:szCs w:val="26"/>
              </w:rPr>
              <w:t xml:space="preserve">Admin</w:t>
            </w:r>
          </w:p>
          <w:p>
            <w:pPr>
              <w:spacing w:after="100"/>
            </w:pPr>
            <w:r>
              <w:rPr>
                <w:rFonts w:ascii="Arial" w:cs="Arial" w:eastAsia="Arial" w:hAnsi="Arial"/>
                <w:color w:val="3A3A3A"/>
                <w:sz w:val="18"/>
                <w:szCs w:val="18"/>
              </w:rPr>
              <w:t xml:space="preserve">Admin area: everything a specialist does, plus</w:t>
            </w:r>
          </w:p>
          <w:p>
            <w:pPr>
              <w:pStyle w:val="ListParagraph"/>
              <w:numPr>
                <w:ilvl w:val="0"/>
                <w:numId w:val="2"/>
              </w:numPr>
              <w:spacing w:after="40"/>
            </w:pPr>
            <w:r>
              <w:rPr>
                <w:rFonts w:ascii="Arial" w:cs="Arial" w:eastAsia="Arial" w:hAnsi="Arial"/>
                <w:sz w:val="19"/>
                <w:szCs w:val="19"/>
              </w:rPr>
              <w:t xml:space="preserve">Applications: call, meet, accept or reject</w:t>
            </w:r>
          </w:p>
          <w:p>
            <w:pPr>
              <w:pStyle w:val="ListParagraph"/>
              <w:numPr>
                <w:ilvl w:val="0"/>
                <w:numId w:val="2"/>
              </w:numPr>
              <w:spacing w:after="40"/>
            </w:pPr>
            <w:r>
              <w:rPr>
                <w:rFonts w:ascii="Arial" w:cs="Arial" w:eastAsia="Arial" w:hAnsi="Arial"/>
                <w:sz w:val="19"/>
                <w:szCs w:val="19"/>
              </w:rPr>
              <w:t xml:space="preserve">Technicians: districts, transport, documents, remove</w:t>
            </w:r>
          </w:p>
          <w:p>
            <w:pPr>
              <w:pStyle w:val="ListParagraph"/>
              <w:numPr>
                <w:ilvl w:val="0"/>
                <w:numId w:val="2"/>
              </w:numPr>
              <w:spacing w:after="40"/>
            </w:pPr>
            <w:r>
              <w:rPr>
                <w:rFonts w:ascii="Arial" w:cs="Arial" w:eastAsia="Arial" w:hAnsi="Arial"/>
                <w:sz w:val="19"/>
                <w:szCs w:val="19"/>
              </w:rPr>
              <w:t xml:space="preserve">Prices: service prices, travel per km, max distance</w:t>
            </w:r>
          </w:p>
          <w:p>
            <w:pPr>
              <w:pStyle w:val="ListParagraph"/>
              <w:numPr>
                <w:ilvl w:val="0"/>
                <w:numId w:val="2"/>
              </w:numPr>
              <w:spacing w:after="40"/>
            </w:pPr>
            <w:r>
              <w:rPr>
                <w:rFonts w:ascii="Arial" w:cs="Arial" w:eastAsia="Arial" w:hAnsi="Arial"/>
                <w:sz w:val="19"/>
                <w:szCs w:val="19"/>
              </w:rPr>
              <w:t xml:space="preserve">Exception: send a technician outside their districts</w:t>
            </w:r>
          </w:p>
          <w:p>
            <w:pPr>
              <w:pStyle w:val="ListParagraph"/>
              <w:numPr>
                <w:ilvl w:val="0"/>
                <w:numId w:val="2"/>
              </w:numPr>
              <w:spacing w:after="40"/>
            </w:pPr>
            <w:r>
              <w:rPr>
                <w:rFonts w:ascii="Arial" w:cs="Arial" w:eastAsia="Arial" w:hAnsi="Arial"/>
                <w:sz w:val="19"/>
                <w:szCs w:val="19"/>
              </w:rPr>
              <w:t xml:space="preserve">Parts shops: add, edit, hide, delete</w:t>
            </w:r>
          </w:p>
          <w:p>
            <w:pPr>
              <w:pStyle w:val="ListParagraph"/>
              <w:numPr>
                <w:ilvl w:val="0"/>
                <w:numId w:val="2"/>
              </w:numPr>
              <w:spacing w:after="40"/>
            </w:pPr>
            <w:r>
              <w:rPr>
                <w:rFonts w:ascii="Arial" w:cs="Arial" w:eastAsia="Arial" w:hAnsi="Arial"/>
                <w:sz w:val="19"/>
                <w:szCs w:val="19"/>
              </w:rPr>
              <w:t xml:space="preserve">Team: add staff, change roles, reset two-step</w:t>
            </w:r>
          </w:p>
          <w:p>
            <w:pPr>
              <w:pStyle w:val="ListParagraph"/>
              <w:numPr>
                <w:ilvl w:val="0"/>
                <w:numId w:val="2"/>
              </w:numPr>
              <w:spacing w:after="40"/>
            </w:pPr>
            <w:r>
              <w:rPr>
                <w:rFonts w:ascii="Arial" w:cs="Arial" w:eastAsia="Arial" w:hAnsi="Arial"/>
                <w:sz w:val="19"/>
                <w:szCs w:val="19"/>
              </w:rPr>
              <w:t xml:space="preserve">Customers, Overview figures, Activity log</w:t>
            </w:r>
          </w:p>
          <w:p>
            <w:pPr>
              <w:pStyle w:val="ListParagraph"/>
              <w:numPr>
                <w:ilvl w:val="0"/>
                <w:numId w:val="2"/>
              </w:numPr>
              <w:spacing w:after="40"/>
            </w:pPr>
            <w:r>
              <w:rPr>
                <w:rFonts w:ascii="Arial" w:cs="Arial" w:eastAsia="Arial" w:hAnsi="Arial"/>
                <w:sz w:val="19"/>
                <w:szCs w:val="19"/>
              </w:rPr>
              <w:t xml:space="preserve">Sign-in: password + authenticator code</w:t>
            </w:r>
          </w:p>
        </w:tc>
      </w:tr>
    </w:tbl>
    <w:p>
      <w:pPr>
        <w:spacing w:before="240" w:after="80"/>
      </w:pPr>
      <w:r>
        <w:rPr>
          <w:rFonts w:ascii="Arial" w:cs="Arial" w:eastAsia="Arial" w:hAnsi="Arial"/>
          <w:b/>
          <w:bCs/>
          <w:sz w:val="24"/>
          <w:szCs w:val="24"/>
        </w:rPr>
        <w:t xml:space="preserve">Key rules</w:t>
      </w:r>
    </w:p>
    <w:tbl>
      <w:tblPr>
        <w:tblW w:type="dxa" w:w="15476"/>
        <w:tblBorders>
          <w:top w:val="single" w:color="auto" w:sz="4"/>
          <w:left w:val="single" w:color="auto" w:sz="4"/>
          <w:bottom w:val="single" w:color="auto" w:sz="4"/>
          <w:right w:val="single" w:color="auto" w:sz="4"/>
          <w:insideH w:val="none" w:color="FFFFFF" w:sz="0"/>
          <w:insideV w:val="none" w:color="FFFFFF" w:sz="0"/>
        </w:tblBorders>
      </w:tblPr>
      <w:tblGrid>
        <w:gridCol w:w="3869"/>
        <w:gridCol w:w="3869"/>
        <w:gridCol w:w="3869"/>
        <w:gridCol w:w="3869"/>
      </w:tblGrid>
      <w:tr>
        <w:tc>
          <w:tcPr>
            <w:tcW w:type="dxa" w:w="3869"/>
            <w:tcBorders>
              <w:top w:val="single" w:color="000000" w:sz="18"/>
              <w:left w:val="none" w:color="FFFFFF" w:sz="0"/>
              <w:bottom w:val="none" w:color="FFFFFF" w:sz="0"/>
              <w:right w:val="none" w:color="FFFFFF" w:sz="0"/>
            </w:tcBorders>
            <w:tcMar>
              <w:top w:type="dxa" w:w="100"/>
              <w:left w:type="dxa" w:w="0"/>
              <w:bottom w:type="dxa" w:w="0"/>
              <w:right w:type="dxa" w:w="200"/>
            </w:tcMar>
          </w:tcPr>
          <w:p>
            <w:pPr>
              <w:spacing w:after="60"/>
            </w:pPr>
            <w:r>
              <w:rPr>
                <w:rFonts w:ascii="Arial" w:cs="Arial" w:eastAsia="Arial" w:hAnsi="Arial"/>
                <w:b/>
                <w:bCs/>
                <w:sz w:val="21"/>
                <w:szCs w:val="21"/>
              </w:rPr>
              <w:t xml:space="preserve">Price</w:t>
            </w:r>
          </w:p>
          <w:p>
            <w:r>
              <w:rPr>
                <w:rFonts w:ascii="Arial" w:cs="Arial" w:eastAsia="Arial" w:hAnsi="Arial"/>
                <w:sz w:val="18"/>
                <w:szCs w:val="18"/>
              </w:rPr>
              <w:t xml:space="preserve">Service price + travel (rate per km for the technician's transport, times km by road). Rounded up, never below the lowest price or the $10 visit fee. The specialist can change it; the customer sees one total.</w:t>
            </w:r>
          </w:p>
        </w:tc>
        <w:tc>
          <w:tcPr>
            <w:tcW w:type="dxa" w:w="3869"/>
            <w:tcBorders>
              <w:top w:val="single" w:color="000000" w:sz="18"/>
              <w:left w:val="none" w:color="FFFFFF" w:sz="0"/>
              <w:bottom w:val="none" w:color="FFFFFF" w:sz="0"/>
              <w:right w:val="none" w:color="FFFFFF" w:sz="0"/>
            </w:tcBorders>
            <w:tcMar>
              <w:top w:type="dxa" w:w="100"/>
              <w:left w:type="dxa" w:w="0"/>
              <w:bottom w:type="dxa" w:w="0"/>
              <w:right w:type="dxa" w:w="200"/>
            </w:tcMar>
          </w:tcPr>
          <w:p>
            <w:pPr>
              <w:spacing w:after="60"/>
            </w:pPr>
            <w:r>
              <w:rPr>
                <w:rFonts w:ascii="Arial" w:cs="Arial" w:eastAsia="Arial" w:hAnsi="Arial"/>
                <w:b/>
                <w:bCs/>
                <w:sz w:val="21"/>
                <w:szCs w:val="21"/>
              </w:rPr>
              <w:t xml:space="preserve">Districts</w:t>
            </w:r>
          </w:p>
          <w:p>
            <w:r>
              <w:rPr>
                <w:rFonts w:ascii="Arial" w:cs="Arial" w:eastAsia="Arial" w:hAnsi="Arial"/>
                <w:sz w:val="18"/>
                <w:szCs w:val="18"/>
              </w:rPr>
              <w:t xml:space="preserve">Technicians pick the districts they work in. A request's district comes from its map pin. Outside their districts: not suggested, and only an admin can make an exception.</w:t>
            </w:r>
          </w:p>
        </w:tc>
        <w:tc>
          <w:tcPr>
            <w:tcW w:type="dxa" w:w="3869"/>
            <w:tcBorders>
              <w:top w:val="single" w:color="000000" w:sz="18"/>
              <w:left w:val="none" w:color="FFFFFF" w:sz="0"/>
              <w:bottom w:val="none" w:color="FFFFFF" w:sz="0"/>
              <w:right w:val="none" w:color="FFFFFF" w:sz="0"/>
            </w:tcBorders>
            <w:tcMar>
              <w:top w:type="dxa" w:w="100"/>
              <w:left w:type="dxa" w:w="0"/>
              <w:bottom w:type="dxa" w:w="0"/>
              <w:right w:type="dxa" w:w="200"/>
            </w:tcMar>
          </w:tcPr>
          <w:p>
            <w:pPr>
              <w:spacing w:after="60"/>
            </w:pPr>
            <w:r>
              <w:rPr>
                <w:rFonts w:ascii="Arial" w:cs="Arial" w:eastAsia="Arial" w:hAnsi="Arial"/>
                <w:b/>
                <w:bCs/>
                <w:sz w:val="21"/>
                <w:szCs w:val="21"/>
              </w:rPr>
              <w:t xml:space="preserve">Distance</w:t>
            </w:r>
          </w:p>
          <w:p>
            <w:r>
              <w:rPr>
                <w:rFonts w:ascii="Arial" w:cs="Arial" w:eastAsia="Arial" w:hAnsi="Arial"/>
                <w:sz w:val="18"/>
                <w:szCs w:val="18"/>
              </w:rPr>
              <w:t xml:space="preserve">From where the technician is when they are Available (online), otherwise from the starting point they set in My account.</w:t>
            </w:r>
          </w:p>
        </w:tc>
        <w:tc>
          <w:tcPr>
            <w:tcW w:type="dxa" w:w="3869"/>
            <w:tcBorders>
              <w:top w:val="single" w:color="000000" w:sz="18"/>
              <w:left w:val="none" w:color="FFFFFF" w:sz="0"/>
              <w:bottom w:val="none" w:color="FFFFFF" w:sz="0"/>
              <w:right w:val="none" w:color="FFFFFF" w:sz="0"/>
            </w:tcBorders>
            <w:tcMar>
              <w:top w:type="dxa" w:w="100"/>
              <w:left w:type="dxa" w:w="0"/>
              <w:bottom w:type="dxa" w:w="0"/>
              <w:right w:type="dxa" w:w="200"/>
            </w:tcMar>
          </w:tcPr>
          <w:p>
            <w:pPr>
              <w:spacing w:after="60"/>
            </w:pPr>
            <w:r>
              <w:rPr>
                <w:rFonts w:ascii="Arial" w:cs="Arial" w:eastAsia="Arial" w:hAnsi="Arial"/>
                <w:b/>
                <w:bCs/>
                <w:sz w:val="21"/>
                <w:szCs w:val="21"/>
              </w:rPr>
              <w:t xml:space="preserve">Visit fee and damage</w:t>
            </w:r>
          </w:p>
          <w:p>
            <w:r>
              <w:rPr>
                <w:rFonts w:ascii="Arial" w:cs="Arial" w:eastAsia="Arial" w:hAnsi="Arial"/>
                <w:sz w:val="18"/>
                <w:szCs w:val="18"/>
              </w:rPr>
              <w:t xml:space="preserve">$10 only if no repair happens (otherwise it is inside the price). Damage is the technician's responsibility; if they cannot fix it, Be Right does.</w:t>
            </w:r>
          </w:p>
        </w:tc>
      </w:tr>
    </w:tbl>
    <w:p>
      <w:pPr>
        <w:pBdr>
          <w:top w:val="single" w:color="B5B5B5" w:sz="6"/>
        </w:pBdr>
        <w:spacing w:before="240"/>
      </w:pPr>
      <w:r>
        <w:rPr>
          <w:rFonts w:ascii="Arial" w:cs="Arial" w:eastAsia="Arial" w:hAnsi="Arial"/>
          <w:sz w:val="18"/>
          <w:szCs w:val="18"/>
        </w:rPr>
        <w:t xml:space="preserve">Everything works on the website and in the phone app, in English and Arabic. Emails go out at each step once the email service is set up. Payments are not in the app yet.</w:t>
      </w:r>
    </w:p>
    <w:sectPr>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74ce9312e2e9b9ebc499d9397fb0da91df1aed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Be Right works</dc:title>
  <dc:creator>Be Right</dc:creator>
  <cp:lastModifiedBy>Un-named</cp:lastModifiedBy>
  <cp:revision>1</cp:revision>
  <dcterms:created xsi:type="dcterms:W3CDTF">2026-10-23T10:03:53.990Z</dcterms:created>
  <dcterms:modified xsi:type="dcterms:W3CDTF">2026-10-23T10:03:53.991Z</dcterms:modified>
</cp:coreProperties>
</file>

<file path=docProps/custom.xml><?xml version="1.0" encoding="utf-8"?>
<Properties xmlns="http://schemas.openxmlformats.org/officeDocument/2006/custom-properties" xmlns:vt="http://schemas.openxmlformats.org/officeDocument/2006/docPropsVTypes"/>
</file>