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 w:lineRule="auto"/>
        <w:jc w:val="center"/>
      </w:pPr>
      <w:r>
        <w:drawing>
          <wp:inline distT="0" distB="0" distL="0" distR="0">
            <wp:extent cx="123825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96" w:lineRule="auto"/>
      </w:pP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School of Computing</w:t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Department of Computer Science and Intelligent Systems (CINTEL)</w:t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SRM IST, Kattankulathur – 603 203</w:t>
      </w:r>
    </w:p>
    <w:p>
      <w:pPr>
        <w:spacing w:after="0" w:line="120" w:lineRule="auto"/>
      </w:pPr>
    </w:p>
    <w:p>
      <w:pPr>
        <w:pBdr>
          <w:top w:val="single" w:color="1F3864" w:sz="8" w:space="2"/>
          <w:bottom w:val="single" w:color="1F3864" w:sz="8" w:space="2"/>
        </w:pBd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32"/>
          <w:szCs w:val="32"/>
        </w:rPr>
        <w:t xml:space="preserve">Product Vision Document</w:t>
      </w:r>
    </w:p>
    <w:p>
      <w:pPr>
        <w:spacing w:after="0" w:line="120" w:lineRule="auto"/>
      </w:pPr>
    </w:p>
    <w:p>
      <w:pPr>
        <w:spacing w:after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40"/>
          <w:szCs w:val="40"/>
        </w:rPr>
        <w:t xml:space="preserve">CropXpert</w:t>
      </w:r>
    </w:p>
    <w:p>
      <w:pPr>
        <w:spacing w:after="0" w:line="2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An IoT-Enabled, ML-Driven Precision Agriculture Platform</w:t>
      </w:r>
    </w:p>
    <w:p>
      <w:pPr>
        <w:spacing w:after="0" w:line="2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4"/>
          <w:szCs w:val="24"/>
        </w:rPr>
        <w:t xml:space="preserve">with Multilingual Farmer Support Portal</w:t>
      </w:r>
    </w:p>
    <w:p>
      <w:pPr>
        <w:spacing w:after="0" w:line="144" w:lineRule="auto"/>
      </w:pPr>
    </w:p>
    <w:tbl>
      <w:tblPr>
        <w:tblW w:type="dxa" w:w="9026"/>
        <w:tblBorders>
          <w:top w:val="single" w:color="1F3864" w:sz="4"/>
          <w:bottom w:val="single" w:color="1F3864" w:sz="4"/>
          <w:right w:val="single" w:color="1F3864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626"/>
            <w:shd w:fill="1F386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400"/>
            <w:shd w:fill="EB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Project Title</w:t>
            </w:r>
          </w:p>
        </w:tc>
        <w:tc>
          <w:tcPr>
            <w:tcW w:type="dxa" w:w="6626"/>
            <w:shd w:fill="EB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CropXpert – Precision Agriculture Platform</w:t>
            </w:r>
          </w:p>
        </w:tc>
      </w:tr>
      <w:tr>
        <w:tc>
          <w:tcPr>
            <w:tcW w:type="dxa" w:w="2400"/>
            <w:shd w:fill="F7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Domain</w:t>
            </w:r>
          </w:p>
        </w:tc>
        <w:tc>
          <w:tcPr>
            <w:tcW w:type="dxa" w:w="6626"/>
            <w:shd w:fill="F7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IoT + Machine Learning + Web Development</w:t>
            </w:r>
          </w:p>
        </w:tc>
      </w:tr>
      <w:tr>
        <w:tc>
          <w:tcPr>
            <w:tcW w:type="dxa" w:w="2400"/>
            <w:shd w:fill="EB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Team Members</w:t>
            </w:r>
          </w:p>
        </w:tc>
        <w:tc>
          <w:tcPr>
            <w:tcW w:type="dxa" w:w="6626"/>
            <w:shd w:fill="EB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Adnan Nagdiwala (RA2311026010119)</w:t>
            </w:r>
          </w:p>
        </w:tc>
      </w:tr>
      <w:tr>
        <w:tc>
          <w:tcPr>
            <w:tcW w:type="dxa" w:w="2400"/>
            <w:shd w:fill="F7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6626"/>
            <w:shd w:fill="F7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Chandra Bhayal (RA2311026010072)</w:t>
            </w:r>
          </w:p>
        </w:tc>
      </w:tr>
      <w:tr>
        <w:tc>
          <w:tcPr>
            <w:tcW w:type="dxa" w:w="2400"/>
            <w:shd w:fill="EB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</w:t>
            </w:r>
          </w:p>
        </w:tc>
        <w:tc>
          <w:tcPr>
            <w:tcW w:type="dxa" w:w="6626"/>
            <w:shd w:fill="EB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Dr. R. Siva, Dept. of CINTEL, SRMIST Kattankulathur</w:t>
            </w:r>
          </w:p>
        </w:tc>
      </w:tr>
      <w:tr>
        <w:tc>
          <w:tcPr>
            <w:tcW w:type="dxa" w:w="2400"/>
            <w:shd w:fill="F7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6626"/>
            <w:shd w:fill="F7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A7A1A"/>
                <w:sz w:val="22"/>
                <w:szCs w:val="22"/>
              </w:rPr>
              <w:t xml:space="preserve">Guide Accepted ✓</w:t>
            </w:r>
          </w:p>
        </w:tc>
      </w:tr>
      <w:tr>
        <w:tc>
          <w:tcPr>
            <w:tcW w:type="dxa" w:w="2400"/>
            <w:shd w:fill="EB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Academic Year</w:t>
            </w:r>
          </w:p>
        </w:tc>
        <w:tc>
          <w:tcPr>
            <w:tcW w:type="dxa" w:w="6626"/>
            <w:shd w:fill="EBF0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2024 – 2025</w:t>
            </w:r>
          </w:p>
        </w:tc>
      </w:tr>
      <w:tr>
        <w:tc>
          <w:tcPr>
            <w:tcW w:type="dxa" w:w="2400"/>
            <w:shd w:fill="F7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SDG Alignment</w:t>
            </w:r>
          </w:p>
        </w:tc>
        <w:tc>
          <w:tcPr>
            <w:tcW w:type="dxa" w:w="6626"/>
            <w:shd w:fill="F7F9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SDG 2 (Zero Hunger) | SDG 8 (Decent Work &amp; Economic Growth)</w:t>
            </w:r>
          </w:p>
        </w:tc>
      </w:tr>
    </w:tbl>
    <w:p>
      <w:pPr>
        <w:spacing w:after="0" w:line="192" w:lineRule="auto"/>
      </w:pPr>
    </w:p>
    <w:p>
      <w:pPr>
        <w:spacing w:before="100" w:after="10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3"/>
          <w:szCs w:val="23"/>
        </w:rPr>
        <w:t xml:space="preserve">CropXpert is an AI-powered precision agriculture platform designed to assist Indian smallholder farmers in making data-driven decisions to maximize crop yield, reduce input costs, and improve sustainability. The system combines IoT-based soil sensing, Machine Learning crop recommendation, real-time market intelligence, multilingual accessibility, and a Government Scheme Advisory Portal into a single integrated, affordable solution.</w:t>
      </w:r>
    </w:p>
    <w:p>
      <w:pPr>
        <w:spacing w:after="0" w:line="96" w:lineRule="auto"/>
      </w:pPr>
    </w:p>
    <w:p>
      <w:pPr>
        <w:pBdr>
          <w:bottom w:val="single" w:color="1F3864" w:sz="8" w:space="1"/>
        </w:pBdr>
        <w:spacing w:before="120" w:after="120"/>
      </w:pPr>
    </w:p>
    <w:p>
      <w:pPr>
        <w:spacing w:after="0" w:line="48" w:lineRule="auto"/>
      </w:pPr>
    </w:p>
    <w:p>
      <w:pPr>
        <w:pBdr>
          <w:bottom w:val="single" w:color="C00000" w:sz="4" w:space="2"/>
        </w:pBdr>
        <w:spacing w:before="2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1. Audience</w:t>
      </w:r>
    </w:p>
    <w:p>
      <w:pPr>
        <w:spacing w:before="100" w:after="10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2"/>
          <w:szCs w:val="22"/>
        </w:rPr>
        <w:t xml:space="preserve">Who are the users of the product?</w:t>
      </w:r>
    </w:p>
    <w:p>
      <w:pPr>
        <w:spacing w:after="0" w:line="72" w:lineRule="auto"/>
      </w:pP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Primary Audience: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Indian smallholder farmers (cultivating ≤2 hectares), particularly in rural districts of Maharashtra, Uttar Pradesh, Andhra Pradesh, Tamil Nadu, Karnataka, and Punjab who lack access to affordable soil-testing labs and agronomic advisory.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Secondary Audience: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Agricultural extension officers (Krishi Vigyan Kendra workers), state agriculture department officials, agri-input retailers, NABARD field officers, and agri-tech researchers interested in real-time Indian soil data.</w:t>
      </w:r>
    </w:p>
    <w:p>
      <w:pPr>
        <w:spacing w:after="0" w:line="120" w:lineRule="auto"/>
      </w:pPr>
    </w:p>
    <w:p>
      <w:pPr>
        <w:pBdr>
          <w:bottom w:val="single" w:color="C00000" w:sz="4" w:space="2"/>
        </w:pBdr>
        <w:spacing w:before="2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2. Needs</w:t>
      </w:r>
    </w:p>
    <w:p>
      <w:pPr>
        <w:spacing w:before="100" w:after="10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2"/>
          <w:szCs w:val="22"/>
        </w:rPr>
        <w:t xml:space="preserve">What problems does the product solve for the audience?</w:t>
      </w:r>
    </w:p>
    <w:p>
      <w:pPr>
        <w:spacing w:after="0" w:line="72" w:lineRule="auto"/>
      </w:pP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Primary Needs: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Real-time, field-level soil analysis (NPK, pH, moisture, temperature) without laboratory delays or costs; accurate ML-based crop recommendation calibrated to Indian agro-climatic zones; market-aware advisory showing live MSP and mandi prices so farmers can choose crops that are both agronomically suited and economically viable; multilingual interface (Hindi, Marathi, Tamil, Telugu) so farmers with no English literacy can use the platform independently.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Secondary Needs: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Centralised, dynamically-updated information on government welfare schemes (PM-KISAN, PM Fasal Bima Yojana, Soil Health Card Scheme, KCC), zero-interest and subsidised loan programs (NABARD, KCC), and farming awareness campaigns; offline and SMS-based access for the 31% of Indian villages without reliable 4G connectivity; soil health trend logging to support long-term soil management decisions.</w:t>
      </w:r>
    </w:p>
    <w:p>
      <w:pPr>
        <w:spacing w:after="0" w:line="120" w:lineRule="auto"/>
      </w:pPr>
    </w:p>
    <w:p>
      <w:pPr>
        <w:pBdr>
          <w:bottom w:val="single" w:color="C00000" w:sz="4" w:space="2"/>
        </w:pBdr>
        <w:spacing w:before="2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3. Products</w:t>
      </w:r>
    </w:p>
    <w:p>
      <w:pPr>
        <w:spacing w:before="100" w:after="10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2"/>
          <w:szCs w:val="22"/>
        </w:rPr>
        <w:t xml:space="preserve">What is the product, and what does it offer?</w:t>
      </w:r>
    </w:p>
    <w:p>
      <w:pPr>
        <w:spacing w:after="0" w:line="72" w:lineRule="auto"/>
      </w:pP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Core Product: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CropXpert is an integrated IoT hardware + ML web platform. The hardware module (Arduino UNO / ESP32 with RS485 NPK sensor, soil pH sensor, capacitive soil moisture sensor, and DHT22 temperature/humidity sensor; total BOM ≈ INR 3,600) streams real-time soil readings to a Flask/FastAPI backend via MQTT. A trained Random Forest Classifier (99.2% accuracy, 22 Indian crops, 2.3 ms inference) processes the 7-feature input and returns the top-3 crop recommendations with confidence scores. Rainfall data is auto-fetched via the OpenWeatherMap API using the farmer's GPS coordinates.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Additional Features: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✓ Market Intelligence Layer: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Crop rankings adjusted by live MSP and mandi arrival data from the AGMARKNET government API, using a weighted score: Score(c) = 0.60×Pₘₗ(c) + 0.25×MSP_Index(c) + 0.15×SeasonDemand(c).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✓ Government Scheme &amp; Loan Portal: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Dynamic updates of PM-KISAN, PM Fasal Bima Yojana, KCC, NABARD zero-interest loans, Soil Health Card Scheme with eligibility, documents, and apply links.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✓ CropBot (WhatsApp + SMS):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Twilio-powered bot answers queries in local language via WhatsApp; SMS shortcode fallback for basic keypad phones with zero internet.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✓ Vernacular-First Interface: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Full UI and advisory text in Hindi, Marathi, Tamil, and Telugu – auto-detected from browser locale.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✓ Soil Health Dashboard: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Historical NPK/pH/moisture trend charts stored in SQLite, visualised as a traffic-light health dashboard (Red/Amber/Green per nutrient).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✓ Farm Profit Calculator: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Per-crop estimated input cost, expected yield, market price, and net profit per acre so farmers can compare options financially before planting.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✓ LoRa + ESP32 Extension (Roadmap):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LoRa SX1276 module replacing Wi-Fi for 5–15 km offline rural transmission; LoRaWAN gateway supporting up to 1,000 sensor nodes per gateway; PM-WANI backhaul integration.</w:t>
      </w:r>
    </w:p>
    <w:p>
      <w:pPr>
        <w:spacing w:after="0" w:line="120" w:lineRule="auto"/>
      </w:pPr>
    </w:p>
    <w:p>
      <w:pPr>
        <w:pBdr>
          <w:bottom w:val="single" w:color="C00000" w:sz="4" w:space="2"/>
        </w:pBdr>
        <w:spacing w:before="2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4. Values</w:t>
      </w:r>
    </w:p>
    <w:p>
      <w:pPr>
        <w:spacing w:before="100" w:after="10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2"/>
          <w:szCs w:val="22"/>
        </w:rPr>
        <w:t xml:space="preserve">What principles guide the product, and what makes it unique?</w:t>
      </w:r>
    </w:p>
    <w:p>
      <w:pPr>
        <w:spacing w:after="0" w:line="72" w:lineRule="auto"/>
      </w:pP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Core Values: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Accessibility: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Hardware cost ≈ INR 3,600 – affordable for smallholders; vernacular interface removes English literacy barrier; SMS bot eliminates smartphone dependency.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Data-Driven Empowerment: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Transforms traditional intuition-based farming into scientific, evidence-backed decision-making using real-time sensor data and ML.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Sustainability: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Optimises fertiliser use, reduces overwatering, and promotes soil health – aligned with SDG 2 (Zero Hunger) and SDG 15 (Life on Land). Supports India's Digital Agriculture Mission.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Farmer Welfare: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Government Scheme &amp; Loan Portal ensures farmers claim every entitlement they qualify for – PM-KISAN, crop insurance, zero-interest KCC loans – directly from within the platform.</w:t>
      </w:r>
    </w:p>
    <w:p>
      <w:pPr>
        <w:spacing w:after="0" w:line="72" w:lineRule="auto"/>
      </w:pP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Differentiators: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Market-Agronomic Co-optimisation: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first Indian crop recommendation system to integrate live AGMARKNET MSP data into the ranking function – recommending crops that are both soil-suitable AND profitable.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No Smartphone Required: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SMS shortcode access means even a farmer with a basic INR 500 keypad phone can get crop recommendations.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Offline-Ready (LoRa Extension):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Planned LoRaWAN architecture serves villages with zero 4G coverage, making the platform truly pan-India viable.</w:t>
      </w:r>
    </w:p>
    <w:p>
      <w:pPr>
        <w:pStyle w:val="ListParagraph"/>
        <w:numPr>
          <w:ilvl w:val="0"/>
          <w:numId w:val="2"/>
        </w:numPr>
        <w:spacing w:before="60" w:after="60" w:line="276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Holistic Platform, Not Just a Recommender: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CropXpert combines soil sensing + crop AI + market intelligence + government schemes + loans + multilingual UX into one solution – no comparable integrated platform exists for Indian smallholders.</w:t>
      </w:r>
    </w:p>
    <w:p>
      <w:pPr>
        <w:spacing w:after="0" w:line="120" w:lineRule="auto"/>
      </w:pPr>
    </w:p>
    <w:p>
      <w:pPr>
        <w:pBdr>
          <w:bottom w:val="single" w:color="C00000" w:sz="4" w:space="2"/>
        </w:pBdr>
        <w:spacing w:before="280" w:after="80" w:line="276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3864"/>
          <w:sz w:val="28"/>
          <w:szCs w:val="28"/>
        </w:rPr>
        <w:t xml:space="preserve">5. Vision Statement</w:t>
      </w:r>
    </w:p>
    <w:p>
      <w:pPr>
        <w:spacing w:before="100" w:after="100" w:line="276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2"/>
          <w:szCs w:val="22"/>
        </w:rPr>
        <w:t xml:space="preserve">What is the overarching goal of the product?</w:t>
      </w:r>
    </w:p>
    <w:p>
      <w:pPr>
        <w:spacing w:after="0" w:line="96" w:lineRule="auto"/>
      </w:pPr>
    </w:p>
    <w:p>
      <w:pPr>
        <w:pBdr>
          <w:top w:val="single" w:color="C00000" w:sz="4" w:space="2"/>
          <w:bottom w:val="single" w:color="C00000" w:sz="4" w:space="2"/>
          <w:left w:val="thick" w:color="C00000" w:sz="18" w:space="4"/>
        </w:pBdr>
        <w:spacing w:before="120" w:after="120" w:line="320" w:lineRule="auto"/>
        <w:ind w:left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6"/>
          <w:szCs w:val="26"/>
        </w:rPr>
        <w:t xml:space="preserve">“To empower every Indian smallholder farmer – regardless of language, literacy, or internet access – with real-time soil intelligence, AI-driven crop advisory, live market insight, and seamless access to government welfare, transforming fragmented, intuition-based farming into a data-driven, sustainable, and economically resilient livelihood.”</w:t>
      </w:r>
    </w:p>
    <w:p>
      <w:pPr>
        <w:spacing w:after="0" w:line="192" w:lineRule="auto"/>
      </w:pPr>
    </w:p>
    <w:p>
      <w:pPr>
        <w:pBdr>
          <w:bottom w:val="single" w:color="1F3864" w:sz="8" w:space="1"/>
        </w:pBdr>
        <w:spacing w:before="120" w:after="120"/>
      </w:pPr>
    </w:p>
    <w:p>
      <w:pPr>
        <w:spacing w:after="0" w:line="72" w:lineRule="auto"/>
      </w:pP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0"/>
          <w:szCs w:val="20"/>
        </w:rPr>
        <w:t xml:space="preserve">Minor Project | Academic Year 2024–25 | Department of CINTEL | SRMIST Kattankulathur</w:t>
      </w:r>
    </w:p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95959"/>
          <w:sz w:val="20"/>
          <w:szCs w:val="20"/>
        </w:rPr>
        <w:t xml:space="preserve">Guide: Dr. R. Siva  │  Adnan Nagdiwala (RA2311026010119)  │  Chandra Bhayal (RA2311026010072)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tabs>
        <w:tab w:val="right" w:pos="9026"/>
      </w:tabs>
      <w:spacing w:before="80" w:after="0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95959"/>
        <w:sz w:val="18"/>
        <w:szCs w:val="18"/>
      </w:rPr>
      <w:t xml:space="preserve">Adnan Nagdiwala (119)  |  Chandra Bhayal (072)  |  Guide: Dr. R. Siva</w:t>
    </w:r>
    <w:r>
      <w:rPr>
        <w:rFonts w:ascii="Times New Roman" w:cs="Times New Roman" w:eastAsia="Times New Roman" w:hAnsi="Times New Roman"/>
        <w:sz w:val="18"/>
        <w:szCs w:val="18"/>
      </w:rPr>
      <w:t xml:space="preserve">	</w:t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95959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0"/>
      <w:jc w:val="right"/>
    </w:pPr>
    <w:r>
      <w:rPr>
        <w:rFonts w:ascii="Times New Roman" w:cs="Times New Roman" w:eastAsia="Times New Roman" w:hAnsi="Times New Roman"/>
        <w:b w:val="false"/>
        <w:bCs w:val="false"/>
        <w:i/>
        <w:iCs/>
        <w:color w:val="595959"/>
        <w:sz w:val="18"/>
        <w:szCs w:val="18"/>
      </w:rPr>
      <w:t xml:space="preserve">Product Vision Document  |  CropXpert  |  CINTEL, SRMIST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fc322e9100bb466ddd886329480104b8e40fb28d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2026-02-27T20:15:13.192Z</dcterms:created>
  <dcterms:modified xsi:type="dcterms:W3CDTF">2026-02-27T20:15:13.193Z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