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Multiple 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shows two DataTables enhanced tables both with FixedHeader enabled on them. This is done simply by initialising FixedHeader on each table. This example also shows the footer being fixed in place for the two tables.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bl>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t1 = $('table.display').eq(0).DataTable(); new $.fn.dataTable.FixedHeader( t1, { bottom: true } ); var t2 = $('table.display').eq(1).DataTable(); new $.fn.dataTable.FixedHeader( t2, { bottom: true } ); }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