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z-index order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two or more columns fixed on a table, there might be occasions when you which to have one column floating on top of another. This example shows how you can do that with the initialisation parameters zTop, zBottom, zLeft and zRight. In this example the left column is set to float on top of the header. The difference is subtle, but can be effective.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zIndexes are: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zTop: 104</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zBottom: 103</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zLeft: 102</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zRight: 101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left column being floated on top of the header.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left: true, zLeft: 105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div.dataTables_wrapper { width: 1500px;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