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Scroller example Scroller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initialised by simply including the letter S in the </w:t>
      </w:r>
      <w:hyperlink r:id="rId6">
        <w:r w:rsidDel="00000000" w:rsidR="00000000" w:rsidRPr="00000000">
          <w:rPr>
            <w:color w:val="0000ee"/>
            <w:u w:val="single"/>
            <w:rtl w:val="0"/>
          </w:rPr>
          <w:t xml:space="preserve">domDT</w:t>
        </w:r>
      </w:hyperlink>
      <w:r w:rsidDel="00000000" w:rsidR="00000000" w:rsidRPr="00000000">
        <w:rPr>
          <w:rtl w:val="0"/>
        </w:rPr>
        <w:t xml:space="preserve"> for the table you want to have this feature enabled on. Note that the S must come after the t parameter in </w:t>
      </w:r>
      <w:hyperlink r:id="rId7">
        <w:r w:rsidDel="00000000" w:rsidR="00000000" w:rsidRPr="00000000">
          <w:rPr>
            <w:color w:val="0000ee"/>
            <w:u w:val="single"/>
            <w:rtl w:val="0"/>
          </w:rPr>
          <w:t xml:space="preserve">domDT</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The aim of Scroller for DataTables is to make rendering large data sets fast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compatibility with DataTables' deferred rendering for maximum speed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Integration with state saving in DataTables (scrolling position is saved)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Client-side data source (50,000 rows)</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Server-side processing (5,000,000 rows)</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5">
        <w:r w:rsidDel="00000000" w:rsidR="00000000" w:rsidRPr="00000000">
          <w:rPr>
            <w:color w:val="0000ee"/>
            <w:u w:val="single"/>
            <w:rtl w:val="0"/>
          </w:rPr>
          <w:t xml:space="preserve">extras</w:t>
        </w:r>
      </w:hyperlink>
      <w:r w:rsidDel="00000000" w:rsidR="00000000" w:rsidRPr="00000000">
        <w:rPr>
          <w:rtl w:val="0"/>
        </w:rPr>
        <w:t xml:space="preserve"> and </w:t>
      </w:r>
      <w:hyperlink r:id="rId1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7">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arge_js_source.html" TargetMode="External"/><Relationship Id="rId10" Type="http://schemas.openxmlformats.org/officeDocument/2006/relationships/hyperlink" Target="http://docs.google.com/state_saving.html" TargetMode="External"/><Relationship Id="rId13" Type="http://schemas.openxmlformats.org/officeDocument/2006/relationships/hyperlink" Target="http://docs.google.com/api_scrolling.html" TargetMode="External"/><Relationship Id="rId12" Type="http://schemas.openxmlformats.org/officeDocument/2006/relationships/hyperlink" Target="http://docs.google.com/server-side_process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mple.html" TargetMode="External"/><Relationship Id="rId15" Type="http://schemas.openxmlformats.org/officeDocument/2006/relationships/hyperlink" Target="http://www.datatables.net/extras" TargetMode="External"/><Relationship Id="rId14" Type="http://schemas.openxmlformats.org/officeDocument/2006/relationships/hyperlink" Target="http://www.datatables.net" TargetMode="External"/><Relationship Id="rId17" Type="http://schemas.openxmlformats.org/officeDocument/2006/relationships/hyperlink" Target="http://www.sprymedia.co.uk" TargetMode="External"/><Relationship Id="rId16"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18" Type="http://schemas.openxmlformats.org/officeDocument/2006/relationships/hyperlink" Target="http://www.datatables.net/mit" TargetMode="External"/><Relationship Id="rId7" Type="http://schemas.openxmlformats.org/officeDocument/2006/relationships/hyperlink" Target="http://datatables.net/reference/option/dom"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