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D06DD" w14:textId="77777777" w:rsidR="00BF00AC" w:rsidRDefault="00BF00AC" w:rsidP="00BF00AC">
      <w:pPr>
        <w:pStyle w:val="NormalWeb"/>
        <w:shd w:val="clear" w:color="auto" w:fill="FFFFFF"/>
      </w:pPr>
      <w:r>
        <w:rPr>
          <w:rFonts w:ascii="Calibri" w:hAnsi="Calibri" w:cs="Calibri"/>
          <w:sz w:val="40"/>
          <w:szCs w:val="40"/>
        </w:rPr>
        <w:t xml:space="preserve">Exploration </w:t>
      </w:r>
    </w:p>
    <w:p w14:paraId="121D1B7D" w14:textId="3C941660" w:rsidR="00BF00AC" w:rsidRPr="00C31B4C" w:rsidRDefault="00BF00AC" w:rsidP="00BF00AC">
      <w:pPr>
        <w:pStyle w:val="NormalWeb"/>
        <w:shd w:val="clear" w:color="auto" w:fill="FFFFFF"/>
        <w:rPr>
          <w:rFonts w:ascii="Calibri" w:hAnsi="Calibri" w:cs="Calibri"/>
          <w:sz w:val="22"/>
          <w:szCs w:val="22"/>
          <w:lang w:val="en-US"/>
        </w:rPr>
      </w:pPr>
      <w:r>
        <w:rPr>
          <w:rFonts w:ascii="Calibri" w:hAnsi="Calibri" w:cs="Calibri"/>
          <w:sz w:val="22"/>
          <w:szCs w:val="22"/>
        </w:rPr>
        <w:t xml:space="preserve">The goal of the exploration phase is to derive a set of context-specific personal values, given a certain context. You will start with an empty list of values. You will be shown text messages and will be asked to annotate them as described below. </w:t>
      </w:r>
    </w:p>
    <w:p w14:paraId="2BB7D811" w14:textId="77777777" w:rsidR="00265E71" w:rsidRDefault="00265E71" w:rsidP="00265E71">
      <w:pPr>
        <w:pStyle w:val="NormalWeb"/>
        <w:shd w:val="clear" w:color="auto" w:fill="FFFFFF"/>
      </w:pPr>
      <w:r>
        <w:rPr>
          <w:rFonts w:ascii="Calibri" w:hAnsi="Calibri" w:cs="Calibri"/>
          <w:sz w:val="22"/>
          <w:szCs w:val="22"/>
        </w:rPr>
        <w:t xml:space="preserve">Please follow the flowchart depicted in Figure 1. Here additional details are provided for the components outlined in the flowchart: </w:t>
      </w:r>
    </w:p>
    <w:p w14:paraId="50729BFD" w14:textId="7DA90857" w:rsidR="00265E71" w:rsidRDefault="00265E71" w:rsidP="00265E71">
      <w:pPr>
        <w:pStyle w:val="NormalWeb"/>
        <w:numPr>
          <w:ilvl w:val="0"/>
          <w:numId w:val="1"/>
        </w:numPr>
        <w:shd w:val="clear" w:color="auto" w:fill="FFFFFF"/>
      </w:pPr>
      <w:r>
        <w:rPr>
          <w:rFonts w:ascii="Calibri" w:hAnsi="Calibri" w:cs="Calibri"/>
          <w:b/>
          <w:bCs/>
          <w:sz w:val="22"/>
          <w:szCs w:val="22"/>
        </w:rPr>
        <w:t xml:space="preserve">Is value list complete? </w:t>
      </w:r>
      <w:r>
        <w:rPr>
          <w:rFonts w:ascii="Calibri" w:hAnsi="Calibri" w:cs="Calibri"/>
          <w:sz w:val="22"/>
          <w:szCs w:val="22"/>
        </w:rPr>
        <w:t xml:space="preserve">You start with an empty list, which you populate over time. Please refer to the section “When to stop?” to verify whether your list is complete. </w:t>
      </w:r>
    </w:p>
    <w:p w14:paraId="57D7228F" w14:textId="3DAB8AA4" w:rsidR="00265E71" w:rsidRPr="008A06D4" w:rsidRDefault="00265E71" w:rsidP="00265E71">
      <w:pPr>
        <w:pStyle w:val="NormalWeb"/>
        <w:numPr>
          <w:ilvl w:val="0"/>
          <w:numId w:val="1"/>
        </w:numPr>
        <w:shd w:val="clear" w:color="auto" w:fill="FFFFFF"/>
        <w:rPr>
          <w:color w:val="000000" w:themeColor="text1"/>
        </w:rPr>
      </w:pPr>
      <w:r w:rsidRPr="008A06D4">
        <w:rPr>
          <w:rFonts w:ascii="Calibri" w:hAnsi="Calibri" w:cs="Calibri"/>
          <w:b/>
          <w:bCs/>
          <w:color w:val="000000" w:themeColor="text1"/>
          <w:sz w:val="22"/>
          <w:szCs w:val="22"/>
        </w:rPr>
        <w:t xml:space="preserve">Read next message: </w:t>
      </w:r>
      <w:r w:rsidRPr="008A06D4">
        <w:rPr>
          <w:rFonts w:ascii="Calibri" w:hAnsi="Calibri" w:cs="Calibri"/>
          <w:color w:val="000000" w:themeColor="text1"/>
          <w:sz w:val="22"/>
          <w:szCs w:val="22"/>
        </w:rPr>
        <w:t>Click on “</w:t>
      </w:r>
      <w:r w:rsidRPr="008A06D4">
        <w:rPr>
          <w:rFonts w:ascii="Calibri" w:hAnsi="Calibri" w:cs="Calibri"/>
          <w:i/>
          <w:iCs/>
          <w:color w:val="000000" w:themeColor="text1"/>
          <w:sz w:val="22"/>
          <w:szCs w:val="22"/>
        </w:rPr>
        <w:t>Next Message</w:t>
      </w:r>
      <w:r w:rsidRPr="008A06D4">
        <w:rPr>
          <w:rFonts w:ascii="Calibri" w:hAnsi="Calibri" w:cs="Calibri"/>
          <w:color w:val="000000" w:themeColor="text1"/>
          <w:sz w:val="22"/>
          <w:szCs w:val="22"/>
        </w:rPr>
        <w:t>” to read a new message. You should click on “</w:t>
      </w:r>
      <w:r w:rsidRPr="008A06D4">
        <w:rPr>
          <w:rFonts w:ascii="Calibri" w:hAnsi="Calibri" w:cs="Calibri"/>
          <w:i/>
          <w:iCs/>
          <w:color w:val="000000" w:themeColor="text1"/>
          <w:sz w:val="22"/>
          <w:szCs w:val="22"/>
        </w:rPr>
        <w:t>Next Message</w:t>
      </w:r>
      <w:r w:rsidRPr="008A06D4">
        <w:rPr>
          <w:rFonts w:ascii="Calibri" w:hAnsi="Calibri" w:cs="Calibri"/>
          <w:color w:val="000000" w:themeColor="text1"/>
          <w:sz w:val="22"/>
          <w:szCs w:val="22"/>
        </w:rPr>
        <w:t>” only after having annotated the motivation you are currently shown. You can either annotate with an action (“</w:t>
      </w:r>
      <w:r w:rsidRPr="008A06D4">
        <w:rPr>
          <w:rFonts w:ascii="Calibri" w:hAnsi="Calibri" w:cs="Calibri"/>
          <w:i/>
          <w:iCs/>
          <w:color w:val="000000" w:themeColor="text1"/>
          <w:sz w:val="22"/>
          <w:szCs w:val="22"/>
        </w:rPr>
        <w:t>Add Value</w:t>
      </w:r>
      <w:r w:rsidRPr="008A06D4">
        <w:rPr>
          <w:rFonts w:ascii="Calibri" w:hAnsi="Calibri" w:cs="Calibri"/>
          <w:color w:val="000000" w:themeColor="text1"/>
          <w:sz w:val="22"/>
          <w:szCs w:val="22"/>
        </w:rPr>
        <w:t>” / “</w:t>
      </w:r>
      <w:r w:rsidRPr="008A06D4">
        <w:rPr>
          <w:rFonts w:ascii="Calibri" w:hAnsi="Calibri" w:cs="Calibri"/>
          <w:i/>
          <w:iCs/>
          <w:color w:val="000000" w:themeColor="text1"/>
          <w:sz w:val="22"/>
          <w:szCs w:val="22"/>
        </w:rPr>
        <w:t>Add Keyword</w:t>
      </w:r>
      <w:r w:rsidRPr="008A06D4">
        <w:rPr>
          <w:rFonts w:ascii="Calibri" w:hAnsi="Calibri" w:cs="Calibri"/>
          <w:color w:val="000000" w:themeColor="text1"/>
          <w:sz w:val="22"/>
          <w:szCs w:val="22"/>
        </w:rPr>
        <w:t>” / “</w:t>
      </w:r>
      <w:r w:rsidR="007F4533">
        <w:rPr>
          <w:rFonts w:ascii="Calibri" w:hAnsi="Calibri" w:cs="Calibri"/>
          <w:i/>
          <w:iCs/>
          <w:color w:val="000000" w:themeColor="text1"/>
          <w:sz w:val="22"/>
          <w:szCs w:val="22"/>
        </w:rPr>
        <w:t>Add value to message</w:t>
      </w:r>
      <w:r w:rsidRPr="008A06D4">
        <w:rPr>
          <w:rFonts w:ascii="Calibri" w:hAnsi="Calibri" w:cs="Calibri"/>
          <w:color w:val="000000" w:themeColor="text1"/>
          <w:sz w:val="22"/>
          <w:szCs w:val="22"/>
        </w:rPr>
        <w:t xml:space="preserve">”), or by indicating why no action is taken on the motivation, by clicking on one of the red buttons (as explained below). </w:t>
      </w:r>
    </w:p>
    <w:p w14:paraId="7355A622" w14:textId="40C80E47" w:rsidR="00265E71" w:rsidRDefault="00265E71" w:rsidP="00265E71">
      <w:pPr>
        <w:pStyle w:val="NormalWeb"/>
        <w:numPr>
          <w:ilvl w:val="0"/>
          <w:numId w:val="1"/>
        </w:numPr>
        <w:shd w:val="clear" w:color="auto" w:fill="FFFFFF"/>
      </w:pPr>
      <w:r>
        <w:rPr>
          <w:rFonts w:ascii="Calibri" w:hAnsi="Calibri" w:cs="Calibri"/>
          <w:b/>
          <w:bCs/>
          <w:sz w:val="22"/>
          <w:szCs w:val="22"/>
        </w:rPr>
        <w:t xml:space="preserve">Is a value referenced in the message? </w:t>
      </w:r>
      <w:r>
        <w:rPr>
          <w:rFonts w:ascii="Calibri" w:hAnsi="Calibri" w:cs="Calibri"/>
          <w:sz w:val="22"/>
          <w:szCs w:val="22"/>
        </w:rPr>
        <w:t xml:space="preserve">While trying to identify a value, please answer these questions: </w:t>
      </w:r>
    </w:p>
    <w:p w14:paraId="37D34C8E" w14:textId="7D5CA30E" w:rsidR="00265E71" w:rsidRDefault="00265E71" w:rsidP="00265E71">
      <w:pPr>
        <w:pStyle w:val="NormalWeb"/>
        <w:numPr>
          <w:ilvl w:val="1"/>
          <w:numId w:val="1"/>
        </w:numPr>
        <w:shd w:val="clear" w:color="auto" w:fill="FFFFFF"/>
      </w:pPr>
      <w:r>
        <w:rPr>
          <w:rFonts w:ascii="Calibri" w:hAnsi="Calibri" w:cs="Calibri"/>
          <w:sz w:val="22"/>
          <w:szCs w:val="22"/>
        </w:rPr>
        <w:t xml:space="preserve">Can you complete the following sentence: “The author composed this message, because &lt;value&gt; is important to him/her.”? </w:t>
      </w:r>
    </w:p>
    <w:p w14:paraId="402CB422" w14:textId="7B9A7EEC" w:rsidR="00265E71" w:rsidRDefault="00265E71" w:rsidP="00265E71">
      <w:pPr>
        <w:pStyle w:val="NormalWeb"/>
        <w:numPr>
          <w:ilvl w:val="1"/>
          <w:numId w:val="1"/>
        </w:numPr>
        <w:shd w:val="clear" w:color="auto" w:fill="FFFFFF"/>
      </w:pPr>
      <w:r>
        <w:rPr>
          <w:rFonts w:ascii="Calibri" w:hAnsi="Calibri" w:cs="Calibri"/>
          <w:sz w:val="22"/>
          <w:szCs w:val="22"/>
        </w:rPr>
        <w:t>Can the value be compared to other values in order of importance?</w:t>
      </w:r>
      <w:r>
        <w:rPr>
          <w:rFonts w:ascii="Calibri" w:hAnsi="Calibri" w:cs="Calibri"/>
          <w:sz w:val="22"/>
          <w:szCs w:val="22"/>
        </w:rPr>
        <w:br/>
        <w:t xml:space="preserve">If you answered ‘yes’ to both questions, please add the identified value to the values list (if not already present). </w:t>
      </w:r>
    </w:p>
    <w:p w14:paraId="0E07604F" w14:textId="50C4C143" w:rsidR="00265E71" w:rsidRPr="00265E71" w:rsidRDefault="00265E71" w:rsidP="00265E71">
      <w:pPr>
        <w:pStyle w:val="NormalWeb"/>
        <w:numPr>
          <w:ilvl w:val="0"/>
          <w:numId w:val="1"/>
        </w:numPr>
        <w:shd w:val="clear" w:color="auto" w:fill="FFFFFF"/>
      </w:pPr>
      <w:r>
        <w:rPr>
          <w:rFonts w:ascii="Calibri" w:hAnsi="Calibri" w:cs="Calibri"/>
          <w:b/>
          <w:bCs/>
          <w:sz w:val="22"/>
          <w:szCs w:val="22"/>
        </w:rPr>
        <w:t xml:space="preserve">Message not understandable: </w:t>
      </w:r>
      <w:r>
        <w:rPr>
          <w:rFonts w:ascii="Calibri" w:hAnsi="Calibri" w:cs="Calibri"/>
          <w:sz w:val="22"/>
          <w:szCs w:val="22"/>
        </w:rPr>
        <w:t>It is possible that the message is incomprehensible (either due to a bad translation or to unclear original text). In such cases, click on “</w:t>
      </w:r>
      <w:r w:rsidRPr="00265E71">
        <w:rPr>
          <w:rFonts w:ascii="Calibri" w:hAnsi="Calibri" w:cs="Calibri"/>
          <w:i/>
          <w:iCs/>
          <w:sz w:val="22"/>
          <w:szCs w:val="22"/>
        </w:rPr>
        <w:t>Not comprehensible</w:t>
      </w:r>
      <w:r>
        <w:rPr>
          <w:rFonts w:ascii="Calibri" w:hAnsi="Calibri" w:cs="Calibri"/>
          <w:i/>
          <w:iCs/>
          <w:sz w:val="22"/>
          <w:szCs w:val="22"/>
        </w:rPr>
        <w:t xml:space="preserve">” </w:t>
      </w:r>
      <w:r>
        <w:rPr>
          <w:rFonts w:ascii="Calibri" w:hAnsi="Calibri" w:cs="Calibri"/>
          <w:sz w:val="22"/>
          <w:szCs w:val="22"/>
        </w:rPr>
        <w:t xml:space="preserve"> before clicking on “</w:t>
      </w:r>
      <w:r>
        <w:rPr>
          <w:rFonts w:ascii="Calibri" w:hAnsi="Calibri" w:cs="Calibri"/>
          <w:i/>
          <w:iCs/>
          <w:sz w:val="22"/>
          <w:szCs w:val="22"/>
        </w:rPr>
        <w:t>Next Message</w:t>
      </w:r>
      <w:r>
        <w:rPr>
          <w:rFonts w:ascii="Calibri" w:hAnsi="Calibri" w:cs="Calibri"/>
          <w:sz w:val="22"/>
          <w:szCs w:val="22"/>
        </w:rPr>
        <w:t xml:space="preserve">”. </w:t>
      </w:r>
    </w:p>
    <w:p w14:paraId="65B5AD6C" w14:textId="0F936F9E" w:rsidR="00265E71" w:rsidRDefault="00265E71" w:rsidP="00265E71">
      <w:pPr>
        <w:pStyle w:val="NormalWeb"/>
        <w:numPr>
          <w:ilvl w:val="0"/>
          <w:numId w:val="1"/>
        </w:numPr>
        <w:shd w:val="clear" w:color="auto" w:fill="FFFFFF"/>
      </w:pPr>
      <w:r>
        <w:rPr>
          <w:rFonts w:ascii="Calibri" w:hAnsi="Calibri" w:cs="Calibri"/>
          <w:b/>
          <w:bCs/>
          <w:sz w:val="22"/>
          <w:szCs w:val="22"/>
        </w:rPr>
        <w:t>No value referenced:</w:t>
      </w:r>
      <w:r>
        <w:t xml:space="preserve"> </w:t>
      </w:r>
      <w:r>
        <w:rPr>
          <w:rFonts w:ascii="Calibri" w:hAnsi="Calibri" w:cs="Calibri"/>
          <w:sz w:val="22"/>
          <w:szCs w:val="22"/>
        </w:rPr>
        <w:t>It is possible that it is not clear whether or which personal value motivated the author to compose the message. In such cases, click on “</w:t>
      </w:r>
      <w:r>
        <w:rPr>
          <w:rFonts w:ascii="Calibri" w:hAnsi="Calibri" w:cs="Calibri"/>
          <w:i/>
          <w:iCs/>
          <w:sz w:val="22"/>
          <w:szCs w:val="22"/>
        </w:rPr>
        <w:t xml:space="preserve">No new value present” </w:t>
      </w:r>
      <w:r>
        <w:rPr>
          <w:rFonts w:ascii="Calibri" w:hAnsi="Calibri" w:cs="Calibri"/>
          <w:sz w:val="22"/>
          <w:szCs w:val="22"/>
        </w:rPr>
        <w:t>before clicking on “</w:t>
      </w:r>
      <w:r>
        <w:rPr>
          <w:rFonts w:ascii="Calibri" w:hAnsi="Calibri" w:cs="Calibri"/>
          <w:i/>
          <w:iCs/>
          <w:sz w:val="22"/>
          <w:szCs w:val="22"/>
        </w:rPr>
        <w:t>Next Message</w:t>
      </w:r>
      <w:r>
        <w:rPr>
          <w:rFonts w:ascii="Calibri" w:hAnsi="Calibri" w:cs="Calibri"/>
          <w:sz w:val="22"/>
          <w:szCs w:val="22"/>
        </w:rPr>
        <w:t xml:space="preserve">”. </w:t>
      </w:r>
    </w:p>
    <w:p w14:paraId="4C067603" w14:textId="50A11E98" w:rsidR="00265E71" w:rsidRDefault="00265E71" w:rsidP="00265E71">
      <w:pPr>
        <w:pStyle w:val="NormalWeb"/>
        <w:numPr>
          <w:ilvl w:val="0"/>
          <w:numId w:val="1"/>
        </w:numPr>
        <w:shd w:val="clear" w:color="auto" w:fill="FFFFFF"/>
      </w:pPr>
      <w:r>
        <w:rPr>
          <w:rFonts w:ascii="Calibri" w:hAnsi="Calibri" w:cs="Calibri"/>
          <w:b/>
          <w:bCs/>
          <w:sz w:val="22"/>
          <w:szCs w:val="22"/>
        </w:rPr>
        <w:t xml:space="preserve">Are there keywords in the message or suggested? </w:t>
      </w:r>
      <w:r>
        <w:rPr>
          <w:rFonts w:ascii="Calibri" w:hAnsi="Calibri" w:cs="Calibri"/>
          <w:sz w:val="22"/>
          <w:szCs w:val="22"/>
        </w:rPr>
        <w:t xml:space="preserve">By reading the message, can you think of keywords for the value behind the message? Keywords may or may not appear in the motivation, but should be directly inspired by the motivation. Upon adding a value and/or keywords, the algorithm will show additional words similar to the value and/or keywords: you may then decide to add one of such words to the keywords. </w:t>
      </w:r>
    </w:p>
    <w:p w14:paraId="23B5C51B" w14:textId="203E6651" w:rsidR="00265E71" w:rsidRPr="00C31B4C" w:rsidRDefault="00265E71" w:rsidP="00BF00AC">
      <w:pPr>
        <w:pStyle w:val="NormalWeb"/>
        <w:numPr>
          <w:ilvl w:val="0"/>
          <w:numId w:val="1"/>
        </w:numPr>
        <w:shd w:val="clear" w:color="auto" w:fill="FFFFFF"/>
      </w:pPr>
      <w:r>
        <w:rPr>
          <w:rFonts w:ascii="Calibri" w:hAnsi="Calibri" w:cs="Calibri"/>
          <w:b/>
          <w:bCs/>
          <w:sz w:val="22"/>
          <w:szCs w:val="22"/>
        </w:rPr>
        <w:t>Add value to list / Add keyword to value</w:t>
      </w:r>
      <w:r>
        <w:rPr>
          <w:rFonts w:ascii="Calibri" w:hAnsi="Calibri" w:cs="Calibri"/>
          <w:sz w:val="22"/>
          <w:szCs w:val="22"/>
        </w:rPr>
        <w:t>: Add the desired value and/or keywords by simply entering them in the indicated slots and then clicking the “</w:t>
      </w:r>
      <w:r>
        <w:rPr>
          <w:rFonts w:ascii="Calibri" w:hAnsi="Calibri" w:cs="Calibri"/>
          <w:i/>
          <w:iCs/>
          <w:sz w:val="22"/>
          <w:szCs w:val="22"/>
        </w:rPr>
        <w:t>Add</w:t>
      </w:r>
      <w:r>
        <w:rPr>
          <w:rFonts w:ascii="Calibri" w:hAnsi="Calibri" w:cs="Calibri"/>
          <w:sz w:val="22"/>
          <w:szCs w:val="22"/>
        </w:rPr>
        <w:t xml:space="preserve">” button on the side. Both value and keywords may be a single word or composed of multiple words or expressions. </w:t>
      </w:r>
    </w:p>
    <w:p w14:paraId="007D8EC3" w14:textId="4AE25DB5" w:rsidR="00C31B4C" w:rsidRPr="00E319F3" w:rsidRDefault="00C31B4C" w:rsidP="00BF00AC">
      <w:pPr>
        <w:pStyle w:val="NormalWeb"/>
        <w:numPr>
          <w:ilvl w:val="0"/>
          <w:numId w:val="1"/>
        </w:numPr>
        <w:shd w:val="clear" w:color="auto" w:fill="FFFFFF"/>
        <w:rPr>
          <w:rFonts w:asciiTheme="minorHAnsi" w:hAnsiTheme="minorHAnsi" w:cstheme="minorHAnsi"/>
          <w:sz w:val="22"/>
          <w:szCs w:val="22"/>
        </w:rPr>
      </w:pPr>
      <w:r>
        <w:rPr>
          <w:rFonts w:ascii="Calibri" w:hAnsi="Calibri" w:cs="Calibri"/>
          <w:b/>
          <w:bCs/>
          <w:sz w:val="22"/>
          <w:szCs w:val="22"/>
        </w:rPr>
        <w:t>When to stop?</w:t>
      </w:r>
      <w:r w:rsidRPr="00C31B4C">
        <w:t>:</w:t>
      </w:r>
      <w:r>
        <w:t xml:space="preserve"> </w:t>
      </w:r>
      <w:r w:rsidRPr="00E319F3">
        <w:rPr>
          <w:rFonts w:asciiTheme="minorHAnsi" w:hAnsiTheme="minorHAnsi" w:cstheme="minorHAnsi"/>
          <w:sz w:val="22"/>
          <w:szCs w:val="22"/>
        </w:rPr>
        <w:t>The exploration phase can be stopped when no new values are added after three consecutive new messages.</w:t>
      </w:r>
    </w:p>
    <w:p w14:paraId="46AFB22F" w14:textId="2076C46C" w:rsidR="001659C3" w:rsidRDefault="006E297D">
      <w:r>
        <w:rPr>
          <w:noProof/>
        </w:rPr>
        <w:lastRenderedPageBreak/>
        <w:drawing>
          <wp:inline distT="0" distB="0" distL="0" distR="0" wp14:anchorId="075A1D4F" wp14:editId="78774022">
            <wp:extent cx="5405530" cy="7601639"/>
            <wp:effectExtent l="0" t="0" r="5080" b="5715"/>
            <wp:docPr id="8851262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2625" name="Picture 1" descr="A diagram of a flow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08005" cy="7605120"/>
                    </a:xfrm>
                    <a:prstGeom prst="rect">
                      <a:avLst/>
                    </a:prstGeom>
                  </pic:spPr>
                </pic:pic>
              </a:graphicData>
            </a:graphic>
          </wp:inline>
        </w:drawing>
      </w:r>
    </w:p>
    <w:p w14:paraId="5D804B09" w14:textId="77777777" w:rsidR="00AB4086" w:rsidRDefault="00AB4086">
      <w:pPr>
        <w:rPr>
          <w:b/>
          <w:bCs/>
        </w:rPr>
      </w:pPr>
    </w:p>
    <w:p w14:paraId="30501D1B" w14:textId="0EB8AAE2" w:rsidR="00AB4086" w:rsidRDefault="00AB4086">
      <w:r w:rsidRPr="00AB4086">
        <w:rPr>
          <w:b/>
          <w:bCs/>
        </w:rPr>
        <w:t>Figure 1:</w:t>
      </w:r>
      <w:r>
        <w:t xml:space="preserve"> Exploration work flow</w:t>
      </w:r>
    </w:p>
    <w:sectPr w:rsidR="00AB4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10907"/>
    <w:multiLevelType w:val="multilevel"/>
    <w:tmpl w:val="1F4AC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916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96"/>
    <w:rsid w:val="001659C3"/>
    <w:rsid w:val="00265E71"/>
    <w:rsid w:val="005A4696"/>
    <w:rsid w:val="006763D9"/>
    <w:rsid w:val="006E297D"/>
    <w:rsid w:val="007F4533"/>
    <w:rsid w:val="008A06D4"/>
    <w:rsid w:val="00A12A64"/>
    <w:rsid w:val="00AB4086"/>
    <w:rsid w:val="00BE3546"/>
    <w:rsid w:val="00BF00AC"/>
    <w:rsid w:val="00C31B4C"/>
    <w:rsid w:val="00D27ADC"/>
    <w:rsid w:val="00E319F3"/>
    <w:rsid w:val="00E571AB"/>
    <w:rsid w:val="00EC57D1"/>
    <w:rsid w:val="00FF6F8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265C"/>
  <w15:chartTrackingRefBased/>
  <w15:docId w15:val="{040E593E-5587-914A-8F28-FD91F39E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0AC"/>
    <w:pPr>
      <w:spacing w:before="100" w:beforeAutospacing="1" w:after="100" w:afterAutospacing="1"/>
    </w:pPr>
    <w:rPr>
      <w:rFonts w:ascii="Times New Roman" w:eastAsia="Times New Roman" w:hAnsi="Times New Roman" w:cs="Times New Roman"/>
      <w:kern w:val="0"/>
      <w:lang w:val="en-AT"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98901">
      <w:bodyDiv w:val="1"/>
      <w:marLeft w:val="0"/>
      <w:marRight w:val="0"/>
      <w:marTop w:val="0"/>
      <w:marBottom w:val="0"/>
      <w:divBdr>
        <w:top w:val="none" w:sz="0" w:space="0" w:color="auto"/>
        <w:left w:val="none" w:sz="0" w:space="0" w:color="auto"/>
        <w:bottom w:val="none" w:sz="0" w:space="0" w:color="auto"/>
        <w:right w:val="none" w:sz="0" w:space="0" w:color="auto"/>
      </w:divBdr>
      <w:divsChild>
        <w:div w:id="1731267612">
          <w:marLeft w:val="0"/>
          <w:marRight w:val="0"/>
          <w:marTop w:val="0"/>
          <w:marBottom w:val="0"/>
          <w:divBdr>
            <w:top w:val="none" w:sz="0" w:space="0" w:color="auto"/>
            <w:left w:val="none" w:sz="0" w:space="0" w:color="auto"/>
            <w:bottom w:val="none" w:sz="0" w:space="0" w:color="auto"/>
            <w:right w:val="none" w:sz="0" w:space="0" w:color="auto"/>
          </w:divBdr>
          <w:divsChild>
            <w:div w:id="115830884">
              <w:marLeft w:val="0"/>
              <w:marRight w:val="0"/>
              <w:marTop w:val="0"/>
              <w:marBottom w:val="0"/>
              <w:divBdr>
                <w:top w:val="none" w:sz="0" w:space="0" w:color="auto"/>
                <w:left w:val="none" w:sz="0" w:space="0" w:color="auto"/>
                <w:bottom w:val="none" w:sz="0" w:space="0" w:color="auto"/>
                <w:right w:val="none" w:sz="0" w:space="0" w:color="auto"/>
              </w:divBdr>
              <w:divsChild>
                <w:div w:id="149178260">
                  <w:marLeft w:val="0"/>
                  <w:marRight w:val="0"/>
                  <w:marTop w:val="0"/>
                  <w:marBottom w:val="0"/>
                  <w:divBdr>
                    <w:top w:val="none" w:sz="0" w:space="0" w:color="auto"/>
                    <w:left w:val="none" w:sz="0" w:space="0" w:color="auto"/>
                    <w:bottom w:val="none" w:sz="0" w:space="0" w:color="auto"/>
                    <w:right w:val="none" w:sz="0" w:space="0" w:color="auto"/>
                  </w:divBdr>
                  <w:divsChild>
                    <w:div w:id="7382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03546">
      <w:bodyDiv w:val="1"/>
      <w:marLeft w:val="0"/>
      <w:marRight w:val="0"/>
      <w:marTop w:val="0"/>
      <w:marBottom w:val="0"/>
      <w:divBdr>
        <w:top w:val="none" w:sz="0" w:space="0" w:color="auto"/>
        <w:left w:val="none" w:sz="0" w:space="0" w:color="auto"/>
        <w:bottom w:val="none" w:sz="0" w:space="0" w:color="auto"/>
        <w:right w:val="none" w:sz="0" w:space="0" w:color="auto"/>
      </w:divBdr>
      <w:divsChild>
        <w:div w:id="64231287">
          <w:marLeft w:val="0"/>
          <w:marRight w:val="0"/>
          <w:marTop w:val="0"/>
          <w:marBottom w:val="0"/>
          <w:divBdr>
            <w:top w:val="none" w:sz="0" w:space="0" w:color="auto"/>
            <w:left w:val="none" w:sz="0" w:space="0" w:color="auto"/>
            <w:bottom w:val="none" w:sz="0" w:space="0" w:color="auto"/>
            <w:right w:val="none" w:sz="0" w:space="0" w:color="auto"/>
          </w:divBdr>
          <w:divsChild>
            <w:div w:id="612713870">
              <w:marLeft w:val="0"/>
              <w:marRight w:val="0"/>
              <w:marTop w:val="0"/>
              <w:marBottom w:val="0"/>
              <w:divBdr>
                <w:top w:val="none" w:sz="0" w:space="0" w:color="auto"/>
                <w:left w:val="none" w:sz="0" w:space="0" w:color="auto"/>
                <w:bottom w:val="none" w:sz="0" w:space="0" w:color="auto"/>
                <w:right w:val="none" w:sz="0" w:space="0" w:color="auto"/>
              </w:divBdr>
              <w:divsChild>
                <w:div w:id="908618971">
                  <w:marLeft w:val="0"/>
                  <w:marRight w:val="0"/>
                  <w:marTop w:val="0"/>
                  <w:marBottom w:val="0"/>
                  <w:divBdr>
                    <w:top w:val="none" w:sz="0" w:space="0" w:color="auto"/>
                    <w:left w:val="none" w:sz="0" w:space="0" w:color="auto"/>
                    <w:bottom w:val="none" w:sz="0" w:space="0" w:color="auto"/>
                    <w:right w:val="none" w:sz="0" w:space="0" w:color="auto"/>
                  </w:divBdr>
                  <w:divsChild>
                    <w:div w:id="15506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21794">
      <w:bodyDiv w:val="1"/>
      <w:marLeft w:val="0"/>
      <w:marRight w:val="0"/>
      <w:marTop w:val="0"/>
      <w:marBottom w:val="0"/>
      <w:divBdr>
        <w:top w:val="none" w:sz="0" w:space="0" w:color="auto"/>
        <w:left w:val="none" w:sz="0" w:space="0" w:color="auto"/>
        <w:bottom w:val="none" w:sz="0" w:space="0" w:color="auto"/>
        <w:right w:val="none" w:sz="0" w:space="0" w:color="auto"/>
      </w:divBdr>
      <w:divsChild>
        <w:div w:id="571502805">
          <w:marLeft w:val="0"/>
          <w:marRight w:val="0"/>
          <w:marTop w:val="0"/>
          <w:marBottom w:val="0"/>
          <w:divBdr>
            <w:top w:val="none" w:sz="0" w:space="0" w:color="auto"/>
            <w:left w:val="none" w:sz="0" w:space="0" w:color="auto"/>
            <w:bottom w:val="none" w:sz="0" w:space="0" w:color="auto"/>
            <w:right w:val="none" w:sz="0" w:space="0" w:color="auto"/>
          </w:divBdr>
          <w:divsChild>
            <w:div w:id="1983776442">
              <w:marLeft w:val="0"/>
              <w:marRight w:val="0"/>
              <w:marTop w:val="0"/>
              <w:marBottom w:val="0"/>
              <w:divBdr>
                <w:top w:val="none" w:sz="0" w:space="0" w:color="auto"/>
                <w:left w:val="none" w:sz="0" w:space="0" w:color="auto"/>
                <w:bottom w:val="none" w:sz="0" w:space="0" w:color="auto"/>
                <w:right w:val="none" w:sz="0" w:space="0" w:color="auto"/>
              </w:divBdr>
              <w:divsChild>
                <w:div w:id="1024134918">
                  <w:marLeft w:val="0"/>
                  <w:marRight w:val="0"/>
                  <w:marTop w:val="0"/>
                  <w:marBottom w:val="0"/>
                  <w:divBdr>
                    <w:top w:val="none" w:sz="0" w:space="0" w:color="auto"/>
                    <w:left w:val="none" w:sz="0" w:space="0" w:color="auto"/>
                    <w:bottom w:val="none" w:sz="0" w:space="0" w:color="auto"/>
                    <w:right w:val="none" w:sz="0" w:space="0" w:color="auto"/>
                  </w:divBdr>
                  <w:divsChild>
                    <w:div w:id="9103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 Brigola</dc:creator>
  <cp:keywords/>
  <dc:description/>
  <cp:lastModifiedBy>Raoul Brigola</cp:lastModifiedBy>
  <cp:revision>12</cp:revision>
  <dcterms:created xsi:type="dcterms:W3CDTF">2024-03-13T11:43:00Z</dcterms:created>
  <dcterms:modified xsi:type="dcterms:W3CDTF">2024-03-19T09:18:00Z</dcterms:modified>
</cp:coreProperties>
</file>