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19283F" w14:textId="77777777" w:rsidR="00CF4D38" w:rsidRPr="00E65DFE" w:rsidRDefault="00E65DFE" w:rsidP="00E65DFE">
      <w:pPr>
        <w:pStyle w:val="Heading1"/>
        <w:keepNext w:val="0"/>
        <w:keepLines w:val="0"/>
        <w:suppressAutoHyphens/>
        <w:contextualSpacing/>
        <w:rPr>
          <w:rFonts w:asciiTheme="minorHAnsi" w:hAnsiTheme="minorHAnsi"/>
        </w:rPr>
      </w:pPr>
      <w:r w:rsidRPr="00E65DFE">
        <w:rPr>
          <w:rFonts w:asciiTheme="minorHAnsi" w:hAnsiTheme="minorHAnsi"/>
        </w:rPr>
        <w:t>IT 315 Final Project Part III</w:t>
      </w:r>
      <w:r w:rsidR="00B14F0D" w:rsidRPr="00E65DFE">
        <w:rPr>
          <w:rFonts w:asciiTheme="minorHAnsi" w:hAnsiTheme="minorHAnsi"/>
        </w:rPr>
        <w:t xml:space="preserve"> Solution Submission Template</w:t>
      </w:r>
    </w:p>
    <w:p w14:paraId="3329F040" w14:textId="77777777" w:rsidR="00CF4D38" w:rsidRPr="00E65DFE" w:rsidRDefault="00CF4D38" w:rsidP="00E65DFE">
      <w:pPr>
        <w:suppressAutoHyphens/>
        <w:spacing w:after="0" w:line="240" w:lineRule="auto"/>
        <w:contextualSpacing/>
        <w:rPr>
          <w:rFonts w:asciiTheme="minorHAnsi" w:hAnsiTheme="minorHAnsi"/>
        </w:rPr>
      </w:pPr>
    </w:p>
    <w:p w14:paraId="6AF2885C" w14:textId="77777777" w:rsidR="00CF4D38" w:rsidRPr="00E65DFE" w:rsidRDefault="00B14F0D" w:rsidP="00E65DFE">
      <w:pPr>
        <w:suppressAutoHyphens/>
        <w:spacing w:after="0" w:line="240" w:lineRule="auto"/>
        <w:contextualSpacing/>
        <w:rPr>
          <w:rFonts w:asciiTheme="minorHAnsi" w:hAnsiTheme="minorHAnsi"/>
        </w:rPr>
      </w:pPr>
      <w:r w:rsidRPr="00E65DFE">
        <w:rPr>
          <w:rFonts w:asciiTheme="minorHAnsi" w:hAnsiTheme="minorHAnsi"/>
          <w:b/>
        </w:rPr>
        <w:t xml:space="preserve">Name:  </w:t>
      </w:r>
    </w:p>
    <w:p w14:paraId="75662BB4" w14:textId="77777777" w:rsidR="00CF4D38" w:rsidRPr="00E65DFE" w:rsidRDefault="00B14F0D" w:rsidP="00E65DFE">
      <w:pPr>
        <w:suppressAutoHyphens/>
        <w:spacing w:after="0" w:line="240" w:lineRule="auto"/>
        <w:contextualSpacing/>
        <w:rPr>
          <w:rFonts w:asciiTheme="minorHAnsi" w:hAnsiTheme="minorHAnsi"/>
        </w:rPr>
      </w:pPr>
      <w:r w:rsidRPr="00E65DFE">
        <w:rPr>
          <w:rFonts w:asciiTheme="minorHAnsi" w:hAnsiTheme="minorHAnsi"/>
          <w:b/>
        </w:rPr>
        <w:t xml:space="preserve">Date:  </w:t>
      </w:r>
    </w:p>
    <w:p w14:paraId="6BA78303" w14:textId="77777777" w:rsidR="00CF4D38" w:rsidRPr="00E65DFE" w:rsidRDefault="00CF4D38" w:rsidP="00E65DFE">
      <w:pPr>
        <w:suppressAutoHyphens/>
        <w:spacing w:after="0" w:line="240" w:lineRule="auto"/>
        <w:contextualSpacing/>
        <w:rPr>
          <w:rFonts w:asciiTheme="minorHAnsi" w:hAnsiTheme="minorHAnsi"/>
        </w:rPr>
      </w:pPr>
    </w:p>
    <w:p w14:paraId="1459F637" w14:textId="77777777" w:rsidR="00CF4D38" w:rsidRPr="00E65DFE" w:rsidRDefault="00B14F0D" w:rsidP="00E65DFE">
      <w:pPr>
        <w:suppressAutoHyphens/>
        <w:spacing w:after="0" w:line="240" w:lineRule="auto"/>
        <w:contextualSpacing/>
        <w:rPr>
          <w:rFonts w:asciiTheme="minorHAnsi" w:hAnsiTheme="minorHAnsi"/>
        </w:rPr>
      </w:pPr>
      <w:r w:rsidRPr="00E65DFE">
        <w:rPr>
          <w:rFonts w:asciiTheme="minorHAnsi" w:hAnsiTheme="minorHAnsi"/>
        </w:rPr>
        <w:t>This template is a guide for you to organize your information. Some information may be too large or too small for the area which it is intended. Resize or rearrange</w:t>
      </w:r>
      <w:r w:rsidR="00365D1B">
        <w:rPr>
          <w:rFonts w:asciiTheme="minorHAnsi" w:hAnsiTheme="minorHAnsi"/>
        </w:rPr>
        <w:t xml:space="preserve"> the area</w:t>
      </w:r>
      <w:r w:rsidRPr="00E65DFE">
        <w:rPr>
          <w:rFonts w:asciiTheme="minorHAnsi" w:hAnsiTheme="minorHAnsi"/>
        </w:rPr>
        <w:t xml:space="preserve"> as necessary.</w:t>
      </w:r>
    </w:p>
    <w:p w14:paraId="5A4753A7" w14:textId="77777777" w:rsidR="00CF4D38" w:rsidRPr="00E65DFE" w:rsidRDefault="00CF4D38" w:rsidP="00E65DFE">
      <w:pPr>
        <w:suppressAutoHyphens/>
        <w:spacing w:after="0" w:line="240" w:lineRule="auto"/>
        <w:contextualSpacing/>
        <w:rPr>
          <w:rFonts w:asciiTheme="minorHAnsi" w:hAnsiTheme="minorHAnsi"/>
        </w:rPr>
      </w:pPr>
    </w:p>
    <w:tbl>
      <w:tblPr>
        <w:tblStyle w:val="a"/>
        <w:tblW w:w="9350" w:type="dxa"/>
        <w:tblInd w:w="-115" w:type="dxa"/>
        <w:tblLayout w:type="fixed"/>
        <w:tblLook w:val="0400" w:firstRow="0" w:lastRow="0" w:firstColumn="0" w:lastColumn="0" w:noHBand="0" w:noVBand="1"/>
      </w:tblPr>
      <w:tblGrid>
        <w:gridCol w:w="535"/>
        <w:gridCol w:w="8815"/>
      </w:tblGrid>
      <w:tr w:rsidR="00CF4D38" w:rsidRPr="0089722A" w14:paraId="709241D4" w14:textId="77777777" w:rsidTr="0089722A">
        <w:trPr>
          <w:trHeight w:val="3000"/>
        </w:trPr>
        <w:tc>
          <w:tcPr>
            <w:tcW w:w="535" w:type="dxa"/>
            <w:vMerge w:val="restart"/>
          </w:tcPr>
          <w:p w14:paraId="7D6105EE" w14:textId="77777777" w:rsidR="00CF4D38" w:rsidRPr="0089722A" w:rsidRDefault="00B14F0D" w:rsidP="00E65DFE">
            <w:pPr>
              <w:suppressAutoHyphens/>
              <w:contextualSpacing/>
              <w:rPr>
                <w:rFonts w:asciiTheme="minorHAnsi" w:hAnsiTheme="minorHAnsi"/>
              </w:rPr>
            </w:pPr>
            <w:r w:rsidRPr="0089722A">
              <w:rPr>
                <w:rFonts w:asciiTheme="minorHAnsi" w:hAnsiTheme="minorHAnsi"/>
              </w:rPr>
              <w:t>1.</w:t>
            </w:r>
          </w:p>
        </w:tc>
        <w:tc>
          <w:tcPr>
            <w:tcW w:w="8815" w:type="dxa"/>
          </w:tcPr>
          <w:p w14:paraId="0E2D7A9E" w14:textId="77777777" w:rsidR="00CF4D38" w:rsidRPr="0089722A" w:rsidRDefault="00B14F0D" w:rsidP="00E65DFE">
            <w:pPr>
              <w:suppressAutoHyphens/>
              <w:contextualSpacing/>
              <w:rPr>
                <w:rFonts w:asciiTheme="minorHAnsi" w:hAnsiTheme="minorHAnsi"/>
              </w:rPr>
            </w:pPr>
            <w:r w:rsidRPr="0089722A">
              <w:rPr>
                <w:rFonts w:asciiTheme="minorHAnsi" w:hAnsiTheme="minorHAnsi"/>
              </w:rPr>
              <w:t xml:space="preserve">Generate your </w:t>
            </w:r>
            <w:r w:rsidR="00365D1B">
              <w:rPr>
                <w:rFonts w:asciiTheme="minorHAnsi" w:hAnsiTheme="minorHAnsi"/>
              </w:rPr>
              <w:t>student information system (</w:t>
            </w:r>
            <w:r w:rsidRPr="0089722A">
              <w:rPr>
                <w:rFonts w:asciiTheme="minorHAnsi" w:hAnsiTheme="minorHAnsi"/>
              </w:rPr>
              <w:t>SIS</w:t>
            </w:r>
            <w:r w:rsidR="00365D1B">
              <w:rPr>
                <w:rFonts w:asciiTheme="minorHAnsi" w:hAnsiTheme="minorHAnsi"/>
              </w:rPr>
              <w:t>)</w:t>
            </w:r>
            <w:r w:rsidRPr="0089722A">
              <w:rPr>
                <w:rFonts w:asciiTheme="minorHAnsi" w:hAnsiTheme="minorHAnsi"/>
              </w:rPr>
              <w:t xml:space="preserve"> sequence diagram for the Register a Student for Classes use case. Copy and paste your diagram here:</w:t>
            </w:r>
          </w:p>
          <w:p w14:paraId="01C5BC52" w14:textId="77777777" w:rsidR="00CF4D38" w:rsidRPr="0089722A" w:rsidRDefault="00CF4D38" w:rsidP="00E65DFE">
            <w:pPr>
              <w:suppressAutoHyphens/>
              <w:contextualSpacing/>
              <w:rPr>
                <w:rFonts w:asciiTheme="minorHAnsi" w:hAnsiTheme="minorHAnsi"/>
              </w:rPr>
            </w:pPr>
          </w:p>
          <w:p w14:paraId="19D63CC1" w14:textId="77777777" w:rsidR="00CF4D38" w:rsidRPr="00365D1B" w:rsidRDefault="00B14F0D" w:rsidP="00E65DFE">
            <w:pPr>
              <w:suppressAutoHyphens/>
              <w:contextualSpacing/>
              <w:rPr>
                <w:rFonts w:asciiTheme="minorHAnsi" w:hAnsiTheme="minorHAnsi"/>
              </w:rPr>
            </w:pPr>
            <w:r w:rsidRPr="00365D1B">
              <w:rPr>
                <w:rFonts w:asciiTheme="minorHAnsi" w:hAnsiTheme="minorHAnsi"/>
              </w:rPr>
              <w:t>SIS Sequence Diagram</w:t>
            </w:r>
            <w:r w:rsidR="00365D1B">
              <w:rPr>
                <w:rFonts w:asciiTheme="minorHAnsi" w:hAnsiTheme="minorHAnsi"/>
              </w:rPr>
              <w:t>:</w:t>
            </w:r>
            <w:r w:rsidRPr="00365D1B">
              <w:rPr>
                <w:rFonts w:asciiTheme="minorHAnsi" w:hAnsiTheme="minorHAnsi"/>
              </w:rPr>
              <w:t xml:space="preserve"> </w:t>
            </w:r>
          </w:p>
          <w:p w14:paraId="4AE57CF9" w14:textId="77777777" w:rsidR="00CF4D38" w:rsidRPr="0089722A" w:rsidRDefault="00CF4D38" w:rsidP="00E65DFE">
            <w:pPr>
              <w:suppressAutoHyphens/>
              <w:contextualSpacing/>
              <w:rPr>
                <w:rFonts w:asciiTheme="minorHAnsi" w:hAnsiTheme="minorHAnsi"/>
              </w:rPr>
            </w:pPr>
          </w:p>
          <w:p w14:paraId="05C4F907" w14:textId="1922B16B" w:rsidR="00CF4D38" w:rsidRPr="0089722A" w:rsidRDefault="00DF6834" w:rsidP="00E65DFE">
            <w:pPr>
              <w:suppressAutoHyphens/>
              <w:contextualSpacing/>
              <w:rPr>
                <w:rFonts w:asciiTheme="minorHAnsi" w:hAnsiTheme="minorHAnsi"/>
              </w:rPr>
            </w:pPr>
            <w:r>
              <w:object w:dxaOrig="15511" w:dyaOrig="7801" w14:anchorId="060F2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9pt;height:3in" o:ole="">
                  <v:imagedata r:id="rId9" o:title=""/>
                </v:shape>
                <o:OLEObject Type="Embed" ProgID="Visio.Drawing.15" ShapeID="_x0000_i1038" DrawAspect="Content" ObjectID="_1626706139" r:id="rId10"/>
              </w:object>
            </w:r>
          </w:p>
        </w:tc>
      </w:tr>
      <w:tr w:rsidR="00CF4D38" w:rsidRPr="0089722A" w14:paraId="2F2C129F" w14:textId="77777777" w:rsidTr="0089722A">
        <w:trPr>
          <w:trHeight w:val="1420"/>
        </w:trPr>
        <w:tc>
          <w:tcPr>
            <w:tcW w:w="535" w:type="dxa"/>
            <w:vMerge/>
          </w:tcPr>
          <w:p w14:paraId="35F45C60" w14:textId="77777777" w:rsidR="00CF4D38" w:rsidRPr="0089722A" w:rsidRDefault="00CF4D38" w:rsidP="00E65DFE">
            <w:pPr>
              <w:suppressAutoHyphens/>
              <w:contextualSpacing/>
              <w:rPr>
                <w:rFonts w:asciiTheme="minorHAnsi" w:hAnsiTheme="minorHAnsi"/>
              </w:rPr>
            </w:pPr>
          </w:p>
        </w:tc>
        <w:tc>
          <w:tcPr>
            <w:tcW w:w="8815" w:type="dxa"/>
          </w:tcPr>
          <w:p w14:paraId="7A889A2D" w14:textId="77777777" w:rsidR="00CF4D38" w:rsidRPr="0089722A" w:rsidRDefault="00CF4D38" w:rsidP="00E65DFE">
            <w:pPr>
              <w:suppressAutoHyphens/>
              <w:contextualSpacing/>
              <w:rPr>
                <w:rFonts w:asciiTheme="minorHAnsi" w:hAnsiTheme="minorHAnsi"/>
              </w:rPr>
            </w:pPr>
          </w:p>
          <w:p w14:paraId="658F9F3D" w14:textId="77777777" w:rsidR="00CF4D38" w:rsidRPr="0089722A" w:rsidRDefault="00B14F0D" w:rsidP="00E65DFE">
            <w:pPr>
              <w:suppressAutoHyphens/>
              <w:contextualSpacing/>
              <w:rPr>
                <w:rFonts w:asciiTheme="minorHAnsi" w:hAnsiTheme="minorHAnsi"/>
              </w:rPr>
            </w:pPr>
            <w:r w:rsidRPr="0089722A">
              <w:rPr>
                <w:rFonts w:asciiTheme="minorHAnsi" w:hAnsiTheme="minorHAnsi"/>
              </w:rPr>
              <w:t>Generate your SIS communication diagram for the Register a Student for Classes use case. Copy and paste your diagram here:</w:t>
            </w:r>
          </w:p>
          <w:p w14:paraId="51DCE0C5" w14:textId="77777777" w:rsidR="00CF4D38" w:rsidRPr="0089722A" w:rsidRDefault="00CF4D38" w:rsidP="00E65DFE">
            <w:pPr>
              <w:suppressAutoHyphens/>
              <w:contextualSpacing/>
              <w:rPr>
                <w:rFonts w:asciiTheme="minorHAnsi" w:hAnsiTheme="minorHAnsi"/>
              </w:rPr>
            </w:pPr>
          </w:p>
          <w:p w14:paraId="21A7B7D7" w14:textId="77777777" w:rsidR="00CF4D38" w:rsidRPr="007307F1" w:rsidRDefault="00B14F0D" w:rsidP="00E65DFE">
            <w:pPr>
              <w:suppressAutoHyphens/>
              <w:contextualSpacing/>
              <w:rPr>
                <w:rFonts w:asciiTheme="minorHAnsi" w:hAnsiTheme="minorHAnsi"/>
              </w:rPr>
            </w:pPr>
            <w:r w:rsidRPr="007307F1">
              <w:rPr>
                <w:rFonts w:asciiTheme="minorHAnsi" w:hAnsiTheme="minorHAnsi"/>
              </w:rPr>
              <w:t>SIS Communication Diagram</w:t>
            </w:r>
            <w:r w:rsidR="007307F1">
              <w:rPr>
                <w:rFonts w:asciiTheme="minorHAnsi" w:hAnsiTheme="minorHAnsi"/>
              </w:rPr>
              <w:t>:</w:t>
            </w:r>
          </w:p>
          <w:p w14:paraId="3A447784" w14:textId="6D8467A1" w:rsidR="00CF4D38" w:rsidRPr="0089722A" w:rsidRDefault="00CF637A" w:rsidP="00E65DFE">
            <w:pPr>
              <w:suppressAutoHyphens/>
              <w:contextualSpacing/>
              <w:rPr>
                <w:rFonts w:asciiTheme="minorHAnsi" w:hAnsiTheme="minorHAnsi"/>
              </w:rPr>
            </w:pPr>
            <w:r>
              <w:object w:dxaOrig="13725" w:dyaOrig="7051" w14:anchorId="62F43293">
                <v:shape id="_x0000_i1039" type="#_x0000_t75" style="width:429pt;height:220.5pt" o:ole="">
                  <v:imagedata r:id="rId11" o:title=""/>
                </v:shape>
                <o:OLEObject Type="Embed" ProgID="Visio.Drawing.15" ShapeID="_x0000_i1039" DrawAspect="Content" ObjectID="_1626706140" r:id="rId12"/>
              </w:object>
            </w:r>
          </w:p>
          <w:p w14:paraId="22E10FE9" w14:textId="77777777" w:rsidR="00CF4D38" w:rsidRPr="0089722A" w:rsidRDefault="00CF4D38" w:rsidP="00E65DFE">
            <w:pPr>
              <w:suppressAutoHyphens/>
              <w:contextualSpacing/>
              <w:rPr>
                <w:rFonts w:asciiTheme="minorHAnsi" w:hAnsiTheme="minorHAnsi"/>
              </w:rPr>
            </w:pPr>
          </w:p>
        </w:tc>
      </w:tr>
      <w:tr w:rsidR="00CF4D38" w:rsidRPr="0089722A" w14:paraId="39050094" w14:textId="77777777" w:rsidTr="0089722A">
        <w:tc>
          <w:tcPr>
            <w:tcW w:w="535" w:type="dxa"/>
          </w:tcPr>
          <w:p w14:paraId="48D32159" w14:textId="77777777" w:rsidR="00CF4D38" w:rsidRPr="007307F1" w:rsidRDefault="00B14F0D" w:rsidP="00E65DFE">
            <w:pPr>
              <w:suppressAutoHyphens/>
              <w:contextualSpacing/>
              <w:rPr>
                <w:rFonts w:asciiTheme="minorHAnsi" w:hAnsiTheme="minorHAnsi"/>
              </w:rPr>
            </w:pPr>
            <w:r w:rsidRPr="007307F1">
              <w:rPr>
                <w:rFonts w:asciiTheme="minorHAnsi" w:hAnsiTheme="minorHAnsi"/>
              </w:rPr>
              <w:lastRenderedPageBreak/>
              <w:t>2.</w:t>
            </w:r>
          </w:p>
        </w:tc>
        <w:tc>
          <w:tcPr>
            <w:tcW w:w="8815" w:type="dxa"/>
          </w:tcPr>
          <w:p w14:paraId="66B32706" w14:textId="77777777" w:rsidR="00CF4D38" w:rsidRPr="0089722A" w:rsidRDefault="007307F1" w:rsidP="00E65DFE">
            <w:pPr>
              <w:suppressAutoHyphens/>
              <w:contextualSpacing/>
              <w:rPr>
                <w:rFonts w:asciiTheme="minorHAnsi" w:hAnsiTheme="minorHAnsi"/>
              </w:rPr>
            </w:pPr>
            <w:r>
              <w:rPr>
                <w:rFonts w:asciiTheme="minorHAnsi" w:hAnsiTheme="minorHAnsi"/>
              </w:rPr>
              <w:t>Verify and</w:t>
            </w:r>
            <w:r w:rsidR="00B14F0D" w:rsidRPr="0089722A">
              <w:rPr>
                <w:rFonts w:asciiTheme="minorHAnsi" w:hAnsiTheme="minorHAnsi"/>
              </w:rPr>
              <w:t xml:space="preserve"> validate your sequence diagram and communication diagram against your SIS functional model and structural model:</w:t>
            </w:r>
          </w:p>
          <w:p w14:paraId="01ED0D44" w14:textId="77777777" w:rsidR="00CF4D38" w:rsidRPr="0089722A" w:rsidRDefault="00CF4D38" w:rsidP="00E65DFE">
            <w:pPr>
              <w:suppressAutoHyphens/>
              <w:contextualSpacing/>
              <w:rPr>
                <w:rFonts w:asciiTheme="minorHAnsi" w:hAnsiTheme="minorHAnsi"/>
              </w:rPr>
            </w:pPr>
          </w:p>
          <w:p w14:paraId="7E229562" w14:textId="18D93923" w:rsidR="00CF4D38" w:rsidRDefault="003213A3" w:rsidP="00E65DFE">
            <w:pPr>
              <w:suppressAutoHyphens/>
              <w:contextualSpacing/>
              <w:rPr>
                <w:rFonts w:asciiTheme="minorHAnsi" w:hAnsiTheme="minorHAnsi"/>
              </w:rPr>
            </w:pPr>
            <w:r>
              <w:rPr>
                <w:rFonts w:asciiTheme="minorHAnsi" w:hAnsiTheme="minorHAnsi"/>
              </w:rPr>
              <w:t xml:space="preserve">Using the SIS </w:t>
            </w:r>
            <w:r w:rsidR="00177118">
              <w:rPr>
                <w:rFonts w:asciiTheme="minorHAnsi" w:hAnsiTheme="minorHAnsi"/>
              </w:rPr>
              <w:t xml:space="preserve">requirements definition, I validated the </w:t>
            </w:r>
            <w:r w:rsidR="0060737B">
              <w:rPr>
                <w:rFonts w:asciiTheme="minorHAnsi" w:hAnsiTheme="minorHAnsi"/>
              </w:rPr>
              <w:t>sequence diagram using the checklist on page 209.</w:t>
            </w:r>
            <w:r w:rsidR="00F27D8B">
              <w:rPr>
                <w:rFonts w:asciiTheme="minorHAnsi" w:hAnsiTheme="minorHAnsi"/>
              </w:rPr>
              <w:t xml:space="preserve"> The context of the sequence diagram is it represents </w:t>
            </w:r>
            <w:r w:rsidR="00242560">
              <w:rPr>
                <w:rFonts w:asciiTheme="minorHAnsi" w:hAnsiTheme="minorHAnsi"/>
              </w:rPr>
              <w:t>the Register Student for Classes use case.</w:t>
            </w:r>
            <w:r w:rsidR="009B3818">
              <w:rPr>
                <w:rFonts w:asciiTheme="minorHAnsi" w:hAnsiTheme="minorHAnsi"/>
              </w:rPr>
              <w:t xml:space="preserve"> Secondly, I identified all the object and actors involved in the process of registering a student for classes.</w:t>
            </w:r>
            <w:r w:rsidR="00376D3B">
              <w:rPr>
                <w:rFonts w:asciiTheme="minorHAnsi" w:hAnsiTheme="minorHAnsi"/>
              </w:rPr>
              <w:t xml:space="preserve"> The objects in the lifeline has not expiration in the lifeline because the objects can be called again and again. No objects were destroyed in the process. </w:t>
            </w:r>
            <w:r w:rsidR="00D61DB0">
              <w:rPr>
                <w:rFonts w:asciiTheme="minorHAnsi" w:hAnsiTheme="minorHAnsi"/>
              </w:rPr>
              <w:t>The interactions between objects were the messages that were sent between</w:t>
            </w:r>
            <w:r w:rsidR="00546472">
              <w:rPr>
                <w:rFonts w:asciiTheme="minorHAnsi" w:hAnsiTheme="minorHAnsi"/>
              </w:rPr>
              <w:t xml:space="preserve"> the objects</w:t>
            </w:r>
            <w:r w:rsidR="004D5CD8">
              <w:rPr>
                <w:rFonts w:asciiTheme="minorHAnsi" w:hAnsiTheme="minorHAnsi"/>
              </w:rPr>
              <w:t>.</w:t>
            </w:r>
            <w:r w:rsidR="007C53C5">
              <w:rPr>
                <w:rFonts w:asciiTheme="minorHAnsi" w:hAnsiTheme="minorHAnsi"/>
              </w:rPr>
              <w:t xml:space="preserve"> Some of these messages included parameters also.</w:t>
            </w:r>
          </w:p>
          <w:p w14:paraId="71E42301" w14:textId="581FCA4F" w:rsidR="00177118" w:rsidRDefault="00177118" w:rsidP="00E65DFE">
            <w:pPr>
              <w:suppressAutoHyphens/>
              <w:contextualSpacing/>
              <w:rPr>
                <w:rFonts w:asciiTheme="minorHAnsi" w:hAnsiTheme="minorHAnsi"/>
              </w:rPr>
            </w:pPr>
          </w:p>
          <w:p w14:paraId="56A116BC" w14:textId="71CA1643" w:rsidR="00177118" w:rsidRPr="0089722A" w:rsidRDefault="00177118" w:rsidP="00E65DFE">
            <w:pPr>
              <w:suppressAutoHyphens/>
              <w:contextualSpacing/>
              <w:rPr>
                <w:rFonts w:asciiTheme="minorHAnsi" w:hAnsiTheme="minorHAnsi"/>
              </w:rPr>
            </w:pPr>
            <w:r>
              <w:rPr>
                <w:rFonts w:asciiTheme="minorHAnsi" w:hAnsiTheme="minorHAnsi"/>
              </w:rPr>
              <w:t>I validated the communication diagram from the sequence diagram and the sequence of event</w:t>
            </w:r>
            <w:r w:rsidR="00A372AE">
              <w:rPr>
                <w:rFonts w:asciiTheme="minorHAnsi" w:hAnsiTheme="minorHAnsi"/>
              </w:rPr>
              <w:t>s from the sequence diagram contain the communications from object to object.</w:t>
            </w:r>
          </w:p>
          <w:p w14:paraId="0FC9CCD7" w14:textId="77777777" w:rsidR="00CF4D38" w:rsidRPr="0089722A" w:rsidRDefault="00CF4D38" w:rsidP="00E65DFE">
            <w:pPr>
              <w:suppressAutoHyphens/>
              <w:contextualSpacing/>
              <w:rPr>
                <w:rFonts w:asciiTheme="minorHAnsi" w:hAnsiTheme="minorHAnsi"/>
              </w:rPr>
            </w:pPr>
          </w:p>
          <w:p w14:paraId="4BC3FE71" w14:textId="77777777" w:rsidR="00CF4D38" w:rsidRPr="0089722A" w:rsidRDefault="00CF4D38" w:rsidP="00E65DFE">
            <w:pPr>
              <w:suppressAutoHyphens/>
              <w:contextualSpacing/>
              <w:rPr>
                <w:rFonts w:asciiTheme="minorHAnsi" w:hAnsiTheme="minorHAnsi"/>
              </w:rPr>
            </w:pPr>
          </w:p>
        </w:tc>
      </w:tr>
      <w:tr w:rsidR="00CF4D38" w:rsidRPr="0089722A" w14:paraId="0C439DAC" w14:textId="77777777" w:rsidTr="004E0B51">
        <w:tc>
          <w:tcPr>
            <w:tcW w:w="535" w:type="dxa"/>
          </w:tcPr>
          <w:p w14:paraId="0FF40B34" w14:textId="77777777" w:rsidR="00CF4D38" w:rsidRPr="007307F1" w:rsidRDefault="00B14F0D" w:rsidP="00E65DFE">
            <w:pPr>
              <w:suppressAutoHyphens/>
              <w:contextualSpacing/>
              <w:rPr>
                <w:rFonts w:asciiTheme="minorHAnsi" w:hAnsiTheme="minorHAnsi"/>
              </w:rPr>
            </w:pPr>
            <w:r w:rsidRPr="007307F1">
              <w:rPr>
                <w:rFonts w:asciiTheme="minorHAnsi" w:hAnsiTheme="minorHAnsi"/>
              </w:rPr>
              <w:t>3.</w:t>
            </w:r>
          </w:p>
        </w:tc>
        <w:tc>
          <w:tcPr>
            <w:tcW w:w="8815" w:type="dxa"/>
          </w:tcPr>
          <w:p w14:paraId="205E90C6" w14:textId="77777777" w:rsidR="00CF4D38" w:rsidRPr="0089722A" w:rsidRDefault="00B14F0D" w:rsidP="00E65DFE">
            <w:pPr>
              <w:suppressAutoHyphens/>
              <w:contextualSpacing/>
              <w:rPr>
                <w:rFonts w:asciiTheme="minorHAnsi" w:hAnsiTheme="minorHAnsi"/>
              </w:rPr>
            </w:pPr>
            <w:r w:rsidRPr="0089722A">
              <w:rPr>
                <w:rFonts w:asciiTheme="minorHAnsi" w:hAnsiTheme="minorHAnsi"/>
              </w:rPr>
              <w:t>Explain your approach to the problem, the decisions you made to arrive at your solution, and how you complete</w:t>
            </w:r>
            <w:r w:rsidR="007307F1">
              <w:rPr>
                <w:rFonts w:asciiTheme="minorHAnsi" w:hAnsiTheme="minorHAnsi"/>
              </w:rPr>
              <w:t>d</w:t>
            </w:r>
            <w:r w:rsidRPr="0089722A">
              <w:rPr>
                <w:rFonts w:asciiTheme="minorHAnsi" w:hAnsiTheme="minorHAnsi"/>
              </w:rPr>
              <w:t xml:space="preserve"> it:</w:t>
            </w:r>
          </w:p>
          <w:p w14:paraId="5CA642F3" w14:textId="64CABA2D" w:rsidR="00CF4D38" w:rsidRPr="0089722A" w:rsidRDefault="00694C83" w:rsidP="00E65DFE">
            <w:pPr>
              <w:suppressAutoHyphens/>
              <w:contextualSpacing/>
              <w:rPr>
                <w:rFonts w:asciiTheme="minorHAnsi" w:hAnsiTheme="minorHAnsi"/>
              </w:rPr>
            </w:pPr>
            <w:r>
              <w:rPr>
                <w:rFonts w:asciiTheme="minorHAnsi" w:hAnsiTheme="minorHAnsi"/>
              </w:rPr>
              <w:t xml:space="preserve">When building these sequence </w:t>
            </w:r>
            <w:r w:rsidR="00E76F16">
              <w:rPr>
                <w:rFonts w:asciiTheme="minorHAnsi" w:hAnsiTheme="minorHAnsi"/>
              </w:rPr>
              <w:t>diagrams,</w:t>
            </w:r>
            <w:r>
              <w:rPr>
                <w:rFonts w:asciiTheme="minorHAnsi" w:hAnsiTheme="minorHAnsi"/>
              </w:rPr>
              <w:t xml:space="preserve"> I </w:t>
            </w:r>
            <w:r w:rsidR="007441FA">
              <w:rPr>
                <w:rFonts w:asciiTheme="minorHAnsi" w:hAnsiTheme="minorHAnsi"/>
              </w:rPr>
              <w:t>reflected</w:t>
            </w:r>
            <w:r>
              <w:rPr>
                <w:rFonts w:asciiTheme="minorHAnsi" w:hAnsiTheme="minorHAnsi"/>
              </w:rPr>
              <w:t xml:space="preserve"> on my own experience registering for classes. When logging into a computer system as a student, you navigate to a directory where all the course are</w:t>
            </w:r>
            <w:r w:rsidR="00E76F16">
              <w:rPr>
                <w:rFonts w:asciiTheme="minorHAnsi" w:hAnsiTheme="minorHAnsi"/>
              </w:rPr>
              <w:t xml:space="preserve"> displayed</w:t>
            </w:r>
            <w:r>
              <w:rPr>
                <w:rFonts w:asciiTheme="minorHAnsi" w:hAnsiTheme="minorHAnsi"/>
              </w:rPr>
              <w:t xml:space="preserve"> for the term. Each term only has the courses available that will be taught that term. Each course available contains the classes that can be taught in that course during that semester</w:t>
            </w:r>
            <w:r w:rsidR="00252708">
              <w:rPr>
                <w:rFonts w:asciiTheme="minorHAnsi" w:hAnsiTheme="minorHAnsi"/>
              </w:rPr>
              <w:t xml:space="preserve">. You may see all the </w:t>
            </w:r>
            <w:r w:rsidR="00E76F16">
              <w:rPr>
                <w:rFonts w:asciiTheme="minorHAnsi" w:hAnsiTheme="minorHAnsi"/>
              </w:rPr>
              <w:t>classes,</w:t>
            </w:r>
            <w:r w:rsidR="00252708">
              <w:rPr>
                <w:rFonts w:asciiTheme="minorHAnsi" w:hAnsiTheme="minorHAnsi"/>
              </w:rPr>
              <w:t xml:space="preserve"> but you may not be necessarily able to take it.</w:t>
            </w:r>
          </w:p>
          <w:p w14:paraId="71635F15" w14:textId="77777777" w:rsidR="00CF4D38" w:rsidRPr="0089722A" w:rsidRDefault="00CF4D38" w:rsidP="00E65DFE">
            <w:pPr>
              <w:suppressAutoHyphens/>
              <w:contextualSpacing/>
              <w:rPr>
                <w:rFonts w:asciiTheme="minorHAnsi" w:hAnsiTheme="minorHAnsi"/>
              </w:rPr>
            </w:pPr>
          </w:p>
        </w:tc>
      </w:tr>
      <w:tr w:rsidR="00CF4D38" w:rsidRPr="0089722A" w14:paraId="37FD43D9" w14:textId="77777777" w:rsidTr="004E0B51">
        <w:trPr>
          <w:trHeight w:val="60"/>
        </w:trPr>
        <w:tc>
          <w:tcPr>
            <w:tcW w:w="535" w:type="dxa"/>
          </w:tcPr>
          <w:p w14:paraId="19047879" w14:textId="77777777" w:rsidR="00CF4D38" w:rsidRPr="004E0B51" w:rsidRDefault="00B14F0D" w:rsidP="00E65DFE">
            <w:pPr>
              <w:suppressAutoHyphens/>
              <w:contextualSpacing/>
              <w:rPr>
                <w:rFonts w:asciiTheme="minorHAnsi" w:hAnsiTheme="minorHAnsi"/>
              </w:rPr>
            </w:pPr>
            <w:r w:rsidRPr="004E0B51">
              <w:rPr>
                <w:rFonts w:asciiTheme="minorHAnsi" w:hAnsiTheme="minorHAnsi"/>
              </w:rPr>
              <w:t>4.</w:t>
            </w:r>
          </w:p>
        </w:tc>
        <w:tc>
          <w:tcPr>
            <w:tcW w:w="8815" w:type="dxa"/>
          </w:tcPr>
          <w:p w14:paraId="5B8E7B25" w14:textId="77777777" w:rsidR="00CF4D38" w:rsidRPr="0089722A" w:rsidRDefault="00B14F0D" w:rsidP="00E65DFE">
            <w:pPr>
              <w:suppressAutoHyphens/>
              <w:contextualSpacing/>
              <w:rPr>
                <w:rFonts w:asciiTheme="minorHAnsi" w:hAnsiTheme="minorHAnsi"/>
              </w:rPr>
            </w:pPr>
            <w:r w:rsidRPr="0089722A">
              <w:rPr>
                <w:rFonts w:asciiTheme="minorHAnsi" w:hAnsiTheme="minorHAnsi"/>
              </w:rPr>
              <w:t>Reflect on this experience and the lessons you learned from it:</w:t>
            </w:r>
          </w:p>
          <w:p w14:paraId="04171555" w14:textId="4D12E2FC" w:rsidR="00CF4D38" w:rsidRPr="0089722A" w:rsidRDefault="00544E94" w:rsidP="00E65DFE">
            <w:pPr>
              <w:suppressAutoHyphens/>
              <w:contextualSpacing/>
              <w:rPr>
                <w:rFonts w:asciiTheme="minorHAnsi" w:hAnsiTheme="minorHAnsi"/>
              </w:rPr>
            </w:pPr>
            <w:r>
              <w:rPr>
                <w:rFonts w:asciiTheme="minorHAnsi" w:hAnsiTheme="minorHAnsi"/>
              </w:rPr>
              <w:t>Communication diagrams are no different from sequence diagrams except for the way the information is conveyed. The communication diagram focuses more on the messages sent and the sequence diagram is focused more on events.</w:t>
            </w:r>
            <w:bookmarkStart w:id="0" w:name="_GoBack"/>
            <w:bookmarkEnd w:id="0"/>
          </w:p>
          <w:p w14:paraId="049A1E05" w14:textId="77777777" w:rsidR="00CF4D38" w:rsidRPr="0089722A" w:rsidRDefault="00CF4D38" w:rsidP="00E65DFE">
            <w:pPr>
              <w:suppressAutoHyphens/>
              <w:contextualSpacing/>
              <w:rPr>
                <w:rFonts w:asciiTheme="minorHAnsi" w:hAnsiTheme="minorHAnsi"/>
              </w:rPr>
            </w:pPr>
          </w:p>
          <w:p w14:paraId="277E6BE0" w14:textId="77777777" w:rsidR="00CF4D38" w:rsidRPr="0089722A" w:rsidRDefault="00CF4D38" w:rsidP="00E65DFE">
            <w:pPr>
              <w:suppressAutoHyphens/>
              <w:contextualSpacing/>
              <w:rPr>
                <w:rFonts w:asciiTheme="minorHAnsi" w:hAnsiTheme="minorHAnsi"/>
              </w:rPr>
            </w:pPr>
          </w:p>
        </w:tc>
      </w:tr>
    </w:tbl>
    <w:p w14:paraId="0A209CA6" w14:textId="77777777" w:rsidR="00CF4D38" w:rsidRPr="007307F1" w:rsidRDefault="00CF4D38" w:rsidP="00E65DFE">
      <w:pPr>
        <w:suppressAutoHyphens/>
        <w:spacing w:after="0" w:line="240" w:lineRule="auto"/>
        <w:contextualSpacing/>
        <w:rPr>
          <w:rFonts w:asciiTheme="minorHAnsi" w:hAnsiTheme="minorHAnsi"/>
          <w:sz w:val="2"/>
          <w:szCs w:val="2"/>
        </w:rPr>
      </w:pPr>
    </w:p>
    <w:sectPr w:rsidR="00CF4D38" w:rsidRPr="007307F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4AB9E" w14:textId="77777777" w:rsidR="00240CAD" w:rsidRDefault="00240CAD">
      <w:pPr>
        <w:spacing w:after="0" w:line="240" w:lineRule="auto"/>
      </w:pPr>
      <w:r>
        <w:separator/>
      </w:r>
    </w:p>
  </w:endnote>
  <w:endnote w:type="continuationSeparator" w:id="0">
    <w:p w14:paraId="43E6E372" w14:textId="77777777" w:rsidR="00240CAD" w:rsidRDefault="0024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5B701" w14:textId="77777777" w:rsidR="00240CAD" w:rsidRDefault="00240CAD">
      <w:pPr>
        <w:spacing w:after="0" w:line="240" w:lineRule="auto"/>
      </w:pPr>
      <w:r>
        <w:separator/>
      </w:r>
    </w:p>
  </w:footnote>
  <w:footnote w:type="continuationSeparator" w:id="0">
    <w:p w14:paraId="1C62FEC8" w14:textId="77777777" w:rsidR="00240CAD" w:rsidRDefault="0024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3273" w14:textId="77777777" w:rsidR="00CF4D38" w:rsidRDefault="00B14F0D" w:rsidP="00E65DFE">
    <w:pPr>
      <w:tabs>
        <w:tab w:val="center" w:pos="4680"/>
        <w:tab w:val="right" w:pos="9360"/>
      </w:tabs>
      <w:spacing w:line="240" w:lineRule="auto"/>
      <w:contextualSpacing/>
      <w:jc w:val="center"/>
    </w:pPr>
    <w:r>
      <w:rPr>
        <w:noProof/>
      </w:rPr>
      <w:drawing>
        <wp:inline distT="0" distB="0" distL="0" distR="0" wp14:anchorId="4AD2F697" wp14:editId="1A4ACFB5">
          <wp:extent cx="2743200" cy="409575"/>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p w14:paraId="255E2CBD" w14:textId="77777777" w:rsidR="00CF4D38" w:rsidRDefault="00CF4D38">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38"/>
    <w:rsid w:val="00047D09"/>
    <w:rsid w:val="000652A0"/>
    <w:rsid w:val="000F1852"/>
    <w:rsid w:val="00177118"/>
    <w:rsid w:val="00240CAD"/>
    <w:rsid w:val="00242560"/>
    <w:rsid w:val="00252708"/>
    <w:rsid w:val="002E56C3"/>
    <w:rsid w:val="003213A3"/>
    <w:rsid w:val="00365D1B"/>
    <w:rsid w:val="00376D3B"/>
    <w:rsid w:val="0044025B"/>
    <w:rsid w:val="004D5CD8"/>
    <w:rsid w:val="004E0B51"/>
    <w:rsid w:val="00544E94"/>
    <w:rsid w:val="00546472"/>
    <w:rsid w:val="0060737B"/>
    <w:rsid w:val="00664C58"/>
    <w:rsid w:val="00694C83"/>
    <w:rsid w:val="007307F1"/>
    <w:rsid w:val="007441FA"/>
    <w:rsid w:val="007C53C5"/>
    <w:rsid w:val="0089722A"/>
    <w:rsid w:val="008A2308"/>
    <w:rsid w:val="00992C76"/>
    <w:rsid w:val="009B3818"/>
    <w:rsid w:val="00A372AE"/>
    <w:rsid w:val="00AC60DD"/>
    <w:rsid w:val="00AD3DAC"/>
    <w:rsid w:val="00B14F0D"/>
    <w:rsid w:val="00B76DF0"/>
    <w:rsid w:val="00CF4D38"/>
    <w:rsid w:val="00CF637A"/>
    <w:rsid w:val="00D61DB0"/>
    <w:rsid w:val="00DF5993"/>
    <w:rsid w:val="00DF6834"/>
    <w:rsid w:val="00E25275"/>
    <w:rsid w:val="00E35FF2"/>
    <w:rsid w:val="00E65DFE"/>
    <w:rsid w:val="00E76F16"/>
    <w:rsid w:val="00EC159C"/>
    <w:rsid w:val="00F2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077C1"/>
  <w15:docId w15:val="{30C127E3-2090-410B-9F18-45261F94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0" w:line="240" w:lineRule="auto"/>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FE"/>
  </w:style>
  <w:style w:type="paragraph" w:styleId="Footer">
    <w:name w:val="footer"/>
    <w:basedOn w:val="Normal"/>
    <w:link w:val="FooterChar"/>
    <w:uiPriority w:val="99"/>
    <w:unhideWhenUsed/>
    <w:rsid w:val="00E6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package" Target="embeddings/Microsoft_Visio_Drawing1.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D05525-F177-4B83-87E2-9529882F02E5}">
  <ds:schemaRefs>
    <ds:schemaRef ds:uri="http://schemas.microsoft.com/sharepoint/v3/contenttype/forms"/>
  </ds:schemaRefs>
</ds:datastoreItem>
</file>

<file path=customXml/itemProps2.xml><?xml version="1.0" encoding="utf-8"?>
<ds:datastoreItem xmlns:ds="http://schemas.openxmlformats.org/officeDocument/2006/customXml" ds:itemID="{E45026D2-A710-4F27-B208-5CB35192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45078D-62A5-415E-86FD-70A1E1B83C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Dennison, Laura</dc:creator>
  <cp:lastModifiedBy>Jason Lima</cp:lastModifiedBy>
  <cp:revision>27</cp:revision>
  <dcterms:created xsi:type="dcterms:W3CDTF">2016-09-27T14:04:00Z</dcterms:created>
  <dcterms:modified xsi:type="dcterms:W3CDTF">2019-08-07T22:02:00Z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