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b/>
          <w:color w:val="1B365D"/>
          <w:sz w:val="44"/>
        </w:rPr>
        <w:t>Jev on OpenRouter: Dual-Input Model Guide</w:t>
      </w:r>
    </w:p>
    <w:p>
      <w:r>
        <w:rPr>
          <w:i/>
          <w:color w:val="646464"/>
          <w:sz w:val="24"/>
        </w:rPr>
        <w:t>Visual Form UI + Raw JSON Schema with 2 Examples per Decision Primitive (6 Total)</w:t>
      </w:r>
    </w:p>
    <w:p/>
    <w:p>
      <w:pPr>
        <w:pStyle w:val="Heading1"/>
      </w:pPr>
      <w:r>
        <w:rPr>
          <w:b/>
          <w:color w:val="1B365D"/>
          <w:sz w:val="34"/>
        </w:rPr>
        <w:t>1. Jev on OpenRouter Overview</w:t>
      </w:r>
    </w:p>
    <w:p>
      <w:r>
        <w:t>OpenRouter (https://openrouter.ai) allows software teams to access TypeSafe's Jev Decision Model under a unified endpoint (model identifier: 'typesafe/jev'). Unlike generative LLMs that write chat text, Jev is an AI evaluation engine designed specifically for fast probabilistic decision-making.</w:t>
      </w:r>
    </w:p>
    <w:p>
      <w:r>
        <w:t>In both the Jev Playground and OpenRouter interfaces, you can interact with Jev using two distinct input types:</w:t>
      </w:r>
    </w:p>
    <w:p>
      <w:r>
        <w:t>• Input Type 1: Visual Form Mode [≡ Form] — Uses visual UI input boxes for State, Questions, Criteria, and Thresholds.</w:t>
      </w:r>
    </w:p>
    <w:p>
      <w:r>
        <w:t>• Input Type 2: Raw JSON Mode [{ } JSON] — Uses structured JSON payloads with 'state' and 'questions' objects for developer APIs.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r>
              <w:rPr>
                <w:b/>
                <w:color w:val="1B365D"/>
              </w:rPr>
              <w:t xml:space="preserve">💡 WHY JEV EXCELS ON OPENROUTER: </w:t>
            </w:r>
            <w:r>
              <w:t>Every Jev decision returns exact mathematical probabilities (0.0 to 1.0) and confidence scores, allowing software to auto-execute low-risk actions and escalate high-risk actions to human operators.</w:t>
            </w:r>
          </w:p>
        </w:tc>
      </w:tr>
    </w:tbl>
    <w:p/>
    <w:p>
      <w:pPr>
        <w:pStyle w:val="Heading1"/>
      </w:pPr>
      <w:r>
        <w:rPr>
          <w:b/>
          <w:color w:val="1B365D"/>
          <w:sz w:val="34"/>
        </w:rPr>
        <w:t>2. Primitive Type 1: Noul (Boolean / Yes-No Probability Gate)</w:t>
      </w:r>
    </w:p>
    <w:p>
      <w:r>
        <w:t>A Noul question evaluates whether a condition holds True or False. Instead of a hard-coded 0 or 1, it returns calibrated probabilities to enable confidence gating.</w:t>
      </w:r>
    </w:p>
    <w:p>
      <w:pPr>
        <w:pStyle w:val="Heading2"/>
      </w:pPr>
      <w:r>
        <w:rPr>
          <w:b/>
          <w:color w:val="2E75B6"/>
          <w:sz w:val="27"/>
        </w:rPr>
        <w:t>Example 1.1: Leaked API Keys &amp; Passwords Sentinel (RepoLens)</w:t>
      </w:r>
    </w:p>
    <w:p>
      <w:r>
        <w:t>Use Case: Automatically detecting hardcoded production secrets in commit diffs.</w:t>
      </w:r>
    </w:p>
    <w:p>
      <w:r>
        <w:t>Input Type 1: Visual Form UI Fields: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</w:tcPr>
          <w:p>
            <w:r>
              <w:rPr>
                <w:b/>
                <w:color w:val="FFFFFF"/>
              </w:rPr>
              <w:t>Form Field UI Box</w:t>
            </w:r>
          </w:p>
        </w:tc>
        <w:tc>
          <w:tcPr>
            <w:tcW w:type="dxa" w:w="4680"/>
            <w:shd w:fill="1B365D"/>
          </w:tcPr>
          <w:p>
            <w:r>
              <w:rPr>
                <w:b/>
                <w:color w:val="FFFFFF"/>
              </w:rPr>
              <w:t>Value / Text to Enter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STATE (Top Box)</w:t>
            </w:r>
          </w:p>
        </w:tc>
        <w:tc>
          <w:tcPr>
            <w:tcW w:type="dxa" w:w="4680"/>
          </w:tcPr>
          <w:p>
            <w:r>
              <w:t>def connect_db():</w:t>
              <w:br/>
              <w:t xml:space="preserve">    api_key = "sk_live_9948293849182391823"</w:t>
              <w:br/>
              <w:t xml:space="preserve">    return postgres.connect(password="supersecret123")</w:t>
            </w:r>
          </w:p>
        </w:tc>
      </w:tr>
      <w:tr>
        <w:tc>
          <w:tcPr>
            <w:tcW w:type="dxa" w:w="4680"/>
            <w:shd w:fill="F7F9FB"/>
          </w:tcPr>
          <w:p>
            <w:r>
              <w:rPr>
                <w:b/>
              </w:rPr>
              <w:t>QUESTION (Middle Box)</w:t>
            </w:r>
          </w:p>
        </w:tc>
        <w:tc>
          <w:tcPr>
            <w:tcW w:type="dxa" w:w="4680"/>
            <w:shd w:fill="F7F9FB"/>
          </w:tcPr>
          <w:p>
            <w:r>
              <w:t>Does this code snippet contain leaked API keys, tokens, or hardcoded passwords?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TRUE WHEN (Green Box)</w:t>
            </w:r>
          </w:p>
        </w:tc>
        <w:tc>
          <w:tcPr>
            <w:tcW w:type="dxa" w:w="4680"/>
          </w:tcPr>
          <w:p>
            <w:r>
              <w:t>Contains raw string API keys, bearer tokens, or database passwords in source code.</w:t>
            </w:r>
          </w:p>
        </w:tc>
      </w:tr>
      <w:tr>
        <w:tc>
          <w:tcPr>
            <w:tcW w:type="dxa" w:w="4680"/>
            <w:shd w:fill="F7F9FB"/>
          </w:tcPr>
          <w:p>
            <w:r>
              <w:rPr>
                <w:b/>
              </w:rPr>
              <w:t>FALSE WHEN (Red Box)</w:t>
            </w:r>
          </w:p>
        </w:tc>
        <w:tc>
          <w:tcPr>
            <w:tcW w:type="dxa" w:w="4680"/>
            <w:shd w:fill="F7F9FB"/>
          </w:tcPr>
          <w:p>
            <w:r>
              <w:t>Reads credentials safely from environment variables (os.getenv) or secret vaults.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THRESHOLD Slider</w:t>
            </w:r>
          </w:p>
        </w:tc>
        <w:tc>
          <w:tcPr>
            <w:tcW w:type="dxa" w:w="4680"/>
          </w:tcPr>
          <w:p>
            <w:r>
              <w:t>80% (Yes-probability &gt;= 80% auto-triggers security alert &amp; blocks PR)</w:t>
            </w:r>
          </w:p>
        </w:tc>
      </w:tr>
    </w:tbl>
    <w:p/>
    <w:p>
      <w:r>
        <w:t>Input Type 2: Raw JSON Payload: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color w:val="1E1E1E"/>
                <w:sz w:val="18"/>
              </w:rPr>
              <w:t>{</w:t>
              <w:br/>
              <w:t xml:space="preserve">  "model": "typesafe/jev",</w:t>
              <w:br/>
              <w:t xml:space="preserve">  "state": "def connect_db():\n    api_key = \"sk_live_9948293849182391823\"\n    return postgres.connect(password=\"supersecret123\")",</w:t>
              <w:br/>
              <w:t xml:space="preserve">  "questions": {</w:t>
              <w:br/>
              <w:t xml:space="preserve">    "contains_secrets": {</w:t>
              <w:br/>
              <w:t xml:space="preserve">      "type": "noul",</w:t>
              <w:br/>
              <w:t xml:space="preserve">      "instructions": "Does this code snippet contain leaked API keys, tokens, or hardcoded passwords?"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r>
        <w:t>Expected Output from OpenRouter: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color w:val="1E1E1E"/>
                <w:sz w:val="18"/>
              </w:rPr>
              <w:t>{</w:t>
              <w:br/>
              <w:t xml:space="preserve">  "contains_secrets": {</w:t>
              <w:br/>
              <w:t xml:space="preserve">    "value": true,</w:t>
              <w:br/>
              <w:t xml:space="preserve">    "probability": 0.994</w:t>
              <w:br/>
              <w:t xml:space="preserve">  }</w:t>
              <w:br/>
              <w:t>}</w:t>
            </w:r>
          </w:p>
        </w:tc>
      </w:tr>
    </w:tbl>
    <w:p/>
    <w:p>
      <w:pPr>
        <w:pStyle w:val="Heading2"/>
      </w:pPr>
      <w:r>
        <w:rPr>
          <w:b/>
          <w:color w:val="2E75B6"/>
          <w:sz w:val="27"/>
        </w:rPr>
        <w:t>Example 1.2: Autonomous Agent Destructive Tool Guardrail</w:t>
      </w:r>
    </w:p>
    <w:p>
      <w:r>
        <w:t>Use Case: Gating an autonomous coding agent before it executes database migrations.</w:t>
      </w:r>
    </w:p>
    <w:p>
      <w:r>
        <w:t>Input Type 1: Visual Form UI Fields: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</w:tcPr>
          <w:p>
            <w:r>
              <w:rPr>
                <w:b/>
                <w:color w:val="FFFFFF"/>
              </w:rPr>
              <w:t>Form Field UI Box</w:t>
            </w:r>
          </w:p>
        </w:tc>
        <w:tc>
          <w:tcPr>
            <w:tcW w:type="dxa" w:w="4680"/>
            <w:shd w:fill="1B365D"/>
          </w:tcPr>
          <w:p>
            <w:r>
              <w:rPr>
                <w:b/>
                <w:color w:val="FFFFFF"/>
              </w:rPr>
              <w:t>Value / Text to Enter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STATE (Top Box)</w:t>
            </w:r>
          </w:p>
        </w:tc>
        <w:tc>
          <w:tcPr>
            <w:tcW w:type="dxa" w:w="4680"/>
          </w:tcPr>
          <w:p>
            <w:r>
              <w:t>Agent requested tool call:</w:t>
              <w:br/>
              <w:t>Tool: execute_sql_query</w:t>
              <w:br/>
              <w:t>Query: DROP TABLE customer_payment_profiles CASCADE;</w:t>
            </w:r>
          </w:p>
        </w:tc>
      </w:tr>
      <w:tr>
        <w:tc>
          <w:tcPr>
            <w:tcW w:type="dxa" w:w="4680"/>
            <w:shd w:fill="F7F9FB"/>
          </w:tcPr>
          <w:p>
            <w:r>
              <w:rPr>
                <w:b/>
              </w:rPr>
              <w:t>QUESTION (Middle Box)</w:t>
            </w:r>
          </w:p>
        </w:tc>
        <w:tc>
          <w:tcPr>
            <w:tcW w:type="dxa" w:w="4680"/>
            <w:shd w:fill="F7F9FB"/>
          </w:tcPr>
          <w:p>
            <w:r>
              <w:t>Is this database query safe to auto-execute without human supervisor approval?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TRUE WHEN (Green Box)</w:t>
            </w:r>
          </w:p>
        </w:tc>
        <w:tc>
          <w:tcPr>
            <w:tcW w:type="dxa" w:w="4680"/>
          </w:tcPr>
          <w:p>
            <w:r>
              <w:t>Read-only SELECT queries, non-destructive index builds, or temporary test table creation.</w:t>
            </w:r>
          </w:p>
        </w:tc>
      </w:tr>
      <w:tr>
        <w:tc>
          <w:tcPr>
            <w:tcW w:type="dxa" w:w="4680"/>
            <w:shd w:fill="F7F9FB"/>
          </w:tcPr>
          <w:p>
            <w:r>
              <w:rPr>
                <w:b/>
              </w:rPr>
              <w:t>FALSE WHEN (Red Box)</w:t>
            </w:r>
          </w:p>
        </w:tc>
        <w:tc>
          <w:tcPr>
            <w:tcW w:type="dxa" w:w="4680"/>
            <w:shd w:fill="F7F9FB"/>
          </w:tcPr>
          <w:p>
            <w:r>
              <w:t>Destructive irreversible operations like DROP TABLE, TRUNCATE, or mass DELETE.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THRESHOLD Slider</w:t>
            </w:r>
          </w:p>
        </w:tc>
        <w:tc>
          <w:tcPr>
            <w:tcW w:type="dxa" w:w="4680"/>
          </w:tcPr>
          <w:p>
            <w:r>
              <w:t>85% (Must be &gt;= 85% safe to auto-execute)</w:t>
            </w:r>
          </w:p>
        </w:tc>
      </w:tr>
    </w:tbl>
    <w:p/>
    <w:p>
      <w:r>
        <w:t>Input Type 2: Raw JSON Payload: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color w:val="1E1E1E"/>
                <w:sz w:val="18"/>
              </w:rPr>
              <w:t>{</w:t>
              <w:br/>
              <w:t xml:space="preserve">  "model": "typesafe/jev",</w:t>
              <w:br/>
              <w:t xml:space="preserve">  "state": "Agent requested tool call:\nTool: execute_sql_query\nQuery: DROP TABLE customer_payment_profiles CASCADE;",</w:t>
              <w:br/>
              <w:t xml:space="preserve">  "questions": {</w:t>
              <w:br/>
              <w:t xml:space="preserve">    "is_safe_to_execute": {</w:t>
              <w:br/>
              <w:t xml:space="preserve">      "type": "noul",</w:t>
              <w:br/>
              <w:t xml:space="preserve">      "instructions": "Is this database query safe to auto-execute without human manager sign-off?"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r>
        <w:t>Expected Output from OpenRouter: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color w:val="1E1E1E"/>
                <w:sz w:val="18"/>
              </w:rPr>
              <w:t>{</w:t>
              <w:br/>
              <w:t xml:space="preserve">  "is_safe_to_execute": {</w:t>
              <w:br/>
              <w:t xml:space="preserve">    "value": false,</w:t>
              <w:br/>
              <w:t xml:space="preserve">    "probability": 0.012</w:t>
              <w:br/>
              <w:t xml:space="preserve">  }</w:t>
              <w:br/>
              <w:t>}</w:t>
            </w:r>
          </w:p>
        </w:tc>
      </w:tr>
    </w:tbl>
    <w:p/>
    <w:p>
      <w:pPr>
        <w:pStyle w:val="Heading1"/>
      </w:pPr>
      <w:r>
        <w:rPr>
          <w:b/>
          <w:color w:val="1B365D"/>
          <w:sz w:val="34"/>
        </w:rPr>
        <w:t>3. Primitive Type 2: Choice (Multi-Option Categorization)</w:t>
      </w:r>
    </w:p>
    <w:p>
      <w:r>
        <w:t>A Choice question selects one category from a defined set and returns calibrated probabilities for every option.</w:t>
      </w:r>
    </w:p>
    <w:p>
      <w:pPr>
        <w:pStyle w:val="Heading2"/>
      </w:pPr>
      <w:r>
        <w:rPr>
          <w:b/>
          <w:color w:val="2E75B6"/>
          <w:sz w:val="27"/>
        </w:rPr>
        <w:t>Example 2.1: Pull Request Risk &amp; Category Classifier (RepoLens)</w:t>
      </w:r>
    </w:p>
    <w:p>
      <w:r>
        <w:t>Use Case: Routing pull requests to appropriate reviewers based on architectural impact.</w:t>
      </w:r>
    </w:p>
    <w:p>
      <w:r>
        <w:t>Input Type 1: Visual Form UI Fields: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</w:tcPr>
          <w:p>
            <w:r>
              <w:rPr>
                <w:b/>
                <w:color w:val="FFFFFF"/>
              </w:rPr>
              <w:t>Form Field UI Box</w:t>
            </w:r>
          </w:p>
        </w:tc>
        <w:tc>
          <w:tcPr>
            <w:tcW w:type="dxa" w:w="4680"/>
            <w:shd w:fill="1B365D"/>
          </w:tcPr>
          <w:p>
            <w:r>
              <w:rPr>
                <w:b/>
                <w:color w:val="FFFFFF"/>
              </w:rPr>
              <w:t>Value / Text to Enter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STATE (Top Box)</w:t>
            </w:r>
          </w:p>
        </w:tc>
        <w:tc>
          <w:tcPr>
            <w:tcW w:type="dxa" w:w="4680"/>
          </w:tcPr>
          <w:p>
            <w:r>
              <w:t>PR #312: Refactored pgvector similarity search to use HNSW index with m=16, ef=64. Cut median query latency from 18ms to 1.8ms.</w:t>
            </w:r>
          </w:p>
        </w:tc>
      </w:tr>
      <w:tr>
        <w:tc>
          <w:tcPr>
            <w:tcW w:type="dxa" w:w="4680"/>
            <w:shd w:fill="F7F9FB"/>
          </w:tcPr>
          <w:p>
            <w:r>
              <w:rPr>
                <w:b/>
              </w:rPr>
              <w:t>QUESTION (Middle Box)</w:t>
            </w:r>
          </w:p>
        </w:tc>
        <w:tc>
          <w:tcPr>
            <w:tcW w:type="dxa" w:w="4680"/>
            <w:shd w:fill="F7F9FB"/>
          </w:tcPr>
          <w:p>
            <w:r>
              <w:t>What is the primary classification of this code change?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OPTIONS &amp; CRITERIA (Dropdown/Boxes)</w:t>
            </w:r>
          </w:p>
        </w:tc>
        <w:tc>
          <w:tcPr>
            <w:tcW w:type="dxa" w:w="4680"/>
          </w:tcPr>
          <w:p>
            <w:r>
              <w:t>• performance_optimization: Speed, indexing, caching, latency improvements</w:t>
              <w:br/>
              <w:t>• bug_fix: Correcting crashes, syntax bugs, or broken logic</w:t>
              <w:br/>
              <w:t>• new_feature: Brand new user-facing capabilities or endpoints</w:t>
              <w:br/>
              <w:t>• documentation: Updating README, markdown, or comments</w:t>
            </w:r>
          </w:p>
        </w:tc>
      </w:tr>
    </w:tbl>
    <w:p/>
    <w:p>
      <w:r>
        <w:t>Input Type 2: Raw JSON Payload: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color w:val="1E1E1E"/>
                <w:sz w:val="18"/>
              </w:rPr>
              <w:t>{</w:t>
              <w:br/>
              <w:t xml:space="preserve">  "model": "typesafe/jev",</w:t>
              <w:br/>
              <w:t xml:space="preserve">  "state": "PR #312: Refactored pgvector similarity search to use HNSW index with m=16, ef=64. Cut median query latency from 18ms to 1.8ms.",</w:t>
              <w:br/>
              <w:t xml:space="preserve">  "questions": {</w:t>
              <w:br/>
              <w:t xml:space="preserve">    "pr_category": {</w:t>
              <w:br/>
              <w:t xml:space="preserve">      "type": "choice",</w:t>
              <w:br/>
              <w:t xml:space="preserve">      "instructions": "What is the primary classification of this code change?",</w:t>
              <w:br/>
              <w:t xml:space="preserve">      "criteria": {</w:t>
              <w:br/>
              <w:t xml:space="preserve">        "performance_optimization": "Speed, indexing, caching, latency improvements",</w:t>
              <w:br/>
              <w:t xml:space="preserve">        "bug_fix": "Correcting crashes, syntax bugs, or broken logic",</w:t>
              <w:br/>
              <w:t xml:space="preserve">        "new_feature": "Brand new user-facing capabilities or endpoints",</w:t>
              <w:br/>
              <w:t xml:space="preserve">        "documentation": "Updating README, markdown, or comments"</w:t>
              <w:br/>
              <w:t xml:space="preserve">     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r>
        <w:t>Expected Output from OpenRouter: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color w:val="1E1E1E"/>
                <w:sz w:val="18"/>
              </w:rPr>
              <w:t>{</w:t>
              <w:br/>
              <w:t xml:space="preserve">  "pr_category": {</w:t>
              <w:br/>
              <w:t xml:space="preserve">    "value": "performance_optimization",</w:t>
              <w:br/>
              <w:t xml:space="preserve">    "confidence": 0.924,</w:t>
              <w:br/>
              <w:t xml:space="preserve">    "probabilities": {</w:t>
              <w:br/>
              <w:t xml:space="preserve">      "performance_optimization": 0.924,</w:t>
              <w:br/>
              <w:t xml:space="preserve">      "bug_fix": 0.041,</w:t>
              <w:br/>
              <w:t xml:space="preserve">      "new_feature": 0.024,</w:t>
              <w:br/>
              <w:t xml:space="preserve">      "documentation": 0.011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pPr>
        <w:pStyle w:val="Heading2"/>
      </w:pPr>
      <w:r>
        <w:rPr>
          <w:b/>
          <w:color w:val="2E75B6"/>
          <w:sz w:val="27"/>
        </w:rPr>
        <w:t>Example 2.2: Customer Support Ticket Department Routing</w:t>
      </w:r>
    </w:p>
    <w:p>
      <w:r>
        <w:t>Use Case: Automatically dispatching tickets to Billing, Support, or Sales.</w:t>
      </w:r>
    </w:p>
    <w:p>
      <w:r>
        <w:t>Input Type 1: Visual Form UI Fields: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</w:tcPr>
          <w:p>
            <w:r>
              <w:rPr>
                <w:b/>
                <w:color w:val="FFFFFF"/>
              </w:rPr>
              <w:t>Form Field UI Box</w:t>
            </w:r>
          </w:p>
        </w:tc>
        <w:tc>
          <w:tcPr>
            <w:tcW w:type="dxa" w:w="4680"/>
            <w:shd w:fill="1B365D"/>
          </w:tcPr>
          <w:p>
            <w:r>
              <w:rPr>
                <w:b/>
                <w:color w:val="FFFFFF"/>
              </w:rPr>
              <w:t>Value / Text to Enter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STATE (Top Box)</w:t>
            </w:r>
          </w:p>
        </w:tc>
        <w:tc>
          <w:tcPr>
            <w:tcW w:type="dxa" w:w="4680"/>
          </w:tcPr>
          <w:p>
            <w:r>
              <w:t>"I was charged $49 twice on my monthly invoice for October. Please reverse the duplicate charge immediately."</w:t>
            </w:r>
          </w:p>
        </w:tc>
      </w:tr>
      <w:tr>
        <w:tc>
          <w:tcPr>
            <w:tcW w:type="dxa" w:w="4680"/>
            <w:shd w:fill="F7F9FB"/>
          </w:tcPr>
          <w:p>
            <w:r>
              <w:rPr>
                <w:b/>
              </w:rPr>
              <w:t>QUESTION (Middle Box)</w:t>
            </w:r>
          </w:p>
        </w:tc>
        <w:tc>
          <w:tcPr>
            <w:tcW w:type="dxa" w:w="4680"/>
            <w:shd w:fill="F7F9FB"/>
          </w:tcPr>
          <w:p>
            <w:r>
              <w:t>Which internal department should handle this customer message?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OPTIONS &amp; CRITERIA</w:t>
            </w:r>
          </w:p>
        </w:tc>
        <w:tc>
          <w:tcPr>
            <w:tcW w:type="dxa" w:w="4680"/>
          </w:tcPr>
          <w:p>
            <w:r>
              <w:t>• billing: Invoices, duplicate charges, payment failures, refunds</w:t>
              <w:br/>
              <w:t>• technical_support: Software bugs, downtime, API integration errors</w:t>
              <w:br/>
              <w:t>• sales: Enterprise plan upgrades, demo requests</w:t>
              <w:br/>
              <w:t>• spam: Automated bot emails or unrelated promotional messages</w:t>
            </w:r>
          </w:p>
        </w:tc>
      </w:tr>
    </w:tbl>
    <w:p/>
    <w:p>
      <w:r>
        <w:t>Input Type 2: Raw JSON Payload: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color w:val="1E1E1E"/>
                <w:sz w:val="18"/>
              </w:rPr>
              <w:t>{</w:t>
              <w:br/>
              <w:t xml:space="preserve">  "model": "typesafe/jev",</w:t>
              <w:br/>
              <w:t xml:space="preserve">  "state": "I was charged $49 twice on my monthly invoice for October. Please reverse the duplicate charge immediately.",</w:t>
              <w:br/>
              <w:t xml:space="preserve">  "questions": {</w:t>
              <w:br/>
              <w:t xml:space="preserve">    "department": {</w:t>
              <w:br/>
              <w:t xml:space="preserve">      "type": "choice",</w:t>
              <w:br/>
              <w:t xml:space="preserve">      "instructions": "Which internal department should handle this customer message?",</w:t>
              <w:br/>
              <w:t xml:space="preserve">      "criteria": {</w:t>
              <w:br/>
              <w:t xml:space="preserve">        "billing": "Invoices, duplicate charges, payment failures, refunds",</w:t>
              <w:br/>
              <w:t xml:space="preserve">        "technical_support": "Software bugs, downtime, API integration errors",</w:t>
              <w:br/>
              <w:t xml:space="preserve">        "sales": "Enterprise plan upgrades, demo requests",</w:t>
              <w:br/>
              <w:t xml:space="preserve">        "spam": "Automated bot emails or unrelated promotional messages"</w:t>
              <w:br/>
              <w:t xml:space="preserve">     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r>
        <w:t>Expected Output from OpenRouter: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color w:val="1E1E1E"/>
                <w:sz w:val="18"/>
              </w:rPr>
              <w:t>{</w:t>
              <w:br/>
              <w:t xml:space="preserve">  "department": {</w:t>
              <w:br/>
              <w:t xml:space="preserve">    "value": "billing",</w:t>
              <w:br/>
              <w:t xml:space="preserve">    "confidence": 0.965,</w:t>
              <w:br/>
              <w:t xml:space="preserve">    "probabilities": {</w:t>
              <w:br/>
              <w:t xml:space="preserve">      "billing": 0.965,</w:t>
              <w:br/>
              <w:t xml:space="preserve">      "technical_support": 0.021,</w:t>
              <w:br/>
              <w:t xml:space="preserve">      "sales": 0.010,</w:t>
              <w:br/>
              <w:t xml:space="preserve">      "spam": 0.004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pPr>
        <w:pStyle w:val="Heading1"/>
      </w:pPr>
      <w:r>
        <w:rPr>
          <w:b/>
          <w:color w:val="1B365D"/>
          <w:sz w:val="34"/>
        </w:rPr>
        <w:t>4. Primitive Type 3: Score (Ordered Progressive Rubric Rating)</w:t>
      </w:r>
    </w:p>
    <w:p>
      <w:r>
        <w:t>A Score question evaluates input against an ordered rubric of 2 to 10 progressive levels, outputting a continuous score plus distribution.</w:t>
      </w:r>
    </w:p>
    <w:p>
      <w:pPr>
        <w:pStyle w:val="Heading2"/>
      </w:pPr>
      <w:r>
        <w:rPr>
          <w:b/>
          <w:color w:val="2E75B6"/>
          <w:sz w:val="27"/>
        </w:rPr>
        <w:t>Example 3.1: Code Complexity &amp; Refactor Urgency (Pyramid of Doom)</w:t>
      </w:r>
    </w:p>
    <w:p>
      <w:r>
        <w:t>Use Case: Static analysis scoring for deeply nested conditional blocks.</w:t>
      </w:r>
    </w:p>
    <w:p>
      <w:r>
        <w:t>Input Type 1: Visual Form UI Fields: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</w:tcPr>
          <w:p>
            <w:r>
              <w:rPr>
                <w:b/>
                <w:color w:val="FFFFFF"/>
              </w:rPr>
              <w:t>Form Field UI Box</w:t>
            </w:r>
          </w:p>
        </w:tc>
        <w:tc>
          <w:tcPr>
            <w:tcW w:type="dxa" w:w="4680"/>
            <w:shd w:fill="1B365D"/>
          </w:tcPr>
          <w:p>
            <w:r>
              <w:rPr>
                <w:b/>
                <w:color w:val="FFFFFF"/>
              </w:rPr>
              <w:t>Value / Text to Enter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STATE (Top Box)</w:t>
            </w:r>
          </w:p>
        </w:tc>
        <w:tc>
          <w:tcPr>
            <w:tcW w:type="dxa" w:w="4680"/>
          </w:tcPr>
          <w:p>
            <w:r>
              <w:t>def process_order(order):</w:t>
              <w:br/>
              <w:t xml:space="preserve">    if order.status == "pending":</w:t>
              <w:br/>
              <w:t xml:space="preserve">        if order.payment_method == "card":</w:t>
              <w:br/>
              <w:t xml:space="preserve">            if order.card.is_valid():</w:t>
              <w:br/>
              <w:t xml:space="preserve">                if order.user.is_verified():</w:t>
              <w:br/>
              <w:t xml:space="preserve">                    if order.inventory.in_stock():</w:t>
              <w:br/>
              <w:t xml:space="preserve">                        for item in order.items:</w:t>
              <w:br/>
              <w:t xml:space="preserve">                            if item.discount:</w:t>
              <w:br/>
              <w:t xml:space="preserve">                                apply_discount(item)</w:t>
            </w:r>
          </w:p>
        </w:tc>
      </w:tr>
      <w:tr>
        <w:tc>
          <w:tcPr>
            <w:tcW w:type="dxa" w:w="4680"/>
            <w:shd w:fill="F7F9FB"/>
          </w:tcPr>
          <w:p>
            <w:r>
              <w:rPr>
                <w:b/>
              </w:rPr>
              <w:t>QUESTION (Middle Box)</w:t>
            </w:r>
          </w:p>
        </w:tc>
        <w:tc>
          <w:tcPr>
            <w:tcW w:type="dxa" w:w="4680"/>
            <w:shd w:fill="F7F9FB"/>
          </w:tcPr>
          <w:p>
            <w:r>
              <w:t>Rate how urgently this code needs refactoring due to nested complexity.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ORDERED RUBRIC (Levels 1 to 4)</w:t>
            </w:r>
          </w:p>
        </w:tc>
        <w:tc>
          <w:tcPr>
            <w:tcW w:type="dxa" w:w="4680"/>
          </w:tcPr>
          <w:p>
            <w:r>
              <w:t>• Level 1: Clean, flat, highly readable code (1 level of nesting)</w:t>
              <w:br/>
              <w:t>• Level 2: Acceptable nesting (2 levels)</w:t>
              <w:br/>
              <w:t>• Level 3: Moderate nesting with noticeable complexity (3 levels)</w:t>
              <w:br/>
              <w:t>• Level 4: Severe nested complexity (4+ levels), immediate refactor needed</w:t>
            </w:r>
          </w:p>
        </w:tc>
      </w:tr>
    </w:tbl>
    <w:p/>
    <w:p>
      <w:r>
        <w:t>Input Type 2: Raw JSON Payload: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color w:val="1E1E1E"/>
                <w:sz w:val="18"/>
              </w:rPr>
              <w:t>{</w:t>
              <w:br/>
              <w:t xml:space="preserve">  "model": "typesafe/jev",</w:t>
              <w:br/>
              <w:t xml:space="preserve">  "state": "def process_order(order):\n    if order.status == \"pending\":\n        if order.payment_method == \"card\":\n            if order.card.is_valid():\n                if order.user.is_verified():\n                    if order.inventory.in_stock():\n                        for item in order.items:\n                            if item.discount:\n                                apply_discount(item)",</w:t>
              <w:br/>
              <w:t xml:space="preserve">  "questions": {</w:t>
              <w:br/>
              <w:t xml:space="preserve">    "refactor_urgency": {</w:t>
              <w:br/>
              <w:t xml:space="preserve">      "type": "score",</w:t>
              <w:br/>
              <w:t xml:space="preserve">      "instructions": "Rate how urgently this code needs refactoring due to nested complexity.",</w:t>
              <w:br/>
              <w:t xml:space="preserve">      "criteria": [</w:t>
              <w:br/>
              <w:t xml:space="preserve">        "Clean, flat, highly readable code (1 level of nesting)",</w:t>
              <w:br/>
              <w:t xml:space="preserve">        "Acceptable nesting (2 levels)",</w:t>
              <w:br/>
              <w:t xml:space="preserve">        "Moderate nesting with noticeable complexity (3 levels)",</w:t>
              <w:br/>
              <w:t xml:space="preserve">        "Severe nested complexity (4+ levels), immediate refactor needed"</w:t>
              <w:br/>
              <w:t xml:space="preserve">      ]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r>
        <w:t>Expected Output from OpenRouter: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color w:val="1E1E1E"/>
                <w:sz w:val="18"/>
              </w:rPr>
              <w:t>{</w:t>
              <w:br/>
              <w:t xml:space="preserve">  "refactor_urgency": {</w:t>
              <w:br/>
              <w:t xml:space="preserve">    "score": 3.84,</w:t>
              <w:br/>
              <w:t xml:space="preserve">    "confidence": 0.958,</w:t>
              <w:br/>
              <w:t xml:space="preserve">    "distribution": [0.001, 0.012, 0.135, 0.852]</w:t>
              <w:br/>
              <w:t xml:space="preserve">  }</w:t>
              <w:br/>
              <w:t>}</w:t>
            </w:r>
          </w:p>
        </w:tc>
      </w:tr>
    </w:tbl>
    <w:p/>
    <w:p>
      <w:pPr>
        <w:pStyle w:val="Heading2"/>
      </w:pPr>
      <w:r>
        <w:rPr>
          <w:b/>
          <w:color w:val="2E75B6"/>
          <w:sz w:val="27"/>
        </w:rPr>
        <w:t>Example 3.2: Security Vulnerability Severity Scoring (CVSS-style)</w:t>
      </w:r>
    </w:p>
    <w:p>
      <w:r>
        <w:t>Use Case: Assigning vulnerability impact levels to SAST/DAST security scanner alerts.</w:t>
      </w:r>
    </w:p>
    <w:p>
      <w:r>
        <w:t>Input Type 1: Visual Form UI Fields: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</w:tcPr>
          <w:p>
            <w:r>
              <w:rPr>
                <w:b/>
                <w:color w:val="FFFFFF"/>
              </w:rPr>
              <w:t>Form Field UI Box</w:t>
            </w:r>
          </w:p>
        </w:tc>
        <w:tc>
          <w:tcPr>
            <w:tcW w:type="dxa" w:w="4680"/>
            <w:shd w:fill="1B365D"/>
          </w:tcPr>
          <w:p>
            <w:r>
              <w:rPr>
                <w:b/>
                <w:color w:val="FFFFFF"/>
              </w:rPr>
              <w:t>Value / Text to Enter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STATE (Top Box)</w:t>
            </w:r>
          </w:p>
        </w:tc>
        <w:tc>
          <w:tcPr>
            <w:tcW w:type="dxa" w:w="4680"/>
          </w:tcPr>
          <w:p>
            <w:r>
              <w:t>Finding: Unauthenticated SQL Injection in public login endpoint (/api/v1/auth/login). Allows attackers to dump entire user database and execute arbitrary commands.</w:t>
            </w:r>
          </w:p>
        </w:tc>
      </w:tr>
      <w:tr>
        <w:tc>
          <w:tcPr>
            <w:tcW w:type="dxa" w:w="4680"/>
            <w:shd w:fill="F7F9FB"/>
          </w:tcPr>
          <w:p>
            <w:r>
              <w:rPr>
                <w:b/>
              </w:rPr>
              <w:t>QUESTION (Middle Box)</w:t>
            </w:r>
          </w:p>
        </w:tc>
        <w:tc>
          <w:tcPr>
            <w:tcW w:type="dxa" w:w="4680"/>
            <w:shd w:fill="F7F9FB"/>
          </w:tcPr>
          <w:p>
            <w:r>
              <w:t>Rate the severity level of this discovered security vulnerability.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ORDERED RUBRIC (Levels 1 to 5)</w:t>
            </w:r>
          </w:p>
        </w:tc>
        <w:tc>
          <w:tcPr>
            <w:tcW w:type="dxa" w:w="4680"/>
          </w:tcPr>
          <w:p>
            <w:r>
              <w:t>• Level 1: Informational / Best Practice suggestion</w:t>
              <w:br/>
              <w:t>• Level 2: Low severity (internal non-sensitive information leak)</w:t>
              <w:br/>
              <w:t>• Level 3: Medium severity (requires authenticated user interaction)</w:t>
              <w:br/>
              <w:t>• Level 4: High severity (unauthenticated data modification or sensitive leak)</w:t>
              <w:br/>
              <w:t>• Level 5: Critical severity (unauthenticated remote code execution or DB dump)</w:t>
            </w:r>
          </w:p>
        </w:tc>
      </w:tr>
    </w:tbl>
    <w:p/>
    <w:p>
      <w:r>
        <w:t>Input Type 2: Raw JSON Payload: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color w:val="1E1E1E"/>
                <w:sz w:val="18"/>
              </w:rPr>
              <w:t>{</w:t>
              <w:br/>
              <w:t xml:space="preserve">  "model": "typesafe/jev",</w:t>
              <w:br/>
              <w:t xml:space="preserve">  "state": "Finding: Unauthenticated SQL Injection in public login endpoint (/api/v1/auth/login). Allows attackers to dump entire user database and execute arbitrary commands.",</w:t>
              <w:br/>
              <w:t xml:space="preserve">  "questions": {</w:t>
              <w:br/>
              <w:t xml:space="preserve">    "vulnerability_severity": {</w:t>
              <w:br/>
              <w:t xml:space="preserve">      "type": "score",</w:t>
              <w:br/>
              <w:t xml:space="preserve">      "instructions": "Rate the severity level of this discovered security vulnerability.",</w:t>
              <w:br/>
              <w:t xml:space="preserve">      "criteria": [</w:t>
              <w:br/>
              <w:t xml:space="preserve">        "Informational / Best Practice suggestion",</w:t>
              <w:br/>
              <w:t xml:space="preserve">        "Low severity: Internal non-sensitive information leak",</w:t>
              <w:br/>
              <w:t xml:space="preserve">        "Medium severity: Requires user interaction or limited impact",</w:t>
              <w:br/>
              <w:t xml:space="preserve">        "High severity: Unauthenticated data modification or sensitive leak",</w:t>
              <w:br/>
              <w:t xml:space="preserve">        "Critical severity: Unauthenticated remote code execution or DB dump"</w:t>
              <w:br/>
              <w:t xml:space="preserve">      ]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r>
        <w:t>Expected Output from OpenRouter: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color w:val="1E1E1E"/>
                <w:sz w:val="18"/>
              </w:rPr>
              <w:t>{</w:t>
              <w:br/>
              <w:t xml:space="preserve">  "vulnerability_severity": {</w:t>
              <w:br/>
              <w:t xml:space="preserve">    "score": 4.96,</w:t>
              <w:br/>
              <w:t xml:space="preserve">    "confidence": 0.991,</w:t>
              <w:br/>
              <w:t xml:space="preserve">    "distribution": [0.000, 0.000, 0.002, 0.038, 0.960]</w:t>
              <w:br/>
              <w:t xml:space="preserve">  }</w:t>
              <w:br/>
              <w:t>}</w:t>
            </w:r>
          </w:p>
        </w:tc>
      </w:tr>
    </w:tbl>
    <w:p/>
    <w:p>
      <w:pPr>
        <w:pStyle w:val="Heading1"/>
      </w:pPr>
      <w:r>
        <w:rPr>
          <w:b/>
          <w:color w:val="1B365D"/>
          <w:sz w:val="34"/>
        </w:rPr>
        <w:t>5. Complete Python Script to Query Jev via OpenRouter</w:t>
      </w:r>
    </w:p>
    <w:p>
      <w:r>
        <w:t>Henali can run this clean Python script to execute any of the above examples programmatically: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color w:val="1E1E1E"/>
                <w:sz w:val="18"/>
              </w:rPr>
              <w:t>import os</w:t>
              <w:br/>
              <w:t>import requests</w:t>
              <w:br/>
              <w:t>import json</w:t>
              <w:br/>
              <w:br/>
              <w:t>OPENROUTER_API_KEY = os.getenv("OPENROUTER_API_KEY", "your_key_here")</w:t>
              <w:br/>
              <w:br/>
              <w:t>def run_jev_decision(state_data, questions_schema):</w:t>
              <w:br/>
              <w:t xml:space="preserve">    url = "https://openrouter.ai/api/v1/chat/completions"</w:t>
              <w:br/>
              <w:t xml:space="preserve">    headers = {</w:t>
              <w:br/>
              <w:t xml:space="preserve">        "Authorization": f"Bearer {OPENROUTER_API_KEY}",</w:t>
              <w:br/>
              <w:t xml:space="preserve">        "HTTP-Referer": "https://repolens.internal",</w:t>
              <w:br/>
              <w:t xml:space="preserve">        "X-Title": "RepoLens Jev Evaluator",</w:t>
              <w:br/>
              <w:t xml:space="preserve">        "Content-Type": "application/json"</w:t>
              <w:br/>
              <w:t xml:space="preserve">    }</w:t>
              <w:br/>
              <w:t xml:space="preserve">    </w:t>
              <w:br/>
              <w:t xml:space="preserve">    payload = {</w:t>
              <w:br/>
              <w:t xml:space="preserve">        "model": "typesafe/jev",</w:t>
              <w:br/>
              <w:t xml:space="preserve">        "state": state_data,</w:t>
              <w:br/>
              <w:t xml:space="preserve">        "questions": questions_schema</w:t>
              <w:br/>
              <w:t xml:space="preserve">    }</w:t>
              <w:br/>
              <w:t xml:space="preserve">    </w:t>
              <w:br/>
              <w:t xml:space="preserve">    response = requests.post(url, headers=headers, json=payload)</w:t>
              <w:br/>
              <w:t xml:space="preserve">    if response.status_code == 200:</w:t>
              <w:br/>
              <w:t xml:space="preserve">        result = response.json()</w:t>
              <w:br/>
              <w:t xml:space="preserve">        print("Jev Decision Result:")</w:t>
              <w:br/>
              <w:t xml:space="preserve">        print(json.dumps(result, indent=2))</w:t>
              <w:br/>
              <w:t xml:space="preserve">        return result</w:t>
              <w:br/>
              <w:t xml:space="preserve">    else:</w:t>
              <w:br/>
              <w:t xml:space="preserve">        print(f"Error {response.status_code}: {response.text}")</w:t>
              <w:br/>
              <w:t xml:space="preserve">        return None</w:t>
              <w:br/>
              <w:br/>
              <w:t>if __name__ == "__main__":</w:t>
              <w:br/>
              <w:t xml:space="preserve">    test_state = "def login(u, p): return db.query(f'SELECT * FROM users WHERE u={u} AND p={p}')"</w:t>
              <w:br/>
              <w:t xml:space="preserve">    test_questions = {</w:t>
              <w:br/>
              <w:t xml:space="preserve">        "has_sql_injection": {</w:t>
              <w:br/>
              <w:t xml:space="preserve">            "type": "noul",</w:t>
              <w:br/>
              <w:t xml:space="preserve">            "instructions": "Does this function contain unsanitized SQL string formatting vulnerability?"</w:t>
              <w:br/>
              <w:t xml:space="preserve">        }</w:t>
              <w:br/>
              <w:t xml:space="preserve">    }</w:t>
              <w:br/>
              <w:t xml:space="preserve">    run_jev_decision(test_state, test_questions)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