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2570" w14:textId="7E40D63A" w:rsidR="00D50530" w:rsidRDefault="0061379D">
      <w:pPr>
        <w:rPr>
          <w:sz w:val="20"/>
          <w:szCs w:val="20"/>
        </w:rPr>
      </w:pPr>
      <w:r>
        <w:rPr>
          <w:rFonts w:ascii="Calibri" w:eastAsia="Calibri" w:hAnsi="Calibri" w:cs="Calibri"/>
          <w:b/>
          <w:bCs/>
          <w:sz w:val="32"/>
          <w:szCs w:val="32"/>
        </w:rPr>
        <w:t>A Capstone Project on Data Science and Analytics –</w:t>
      </w:r>
    </w:p>
    <w:p w14:paraId="517A01B1" w14:textId="77777777" w:rsidR="00D50530" w:rsidRDefault="00D50530">
      <w:pPr>
        <w:spacing w:line="193" w:lineRule="exact"/>
        <w:rPr>
          <w:sz w:val="24"/>
          <w:szCs w:val="24"/>
        </w:rPr>
      </w:pPr>
    </w:p>
    <w:p w14:paraId="509FD27E" w14:textId="77777777" w:rsidR="00D50530" w:rsidRDefault="0061379D">
      <w:pPr>
        <w:rPr>
          <w:sz w:val="20"/>
          <w:szCs w:val="20"/>
        </w:rPr>
      </w:pPr>
      <w:r>
        <w:rPr>
          <w:rFonts w:ascii="Calibri" w:eastAsia="Calibri" w:hAnsi="Calibri" w:cs="Calibri"/>
        </w:rPr>
        <w:t>This project will showcase an end-to-end solution of Data Science processes and technologies.</w:t>
      </w:r>
    </w:p>
    <w:p w14:paraId="1E5B1AE5" w14:textId="77777777" w:rsidR="00D50530" w:rsidRDefault="00D50530">
      <w:pPr>
        <w:spacing w:line="232" w:lineRule="exact"/>
        <w:rPr>
          <w:sz w:val="24"/>
          <w:szCs w:val="24"/>
        </w:rPr>
      </w:pPr>
    </w:p>
    <w:p w14:paraId="282384FB" w14:textId="77777777" w:rsidR="00D50530" w:rsidRDefault="0061379D">
      <w:pPr>
        <w:spacing w:line="226" w:lineRule="auto"/>
        <w:ind w:right="106"/>
        <w:rPr>
          <w:sz w:val="20"/>
          <w:szCs w:val="20"/>
        </w:rPr>
      </w:pPr>
      <w:r>
        <w:rPr>
          <w:rFonts w:ascii="Calibri" w:eastAsia="Calibri" w:hAnsi="Calibri" w:cs="Calibri"/>
        </w:rPr>
        <w:t>In this project the raw real-time data has to be stored in the staging area (Database) and from there all the ETL functionalities has to be performed.</w:t>
      </w:r>
    </w:p>
    <w:p w14:paraId="75B15717" w14:textId="77777777" w:rsidR="00D50530" w:rsidRDefault="00D50530">
      <w:pPr>
        <w:spacing w:line="184" w:lineRule="exact"/>
        <w:rPr>
          <w:sz w:val="24"/>
          <w:szCs w:val="24"/>
        </w:rPr>
      </w:pPr>
    </w:p>
    <w:p w14:paraId="2F66F941" w14:textId="77777777" w:rsidR="00D50530" w:rsidRDefault="0061379D">
      <w:pPr>
        <w:tabs>
          <w:tab w:val="left" w:pos="700"/>
        </w:tabs>
        <w:ind w:left="360"/>
        <w:rPr>
          <w:sz w:val="20"/>
          <w:szCs w:val="20"/>
        </w:rPr>
      </w:pPr>
      <w:r>
        <w:rPr>
          <w:rFonts w:ascii="Calibri" w:eastAsia="Calibri" w:hAnsi="Calibri" w:cs="Calibri"/>
        </w:rPr>
        <w:t>1.</w:t>
      </w:r>
      <w:r>
        <w:rPr>
          <w:rFonts w:ascii="Calibri" w:eastAsia="Calibri" w:hAnsi="Calibri" w:cs="Calibri"/>
        </w:rPr>
        <w:tab/>
        <w:t>Datasets Entity mapping -</w:t>
      </w:r>
    </w:p>
    <w:p w14:paraId="1C74FBAC" w14:textId="77777777" w:rsidR="00D50530" w:rsidRDefault="0061379D">
      <w:pPr>
        <w:spacing w:line="20" w:lineRule="exact"/>
        <w:rPr>
          <w:sz w:val="24"/>
          <w:szCs w:val="24"/>
        </w:rPr>
      </w:pPr>
      <w:r>
        <w:rPr>
          <w:noProof/>
          <w:sz w:val="24"/>
          <w:szCs w:val="24"/>
        </w:rPr>
        <w:drawing>
          <wp:anchor distT="0" distB="0" distL="114300" distR="114300" simplePos="0" relativeHeight="251656192" behindDoc="1" locked="0" layoutInCell="0" allowOverlap="1" wp14:anchorId="52310303" wp14:editId="3D4D6AE6">
            <wp:simplePos x="0" y="0"/>
            <wp:positionH relativeFrom="column">
              <wp:posOffset>197485</wp:posOffset>
            </wp:positionH>
            <wp:positionV relativeFrom="paragraph">
              <wp:posOffset>144145</wp:posOffset>
            </wp:positionV>
            <wp:extent cx="5532755" cy="2680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5532755" cy="2680970"/>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14:anchorId="5E0AC71B" wp14:editId="5E853092">
            <wp:simplePos x="0" y="0"/>
            <wp:positionH relativeFrom="column">
              <wp:posOffset>197485</wp:posOffset>
            </wp:positionH>
            <wp:positionV relativeFrom="paragraph">
              <wp:posOffset>144145</wp:posOffset>
            </wp:positionV>
            <wp:extent cx="5532755" cy="26809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5532755" cy="2680970"/>
                    </a:xfrm>
                    <a:prstGeom prst="rect">
                      <a:avLst/>
                    </a:prstGeom>
                    <a:noFill/>
                  </pic:spPr>
                </pic:pic>
              </a:graphicData>
            </a:graphic>
          </wp:anchor>
        </w:drawing>
      </w:r>
    </w:p>
    <w:p w14:paraId="4EE7ACC8" w14:textId="77777777" w:rsidR="00D50530" w:rsidRDefault="00D50530">
      <w:pPr>
        <w:spacing w:line="200" w:lineRule="exact"/>
        <w:rPr>
          <w:sz w:val="24"/>
          <w:szCs w:val="24"/>
        </w:rPr>
      </w:pPr>
    </w:p>
    <w:p w14:paraId="28DC5072" w14:textId="77777777" w:rsidR="00D50530" w:rsidRDefault="00D50530">
      <w:pPr>
        <w:spacing w:line="200" w:lineRule="exact"/>
        <w:rPr>
          <w:sz w:val="24"/>
          <w:szCs w:val="24"/>
        </w:rPr>
      </w:pPr>
    </w:p>
    <w:p w14:paraId="2706EC73" w14:textId="77777777" w:rsidR="00D50530" w:rsidRDefault="00D50530">
      <w:pPr>
        <w:spacing w:line="200" w:lineRule="exact"/>
        <w:rPr>
          <w:sz w:val="24"/>
          <w:szCs w:val="24"/>
        </w:rPr>
      </w:pPr>
    </w:p>
    <w:p w14:paraId="4FA9B2BF" w14:textId="77777777" w:rsidR="00D50530" w:rsidRDefault="00D50530">
      <w:pPr>
        <w:spacing w:line="200" w:lineRule="exact"/>
        <w:rPr>
          <w:sz w:val="24"/>
          <w:szCs w:val="24"/>
        </w:rPr>
      </w:pPr>
    </w:p>
    <w:p w14:paraId="3C3B215A" w14:textId="77777777" w:rsidR="00D50530" w:rsidRDefault="00D50530">
      <w:pPr>
        <w:spacing w:line="200" w:lineRule="exact"/>
        <w:rPr>
          <w:sz w:val="24"/>
          <w:szCs w:val="24"/>
        </w:rPr>
      </w:pPr>
    </w:p>
    <w:p w14:paraId="437B5CFA" w14:textId="77777777" w:rsidR="00D50530" w:rsidRDefault="00D50530">
      <w:pPr>
        <w:spacing w:line="200" w:lineRule="exact"/>
        <w:rPr>
          <w:sz w:val="24"/>
          <w:szCs w:val="24"/>
        </w:rPr>
      </w:pPr>
    </w:p>
    <w:p w14:paraId="6EAAB025" w14:textId="77777777" w:rsidR="00D50530" w:rsidRDefault="00D50530">
      <w:pPr>
        <w:spacing w:line="200" w:lineRule="exact"/>
        <w:rPr>
          <w:sz w:val="24"/>
          <w:szCs w:val="24"/>
        </w:rPr>
      </w:pPr>
    </w:p>
    <w:p w14:paraId="253466AA" w14:textId="77777777" w:rsidR="00D50530" w:rsidRDefault="00D50530">
      <w:pPr>
        <w:spacing w:line="200" w:lineRule="exact"/>
        <w:rPr>
          <w:sz w:val="24"/>
          <w:szCs w:val="24"/>
        </w:rPr>
      </w:pPr>
    </w:p>
    <w:p w14:paraId="66535EE6" w14:textId="77777777" w:rsidR="00D50530" w:rsidRDefault="00D50530">
      <w:pPr>
        <w:spacing w:line="200" w:lineRule="exact"/>
        <w:rPr>
          <w:sz w:val="24"/>
          <w:szCs w:val="24"/>
        </w:rPr>
      </w:pPr>
    </w:p>
    <w:p w14:paraId="276C80E9" w14:textId="77777777" w:rsidR="00D50530" w:rsidRDefault="00D50530">
      <w:pPr>
        <w:spacing w:line="200" w:lineRule="exact"/>
        <w:rPr>
          <w:sz w:val="24"/>
          <w:szCs w:val="24"/>
        </w:rPr>
      </w:pPr>
    </w:p>
    <w:p w14:paraId="089A3EF1" w14:textId="77777777" w:rsidR="00D50530" w:rsidRDefault="00D50530">
      <w:pPr>
        <w:spacing w:line="200" w:lineRule="exact"/>
        <w:rPr>
          <w:sz w:val="24"/>
          <w:szCs w:val="24"/>
        </w:rPr>
      </w:pPr>
    </w:p>
    <w:p w14:paraId="206D644B" w14:textId="77777777" w:rsidR="00D50530" w:rsidRDefault="00D50530">
      <w:pPr>
        <w:spacing w:line="200" w:lineRule="exact"/>
        <w:rPr>
          <w:sz w:val="24"/>
          <w:szCs w:val="24"/>
        </w:rPr>
      </w:pPr>
    </w:p>
    <w:p w14:paraId="1FAD4254" w14:textId="77777777" w:rsidR="00D50530" w:rsidRDefault="00D50530">
      <w:pPr>
        <w:spacing w:line="200" w:lineRule="exact"/>
        <w:rPr>
          <w:sz w:val="24"/>
          <w:szCs w:val="24"/>
        </w:rPr>
      </w:pPr>
    </w:p>
    <w:p w14:paraId="54D64304" w14:textId="77777777" w:rsidR="00D50530" w:rsidRDefault="00D50530">
      <w:pPr>
        <w:spacing w:line="200" w:lineRule="exact"/>
        <w:rPr>
          <w:sz w:val="24"/>
          <w:szCs w:val="24"/>
        </w:rPr>
      </w:pPr>
    </w:p>
    <w:p w14:paraId="3AD5DAA1" w14:textId="77777777" w:rsidR="00D50530" w:rsidRDefault="00D50530">
      <w:pPr>
        <w:spacing w:line="200" w:lineRule="exact"/>
        <w:rPr>
          <w:sz w:val="24"/>
          <w:szCs w:val="24"/>
        </w:rPr>
      </w:pPr>
    </w:p>
    <w:p w14:paraId="393114BA" w14:textId="77777777" w:rsidR="00D50530" w:rsidRDefault="00D50530">
      <w:pPr>
        <w:spacing w:line="200" w:lineRule="exact"/>
        <w:rPr>
          <w:sz w:val="24"/>
          <w:szCs w:val="24"/>
        </w:rPr>
      </w:pPr>
    </w:p>
    <w:p w14:paraId="2AF4ECED" w14:textId="77777777" w:rsidR="00D50530" w:rsidRDefault="00D50530">
      <w:pPr>
        <w:spacing w:line="200" w:lineRule="exact"/>
        <w:rPr>
          <w:sz w:val="24"/>
          <w:szCs w:val="24"/>
        </w:rPr>
      </w:pPr>
    </w:p>
    <w:p w14:paraId="11321345" w14:textId="77777777" w:rsidR="00D50530" w:rsidRDefault="00D50530">
      <w:pPr>
        <w:spacing w:line="200" w:lineRule="exact"/>
        <w:rPr>
          <w:sz w:val="24"/>
          <w:szCs w:val="24"/>
        </w:rPr>
      </w:pPr>
    </w:p>
    <w:p w14:paraId="491A095E" w14:textId="77777777" w:rsidR="00D50530" w:rsidRDefault="00D50530">
      <w:pPr>
        <w:spacing w:line="200" w:lineRule="exact"/>
        <w:rPr>
          <w:sz w:val="24"/>
          <w:szCs w:val="24"/>
        </w:rPr>
      </w:pPr>
    </w:p>
    <w:p w14:paraId="06E64A0C" w14:textId="77777777" w:rsidR="00D50530" w:rsidRDefault="00D50530">
      <w:pPr>
        <w:spacing w:line="200" w:lineRule="exact"/>
        <w:rPr>
          <w:sz w:val="24"/>
          <w:szCs w:val="24"/>
        </w:rPr>
      </w:pPr>
    </w:p>
    <w:p w14:paraId="4BB35B3E" w14:textId="77777777" w:rsidR="00D50530" w:rsidRDefault="00D50530">
      <w:pPr>
        <w:spacing w:line="200" w:lineRule="exact"/>
        <w:rPr>
          <w:sz w:val="24"/>
          <w:szCs w:val="24"/>
        </w:rPr>
      </w:pPr>
    </w:p>
    <w:p w14:paraId="3AC02BCC" w14:textId="77777777" w:rsidR="00D50530" w:rsidRDefault="00D50530">
      <w:pPr>
        <w:spacing w:line="200" w:lineRule="exact"/>
        <w:rPr>
          <w:sz w:val="24"/>
          <w:szCs w:val="24"/>
        </w:rPr>
      </w:pPr>
    </w:p>
    <w:p w14:paraId="795CF584" w14:textId="77777777" w:rsidR="00D50530" w:rsidRDefault="00D50530">
      <w:pPr>
        <w:spacing w:line="200" w:lineRule="exact"/>
        <w:rPr>
          <w:sz w:val="24"/>
          <w:szCs w:val="24"/>
        </w:rPr>
      </w:pPr>
    </w:p>
    <w:p w14:paraId="7E43C2EF" w14:textId="77777777" w:rsidR="00D50530" w:rsidRDefault="00D50530">
      <w:pPr>
        <w:spacing w:line="200" w:lineRule="exact"/>
        <w:rPr>
          <w:sz w:val="24"/>
          <w:szCs w:val="24"/>
        </w:rPr>
      </w:pPr>
    </w:p>
    <w:p w14:paraId="089A3FF1" w14:textId="77777777" w:rsidR="00D50530" w:rsidRDefault="00D50530">
      <w:pPr>
        <w:spacing w:line="359" w:lineRule="exact"/>
        <w:rPr>
          <w:sz w:val="24"/>
          <w:szCs w:val="24"/>
        </w:rPr>
      </w:pPr>
    </w:p>
    <w:p w14:paraId="2093B06F" w14:textId="77777777" w:rsidR="00D50530" w:rsidRDefault="0061379D">
      <w:pPr>
        <w:spacing w:line="237" w:lineRule="auto"/>
        <w:ind w:right="926"/>
        <w:rPr>
          <w:sz w:val="20"/>
          <w:szCs w:val="20"/>
        </w:rPr>
      </w:pPr>
      <w:r>
        <w:rPr>
          <w:rFonts w:ascii="Calibri" w:eastAsia="Calibri" w:hAnsi="Calibri" w:cs="Calibri"/>
        </w:rPr>
        <w:t>With the help of this entity mapping, you have to prepare a Master table that takes into consideration all the related tables mentioned above. Make sure all the clients id has been considered in the master table which is common to all.</w:t>
      </w:r>
    </w:p>
    <w:p w14:paraId="5CE4486C" w14:textId="77777777" w:rsidR="00D50530" w:rsidRDefault="00D50530">
      <w:pPr>
        <w:spacing w:line="185" w:lineRule="exact"/>
        <w:rPr>
          <w:sz w:val="24"/>
          <w:szCs w:val="24"/>
        </w:rPr>
      </w:pPr>
    </w:p>
    <w:p w14:paraId="3CBB369E" w14:textId="77777777" w:rsidR="00D50530" w:rsidRDefault="0061379D">
      <w:pPr>
        <w:rPr>
          <w:sz w:val="20"/>
          <w:szCs w:val="20"/>
        </w:rPr>
      </w:pPr>
      <w:r>
        <w:rPr>
          <w:rFonts w:ascii="Calibri" w:eastAsia="Calibri" w:hAnsi="Calibri" w:cs="Calibri"/>
        </w:rPr>
        <w:t>The Datasets descriptions are as follows:</w:t>
      </w:r>
    </w:p>
    <w:p w14:paraId="752B2E00" w14:textId="77777777" w:rsidR="00D50530" w:rsidRDefault="00D50530">
      <w:pPr>
        <w:spacing w:line="192" w:lineRule="exact"/>
        <w:rPr>
          <w:sz w:val="24"/>
          <w:szCs w:val="24"/>
        </w:rPr>
      </w:pPr>
    </w:p>
    <w:p w14:paraId="1490B7B4" w14:textId="77777777" w:rsidR="00D50530" w:rsidRDefault="0061379D">
      <w:pPr>
        <w:numPr>
          <w:ilvl w:val="0"/>
          <w:numId w:val="1"/>
        </w:numPr>
        <w:tabs>
          <w:tab w:val="left" w:pos="720"/>
        </w:tabs>
        <w:ind w:left="720" w:hanging="360"/>
        <w:rPr>
          <w:rFonts w:ascii="Arial" w:eastAsia="Arial" w:hAnsi="Arial" w:cs="Arial"/>
        </w:rPr>
      </w:pPr>
      <w:r>
        <w:rPr>
          <w:rFonts w:ascii="Calibri" w:eastAsia="Calibri" w:hAnsi="Calibri" w:cs="Calibri"/>
        </w:rPr>
        <w:t>The data about the clients and their accounts consist of following relations:</w:t>
      </w:r>
    </w:p>
    <w:p w14:paraId="0EE4380E" w14:textId="77777777" w:rsidR="00D50530" w:rsidRDefault="00D50530">
      <w:pPr>
        <w:spacing w:line="82" w:lineRule="exact"/>
        <w:rPr>
          <w:rFonts w:ascii="Arial" w:eastAsia="Arial" w:hAnsi="Arial" w:cs="Arial"/>
        </w:rPr>
      </w:pPr>
    </w:p>
    <w:p w14:paraId="64472562" w14:textId="77777777" w:rsidR="00D50530" w:rsidRDefault="0061379D">
      <w:pPr>
        <w:numPr>
          <w:ilvl w:val="0"/>
          <w:numId w:val="1"/>
        </w:numPr>
        <w:tabs>
          <w:tab w:val="left" w:pos="720"/>
        </w:tabs>
        <w:spacing w:line="227" w:lineRule="auto"/>
        <w:ind w:left="720" w:right="546" w:hanging="360"/>
        <w:rPr>
          <w:rFonts w:ascii="Arial" w:eastAsia="Arial" w:hAnsi="Arial" w:cs="Arial"/>
        </w:rPr>
      </w:pPr>
      <w:r>
        <w:rPr>
          <w:rFonts w:ascii="Calibri" w:eastAsia="Calibri" w:hAnsi="Calibri" w:cs="Calibri"/>
        </w:rPr>
        <w:t>-relation account (4500 objects in the file ACCOUNT.ASC) - each record describes static characteristics of an account,</w:t>
      </w:r>
    </w:p>
    <w:p w14:paraId="18721891" w14:textId="77777777" w:rsidR="00D50530" w:rsidRDefault="00D50530">
      <w:pPr>
        <w:spacing w:line="82" w:lineRule="exact"/>
        <w:rPr>
          <w:rFonts w:ascii="Arial" w:eastAsia="Arial" w:hAnsi="Arial" w:cs="Arial"/>
        </w:rPr>
      </w:pPr>
    </w:p>
    <w:p w14:paraId="6C251EBB" w14:textId="77777777" w:rsidR="00D50530" w:rsidRDefault="0061379D">
      <w:pPr>
        <w:numPr>
          <w:ilvl w:val="0"/>
          <w:numId w:val="1"/>
        </w:numPr>
        <w:tabs>
          <w:tab w:val="left" w:pos="720"/>
        </w:tabs>
        <w:spacing w:line="227" w:lineRule="auto"/>
        <w:ind w:left="720" w:right="6" w:hanging="360"/>
        <w:rPr>
          <w:rFonts w:ascii="Arial" w:eastAsia="Arial" w:hAnsi="Arial" w:cs="Arial"/>
        </w:rPr>
      </w:pPr>
      <w:r>
        <w:rPr>
          <w:rFonts w:ascii="Calibri" w:eastAsia="Calibri" w:hAnsi="Calibri" w:cs="Calibri"/>
        </w:rPr>
        <w:t>-relation client (5369 objects in the file CLIENT.ASC) - each record describes characteristics of a client,</w:t>
      </w:r>
    </w:p>
    <w:p w14:paraId="6718E4A4" w14:textId="77777777" w:rsidR="00D50530" w:rsidRDefault="00D50530">
      <w:pPr>
        <w:spacing w:line="84" w:lineRule="exact"/>
        <w:rPr>
          <w:rFonts w:ascii="Arial" w:eastAsia="Arial" w:hAnsi="Arial" w:cs="Arial"/>
        </w:rPr>
      </w:pPr>
    </w:p>
    <w:p w14:paraId="41085965" w14:textId="77777777" w:rsidR="00D50530" w:rsidRDefault="0061379D">
      <w:pPr>
        <w:numPr>
          <w:ilvl w:val="0"/>
          <w:numId w:val="1"/>
        </w:numPr>
        <w:tabs>
          <w:tab w:val="left" w:pos="720"/>
        </w:tabs>
        <w:spacing w:line="226" w:lineRule="auto"/>
        <w:ind w:left="720" w:right="26" w:hanging="360"/>
        <w:rPr>
          <w:rFonts w:ascii="Arial" w:eastAsia="Arial" w:hAnsi="Arial" w:cs="Arial"/>
        </w:rPr>
      </w:pPr>
      <w:r>
        <w:rPr>
          <w:rFonts w:ascii="Calibri" w:eastAsia="Calibri" w:hAnsi="Calibri" w:cs="Calibri"/>
        </w:rPr>
        <w:t>-relation disposition (5369 objects in the file DISP.ASC) - each record relates together a client with an account i.e. this relation describes the rights of clients to operate accounts,</w:t>
      </w:r>
    </w:p>
    <w:p w14:paraId="785A4E28" w14:textId="77777777" w:rsidR="00D50530" w:rsidRDefault="00D50530">
      <w:pPr>
        <w:spacing w:line="84" w:lineRule="exact"/>
        <w:rPr>
          <w:rFonts w:ascii="Arial" w:eastAsia="Arial" w:hAnsi="Arial" w:cs="Arial"/>
        </w:rPr>
      </w:pPr>
    </w:p>
    <w:p w14:paraId="3B7545E6" w14:textId="77777777" w:rsidR="00D50530" w:rsidRDefault="0061379D">
      <w:pPr>
        <w:numPr>
          <w:ilvl w:val="0"/>
          <w:numId w:val="1"/>
        </w:numPr>
        <w:tabs>
          <w:tab w:val="left" w:pos="720"/>
        </w:tabs>
        <w:spacing w:line="227" w:lineRule="auto"/>
        <w:ind w:left="720" w:right="526" w:hanging="360"/>
        <w:rPr>
          <w:rFonts w:ascii="Arial" w:eastAsia="Arial" w:hAnsi="Arial" w:cs="Arial"/>
        </w:rPr>
      </w:pPr>
      <w:r>
        <w:rPr>
          <w:rFonts w:ascii="Calibri" w:eastAsia="Calibri" w:hAnsi="Calibri" w:cs="Calibri"/>
        </w:rPr>
        <w:t>-relation permanent order (6471 objects in the file ORDER.ASC) - each record describes characteristics of a payment order,</w:t>
      </w:r>
    </w:p>
    <w:p w14:paraId="1D075BA7" w14:textId="77777777" w:rsidR="00D50530" w:rsidRDefault="00D50530">
      <w:pPr>
        <w:spacing w:line="84" w:lineRule="exact"/>
        <w:rPr>
          <w:rFonts w:ascii="Arial" w:eastAsia="Arial" w:hAnsi="Arial" w:cs="Arial"/>
        </w:rPr>
      </w:pPr>
    </w:p>
    <w:p w14:paraId="3E53DA01" w14:textId="77777777" w:rsidR="00D50530" w:rsidRDefault="0061379D">
      <w:pPr>
        <w:numPr>
          <w:ilvl w:val="0"/>
          <w:numId w:val="1"/>
        </w:numPr>
        <w:tabs>
          <w:tab w:val="left" w:pos="720"/>
        </w:tabs>
        <w:spacing w:line="227" w:lineRule="auto"/>
        <w:ind w:left="720" w:right="366" w:hanging="360"/>
        <w:rPr>
          <w:rFonts w:ascii="Arial" w:eastAsia="Arial" w:hAnsi="Arial" w:cs="Arial"/>
        </w:rPr>
      </w:pPr>
      <w:r>
        <w:rPr>
          <w:rFonts w:ascii="Calibri" w:eastAsia="Calibri" w:hAnsi="Calibri" w:cs="Calibri"/>
        </w:rPr>
        <w:t>-relation transaction (1056320 objects in the file TRANS.ASC) - each record describes one transaction on an account,</w:t>
      </w:r>
    </w:p>
    <w:p w14:paraId="31DF2504" w14:textId="77777777" w:rsidR="00D50530" w:rsidRDefault="00D50530">
      <w:pPr>
        <w:spacing w:line="82" w:lineRule="exact"/>
        <w:rPr>
          <w:rFonts w:ascii="Arial" w:eastAsia="Arial" w:hAnsi="Arial" w:cs="Arial"/>
        </w:rPr>
      </w:pPr>
    </w:p>
    <w:p w14:paraId="589BDD53" w14:textId="77777777" w:rsidR="00D50530" w:rsidRDefault="0061379D">
      <w:pPr>
        <w:numPr>
          <w:ilvl w:val="0"/>
          <w:numId w:val="1"/>
        </w:numPr>
        <w:tabs>
          <w:tab w:val="left" w:pos="720"/>
        </w:tabs>
        <w:spacing w:line="227" w:lineRule="auto"/>
        <w:ind w:left="720" w:right="106" w:hanging="360"/>
        <w:rPr>
          <w:rFonts w:ascii="Arial" w:eastAsia="Arial" w:hAnsi="Arial" w:cs="Arial"/>
        </w:rPr>
      </w:pPr>
      <w:r>
        <w:rPr>
          <w:rFonts w:ascii="Calibri" w:eastAsia="Calibri" w:hAnsi="Calibri" w:cs="Calibri"/>
        </w:rPr>
        <w:t>-relation loan (682 objects in the file LOAN.ASC) - each record describes a loan granted for a given account,</w:t>
      </w:r>
    </w:p>
    <w:p w14:paraId="6E868EF1" w14:textId="77777777" w:rsidR="00D50530" w:rsidRDefault="00D50530">
      <w:pPr>
        <w:spacing w:line="82" w:lineRule="exact"/>
        <w:rPr>
          <w:rFonts w:ascii="Arial" w:eastAsia="Arial" w:hAnsi="Arial" w:cs="Arial"/>
        </w:rPr>
      </w:pPr>
    </w:p>
    <w:p w14:paraId="3B26B2EE" w14:textId="77777777" w:rsidR="00D50530" w:rsidRDefault="0061379D">
      <w:pPr>
        <w:numPr>
          <w:ilvl w:val="0"/>
          <w:numId w:val="1"/>
        </w:numPr>
        <w:tabs>
          <w:tab w:val="left" w:pos="720"/>
        </w:tabs>
        <w:spacing w:line="227" w:lineRule="auto"/>
        <w:ind w:left="720" w:right="186" w:hanging="360"/>
        <w:rPr>
          <w:rFonts w:ascii="Arial" w:eastAsia="Arial" w:hAnsi="Arial" w:cs="Arial"/>
        </w:rPr>
      </w:pPr>
      <w:r>
        <w:rPr>
          <w:rFonts w:ascii="Calibri" w:eastAsia="Calibri" w:hAnsi="Calibri" w:cs="Calibri"/>
        </w:rPr>
        <w:t>-relation credit card (892 objects in the file CARD.ASC) - each record describes a credit card issued to an account,</w:t>
      </w:r>
    </w:p>
    <w:p w14:paraId="56AB2635" w14:textId="77777777" w:rsidR="00D50530" w:rsidRDefault="00D50530">
      <w:pPr>
        <w:spacing w:line="84" w:lineRule="exact"/>
        <w:rPr>
          <w:rFonts w:ascii="Arial" w:eastAsia="Arial" w:hAnsi="Arial" w:cs="Arial"/>
        </w:rPr>
      </w:pPr>
    </w:p>
    <w:p w14:paraId="7EE59F9C" w14:textId="77777777" w:rsidR="00D50530" w:rsidRDefault="0061379D">
      <w:pPr>
        <w:numPr>
          <w:ilvl w:val="0"/>
          <w:numId w:val="1"/>
        </w:numPr>
        <w:tabs>
          <w:tab w:val="left" w:pos="720"/>
        </w:tabs>
        <w:spacing w:line="226" w:lineRule="auto"/>
        <w:ind w:left="720" w:right="506" w:hanging="360"/>
        <w:rPr>
          <w:rFonts w:ascii="Arial" w:eastAsia="Arial" w:hAnsi="Arial" w:cs="Arial"/>
        </w:rPr>
      </w:pPr>
      <w:r>
        <w:rPr>
          <w:rFonts w:ascii="Calibri" w:eastAsia="Calibri" w:hAnsi="Calibri" w:cs="Calibri"/>
        </w:rPr>
        <w:t>-relation demographic data (77 objects in the file DISTRICT.ASC) - each record describes demographic characteristics of a district.</w:t>
      </w:r>
    </w:p>
    <w:p w14:paraId="4A291424" w14:textId="77777777" w:rsidR="00D50530" w:rsidRDefault="0061379D">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36A5421B" wp14:editId="7CE5E351">
                <wp:simplePos x="0" y="0"/>
                <wp:positionH relativeFrom="column">
                  <wp:posOffset>-609600</wp:posOffset>
                </wp:positionH>
                <wp:positionV relativeFrom="paragraph">
                  <wp:posOffset>801370</wp:posOffset>
                </wp:positionV>
                <wp:extent cx="69519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81720D8" id="Shape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8pt,63.1pt" to="499.4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" o:allowincell="f" filled="t" strokeweight=".16931mm">
                <v:stroke joinstyle="miter"/>
                <o:lock v:ext="edit" shapetype="f"/>
              </v:line>
            </w:pict>
          </mc:Fallback>
        </mc:AlternateContent>
      </w:r>
    </w:p>
    <w:p w14:paraId="24F67548" w14:textId="77777777" w:rsidR="00D50530" w:rsidRDefault="00D50530">
      <w:pPr>
        <w:sectPr w:rsidR="00D50530">
          <w:pgSz w:w="11900" w:h="16838"/>
          <w:pgMar w:top="1432" w:right="1440" w:bottom="1440" w:left="1440" w:header="0" w:footer="0" w:gutter="0"/>
          <w:cols w:space="720" w:equalWidth="0">
            <w:col w:w="9026"/>
          </w:cols>
        </w:sectPr>
      </w:pPr>
    </w:p>
    <w:p w14:paraId="1DFE1A95" w14:textId="6155E95E" w:rsidR="00D50530" w:rsidRDefault="00D50530">
      <w:pPr>
        <w:spacing w:line="55" w:lineRule="exact"/>
        <w:rPr>
          <w:sz w:val="20"/>
          <w:szCs w:val="20"/>
        </w:rPr>
      </w:pPr>
      <w:bookmarkStart w:id="0" w:name="page2"/>
      <w:bookmarkEnd w:id="0"/>
    </w:p>
    <w:p w14:paraId="384E8E49" w14:textId="77777777" w:rsidR="00D50530" w:rsidRDefault="0061379D">
      <w:pPr>
        <w:numPr>
          <w:ilvl w:val="0"/>
          <w:numId w:val="2"/>
        </w:numPr>
        <w:tabs>
          <w:tab w:val="left" w:pos="720"/>
        </w:tabs>
        <w:spacing w:line="254" w:lineRule="auto"/>
        <w:ind w:left="720" w:right="26" w:hanging="360"/>
        <w:rPr>
          <w:rFonts w:ascii="Arial" w:eastAsia="Arial" w:hAnsi="Arial" w:cs="Arial"/>
        </w:rPr>
      </w:pPr>
      <w:r>
        <w:rPr>
          <w:rFonts w:ascii="Calibri" w:eastAsia="Calibri" w:hAnsi="Calibri" w:cs="Calibri"/>
        </w:rPr>
        <w:t>Each account has both static characteristics (e.g. date of creation, address of the branch) given in relation "account" and dynamic characteristics (e.g. payments debited or credited, balances) given in relations "permanent order" and "transaction". Relation "client" describes characteristics of persons who can manipulate with the accounts. One client can have more accounts, more clients can manipulate with single account; clients and accounts are related together in relation "disposition". Relation’s "loan" and "credit card" describe some services which the bank offers to its clients; more credit cards can be issued to an account, at most one loan can be granted for an account. Relation "demographic data" gives some publicly available information about the districts (e.g. the unemployment rate); additional information about the clients can be deduced from this.</w:t>
      </w:r>
    </w:p>
    <w:p w14:paraId="38B55D4A" w14:textId="77777777" w:rsidR="00D50530" w:rsidRDefault="00D50530">
      <w:pPr>
        <w:spacing w:line="296" w:lineRule="exact"/>
        <w:rPr>
          <w:rFonts w:ascii="Arial" w:eastAsia="Arial" w:hAnsi="Arial" w:cs="Arial"/>
        </w:rPr>
      </w:pPr>
    </w:p>
    <w:sectPr w:rsidR="00D50530">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C054F942"/>
    <w:lvl w:ilvl="0" w:tplc="F6AA918E">
      <w:start w:val="1"/>
      <w:numFmt w:val="bullet"/>
      <w:lvlText w:val="•"/>
      <w:lvlJc w:val="left"/>
    </w:lvl>
    <w:lvl w:ilvl="1" w:tplc="71EE2000">
      <w:numFmt w:val="decimal"/>
      <w:lvlText w:val=""/>
      <w:lvlJc w:val="left"/>
    </w:lvl>
    <w:lvl w:ilvl="2" w:tplc="F30254D0">
      <w:numFmt w:val="decimal"/>
      <w:lvlText w:val=""/>
      <w:lvlJc w:val="left"/>
    </w:lvl>
    <w:lvl w:ilvl="3" w:tplc="49ACAA66">
      <w:numFmt w:val="decimal"/>
      <w:lvlText w:val=""/>
      <w:lvlJc w:val="left"/>
    </w:lvl>
    <w:lvl w:ilvl="4" w:tplc="790E87C2">
      <w:numFmt w:val="decimal"/>
      <w:lvlText w:val=""/>
      <w:lvlJc w:val="left"/>
    </w:lvl>
    <w:lvl w:ilvl="5" w:tplc="94806D2C">
      <w:numFmt w:val="decimal"/>
      <w:lvlText w:val=""/>
      <w:lvlJc w:val="left"/>
    </w:lvl>
    <w:lvl w:ilvl="6" w:tplc="B792FAF4">
      <w:numFmt w:val="decimal"/>
      <w:lvlText w:val=""/>
      <w:lvlJc w:val="left"/>
    </w:lvl>
    <w:lvl w:ilvl="7" w:tplc="22EC34E4">
      <w:numFmt w:val="decimal"/>
      <w:lvlText w:val=""/>
      <w:lvlJc w:val="left"/>
    </w:lvl>
    <w:lvl w:ilvl="8" w:tplc="8506CCAE">
      <w:numFmt w:val="decimal"/>
      <w:lvlText w:val=""/>
      <w:lvlJc w:val="left"/>
    </w:lvl>
  </w:abstractNum>
  <w:abstractNum w:abstractNumId="1" w15:restartNumberingAfterBreak="0">
    <w:nsid w:val="66334873"/>
    <w:multiLevelType w:val="hybridMultilevel"/>
    <w:tmpl w:val="B4083D42"/>
    <w:lvl w:ilvl="0" w:tplc="5CB27034">
      <w:start w:val="1"/>
      <w:numFmt w:val="bullet"/>
      <w:lvlText w:val="•"/>
      <w:lvlJc w:val="left"/>
    </w:lvl>
    <w:lvl w:ilvl="1" w:tplc="D348E70A">
      <w:numFmt w:val="decimal"/>
      <w:lvlText w:val=""/>
      <w:lvlJc w:val="left"/>
    </w:lvl>
    <w:lvl w:ilvl="2" w:tplc="200CD9EE">
      <w:numFmt w:val="decimal"/>
      <w:lvlText w:val=""/>
      <w:lvlJc w:val="left"/>
    </w:lvl>
    <w:lvl w:ilvl="3" w:tplc="0F64CDBA">
      <w:numFmt w:val="decimal"/>
      <w:lvlText w:val=""/>
      <w:lvlJc w:val="left"/>
    </w:lvl>
    <w:lvl w:ilvl="4" w:tplc="F54ACA4C">
      <w:numFmt w:val="decimal"/>
      <w:lvlText w:val=""/>
      <w:lvlJc w:val="left"/>
    </w:lvl>
    <w:lvl w:ilvl="5" w:tplc="6E3C6362">
      <w:numFmt w:val="decimal"/>
      <w:lvlText w:val=""/>
      <w:lvlJc w:val="left"/>
    </w:lvl>
    <w:lvl w:ilvl="6" w:tplc="3918ACEE">
      <w:numFmt w:val="decimal"/>
      <w:lvlText w:val=""/>
      <w:lvlJc w:val="left"/>
    </w:lvl>
    <w:lvl w:ilvl="7" w:tplc="AE72DE38">
      <w:numFmt w:val="decimal"/>
      <w:lvlText w:val=""/>
      <w:lvlJc w:val="left"/>
    </w:lvl>
    <w:lvl w:ilvl="8" w:tplc="96666814">
      <w:numFmt w:val="decimal"/>
      <w:lvlText w:val=""/>
      <w:lvlJc w:val="left"/>
    </w:lvl>
  </w:abstractNum>
  <w:num w:numId="1" w16cid:durableId="1887452945">
    <w:abstractNumId w:val="0"/>
  </w:num>
  <w:num w:numId="2" w16cid:durableId="2039965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530"/>
    <w:rsid w:val="00292C55"/>
    <w:rsid w:val="0061379D"/>
    <w:rsid w:val="00D5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5E65"/>
  <w15:docId w15:val="{FBEDE5C9-B252-43C8-917B-395522BD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2215</Characters>
  <Application>Microsoft Office Word</Application>
  <DocSecurity>0</DocSecurity>
  <Lines>82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Noble Xavier</cp:lastModifiedBy>
  <cp:revision>3</cp:revision>
  <dcterms:created xsi:type="dcterms:W3CDTF">2021-12-12T08:23:00Z</dcterms:created>
  <dcterms:modified xsi:type="dcterms:W3CDTF">2023-10-02T08:04:00Z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81426a6ca743bc8af4a01ab5bbaa3caf2ae7921e845e9b1878655f7be7999d9a</vt:lpwstr>
  </property>
</Properties>
</file>