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3A1BA" w14:textId="77777777" w:rsidR="009B3A50" w:rsidRDefault="00000000">
      <w:pPr>
        <w:spacing w:before="96" w:after="12"/>
        <w:jc w:val="center"/>
      </w:pPr>
      <w:r>
        <w:rPr>
          <w:rFonts w:ascii="Calibri" w:eastAsia="Calibri" w:hAnsi="Calibri" w:cs="Calibri"/>
          <w:b/>
          <w:bCs/>
          <w:color w:val="0A3D62"/>
          <w:sz w:val="72"/>
          <w:szCs w:val="72"/>
        </w:rPr>
        <w:t>GoodStop</w:t>
      </w:r>
    </w:p>
    <w:p w14:paraId="6C102F70" w14:textId="77777777" w:rsidR="009B3A50" w:rsidRDefault="00000000">
      <w:pPr>
        <w:spacing w:after="8"/>
        <w:jc w:val="center"/>
      </w:pPr>
      <w:r>
        <w:rPr>
          <w:rFonts w:ascii="Calibri" w:eastAsia="Calibri" w:hAnsi="Calibri" w:cs="Calibri"/>
          <w:b/>
          <w:bCs/>
          <w:color w:val="00B89C"/>
          <w:sz w:val="36"/>
          <w:szCs w:val="36"/>
        </w:rPr>
        <w:t>Road Safety Emergency Platform</w:t>
      </w:r>
    </w:p>
    <w:p w14:paraId="43F8D7D8" w14:textId="77777777" w:rsidR="009B3A50" w:rsidRDefault="00000000">
      <w:pPr>
        <w:spacing w:before="8" w:after="40"/>
        <w:jc w:val="center"/>
      </w:pPr>
      <w:r>
        <w:rPr>
          <w:rFonts w:ascii="Calibri" w:eastAsia="Calibri" w:hAnsi="Calibri" w:cs="Calibri"/>
          <w:color w:val="7F8C8D"/>
          <w:sz w:val="24"/>
          <w:szCs w:val="24"/>
        </w:rPr>
        <w:t>BIMSTEC Road Safety Hackathon 2026  ·  RoadSOS Track</w:t>
      </w:r>
    </w:p>
    <w:p w14:paraId="3C7D528F" w14:textId="77777777" w:rsidR="009B3A50" w:rsidRDefault="009B3A50">
      <w:pPr>
        <w:pBdr>
          <w:bottom w:val="single" w:sz="8" w:space="6" w:color="00B89C"/>
        </w:pBdr>
        <w:spacing w:after="48"/>
        <w:jc w:val="center"/>
      </w:pPr>
    </w:p>
    <w:tbl>
      <w:tblPr>
        <w:tblW w:w="9200" w:type="dxa"/>
        <w:tblBorders>
          <w:top w:val="single" w:sz="2" w:space="0" w:color="00B89C"/>
          <w:left w:val="single" w:sz="2" w:space="0" w:color="00B89C"/>
          <w:bottom w:val="single" w:sz="2" w:space="0" w:color="00B89C"/>
          <w:right w:val="single" w:sz="2" w:space="0" w:color="00B89C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2"/>
        <w:gridCol w:w="6368"/>
      </w:tblGrid>
      <w:tr w:rsidR="009B3A50" w14:paraId="2AD7721E" w14:textId="77777777" w:rsidTr="001575D6">
        <w:tblPrEx>
          <w:tblCellMar>
            <w:top w:w="0" w:type="dxa"/>
            <w:bottom w:w="0" w:type="dxa"/>
          </w:tblCellMar>
        </w:tblPrEx>
        <w:tc>
          <w:tcPr>
            <w:tcW w:w="2832" w:type="dxa"/>
            <w:shd w:val="clear" w:color="auto" w:fill="EAF6F6"/>
          </w:tcPr>
          <w:p w14:paraId="2ED510AA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0A3D62"/>
                <w:sz w:val="21"/>
                <w:szCs w:val="21"/>
              </w:rPr>
              <w:t>Team / Participant</w:t>
            </w:r>
          </w:p>
        </w:tc>
        <w:tc>
          <w:tcPr>
            <w:tcW w:w="6368" w:type="dxa"/>
            <w:shd w:val="clear" w:color="auto" w:fill="EAF6F6"/>
          </w:tcPr>
          <w:p w14:paraId="3EED25FF" w14:textId="2F84C88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Brijesh Khanolkar</w:t>
            </w:r>
            <w:r w:rsidR="001575D6"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, Jatin Velagapudi , Piyush Kumar , Yashraj Alurkar</w:t>
            </w:r>
          </w:p>
        </w:tc>
      </w:tr>
      <w:tr w:rsidR="009B3A50" w14:paraId="54FBD96A" w14:textId="77777777" w:rsidTr="001575D6">
        <w:tblPrEx>
          <w:tblCellMar>
            <w:top w:w="0" w:type="dxa"/>
            <w:bottom w:w="0" w:type="dxa"/>
          </w:tblCellMar>
        </w:tblPrEx>
        <w:tc>
          <w:tcPr>
            <w:tcW w:w="2832" w:type="dxa"/>
            <w:shd w:val="clear" w:color="auto" w:fill="EAF6F6"/>
          </w:tcPr>
          <w:p w14:paraId="2641B181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0A3D62"/>
                <w:sz w:val="21"/>
                <w:szCs w:val="21"/>
              </w:rPr>
              <w:t>Project Name</w:t>
            </w:r>
          </w:p>
        </w:tc>
        <w:tc>
          <w:tcPr>
            <w:tcW w:w="6368" w:type="dxa"/>
            <w:shd w:val="clear" w:color="auto" w:fill="EAF6F6"/>
          </w:tcPr>
          <w:p w14:paraId="41437C14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GoodStop — Road Safety Emergency Platform</w:t>
            </w:r>
          </w:p>
        </w:tc>
      </w:tr>
      <w:tr w:rsidR="009B3A50" w14:paraId="60D5ED7F" w14:textId="77777777" w:rsidTr="001575D6">
        <w:tblPrEx>
          <w:tblCellMar>
            <w:top w:w="0" w:type="dxa"/>
            <w:bottom w:w="0" w:type="dxa"/>
          </w:tblCellMar>
        </w:tblPrEx>
        <w:tc>
          <w:tcPr>
            <w:tcW w:w="2832" w:type="dxa"/>
            <w:shd w:val="clear" w:color="auto" w:fill="EAF6F6"/>
          </w:tcPr>
          <w:p w14:paraId="5CD0A2A7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0A3D62"/>
                <w:sz w:val="21"/>
                <w:szCs w:val="21"/>
              </w:rPr>
              <w:t>Hackathon</w:t>
            </w:r>
          </w:p>
        </w:tc>
        <w:tc>
          <w:tcPr>
            <w:tcW w:w="6368" w:type="dxa"/>
            <w:shd w:val="clear" w:color="auto" w:fill="EAF6F6"/>
          </w:tcPr>
          <w:p w14:paraId="4AFCD721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BIMSTEC Road Safety Hackathon 2026 — RoadSOS Track</w:t>
            </w:r>
          </w:p>
        </w:tc>
      </w:tr>
      <w:tr w:rsidR="009B3A50" w14:paraId="2CF43FCA" w14:textId="77777777" w:rsidTr="001575D6">
        <w:tblPrEx>
          <w:tblCellMar>
            <w:top w:w="0" w:type="dxa"/>
            <w:bottom w:w="0" w:type="dxa"/>
          </w:tblCellMar>
        </w:tblPrEx>
        <w:tc>
          <w:tcPr>
            <w:tcW w:w="2832" w:type="dxa"/>
            <w:shd w:val="clear" w:color="auto" w:fill="EAF6F6"/>
          </w:tcPr>
          <w:p w14:paraId="0A04F92E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0A3D62"/>
                <w:sz w:val="21"/>
                <w:szCs w:val="21"/>
              </w:rPr>
              <w:t>Submission Date</w:t>
            </w:r>
          </w:p>
        </w:tc>
        <w:tc>
          <w:tcPr>
            <w:tcW w:w="6368" w:type="dxa"/>
            <w:shd w:val="clear" w:color="auto" w:fill="EAF6F6"/>
          </w:tcPr>
          <w:p w14:paraId="7BD81D98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June 29, 2026</w:t>
            </w:r>
          </w:p>
        </w:tc>
      </w:tr>
      <w:tr w:rsidR="009B3A50" w14:paraId="00E40A97" w14:textId="77777777" w:rsidTr="001575D6">
        <w:tblPrEx>
          <w:tblCellMar>
            <w:top w:w="0" w:type="dxa"/>
            <w:bottom w:w="0" w:type="dxa"/>
          </w:tblCellMar>
        </w:tblPrEx>
        <w:tc>
          <w:tcPr>
            <w:tcW w:w="2832" w:type="dxa"/>
            <w:shd w:val="clear" w:color="auto" w:fill="EAF6F6"/>
          </w:tcPr>
          <w:p w14:paraId="313FEDB1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0A3D62"/>
                <w:sz w:val="21"/>
                <w:szCs w:val="21"/>
              </w:rPr>
              <w:t>Primary Language</w:t>
            </w:r>
          </w:p>
        </w:tc>
        <w:tc>
          <w:tcPr>
            <w:tcW w:w="6368" w:type="dxa"/>
            <w:shd w:val="clear" w:color="auto" w:fill="EAF6F6"/>
          </w:tcPr>
          <w:p w14:paraId="7C8E79D0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JavaScript (Vanilla) + HTML5 + CSS3</w:t>
            </w:r>
          </w:p>
        </w:tc>
      </w:tr>
      <w:tr w:rsidR="009B3A50" w14:paraId="63D0B8C3" w14:textId="77777777" w:rsidTr="001575D6">
        <w:tblPrEx>
          <w:tblCellMar>
            <w:top w:w="0" w:type="dxa"/>
            <w:bottom w:w="0" w:type="dxa"/>
          </w:tblCellMar>
        </w:tblPrEx>
        <w:tc>
          <w:tcPr>
            <w:tcW w:w="2832" w:type="dxa"/>
            <w:shd w:val="clear" w:color="auto" w:fill="EAF6F6"/>
          </w:tcPr>
          <w:p w14:paraId="4776F73B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0A3D62"/>
                <w:sz w:val="21"/>
                <w:szCs w:val="21"/>
              </w:rPr>
              <w:t>Platform Type</w:t>
            </w:r>
          </w:p>
        </w:tc>
        <w:tc>
          <w:tcPr>
            <w:tcW w:w="6368" w:type="dxa"/>
            <w:shd w:val="clear" w:color="auto" w:fill="EAF6F6"/>
          </w:tcPr>
          <w:p w14:paraId="39F76B00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Progressive Web App (PWA) — browser-based, no install required</w:t>
            </w:r>
          </w:p>
        </w:tc>
      </w:tr>
      <w:tr w:rsidR="009B3A50" w14:paraId="43917F99" w14:textId="77777777" w:rsidTr="001575D6">
        <w:tblPrEx>
          <w:tblCellMar>
            <w:top w:w="0" w:type="dxa"/>
            <w:bottom w:w="0" w:type="dxa"/>
          </w:tblCellMar>
        </w:tblPrEx>
        <w:tc>
          <w:tcPr>
            <w:tcW w:w="2832" w:type="dxa"/>
            <w:shd w:val="clear" w:color="auto" w:fill="EAF6F6"/>
          </w:tcPr>
          <w:p w14:paraId="594D01E8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0A3D62"/>
                <w:sz w:val="21"/>
                <w:szCs w:val="21"/>
              </w:rPr>
              <w:t>Demo File</w:t>
            </w:r>
          </w:p>
        </w:tc>
        <w:tc>
          <w:tcPr>
            <w:tcW w:w="6368" w:type="dxa"/>
            <w:shd w:val="clear" w:color="auto" w:fill="EAF6F6"/>
          </w:tcPr>
          <w:p w14:paraId="7A4EFECA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index.html  (open in any modern browser)</w:t>
            </w:r>
          </w:p>
        </w:tc>
      </w:tr>
      <w:tr w:rsidR="009B3A50" w14:paraId="50486EFA" w14:textId="77777777" w:rsidTr="001575D6">
        <w:tblPrEx>
          <w:tblCellMar>
            <w:top w:w="0" w:type="dxa"/>
            <w:bottom w:w="0" w:type="dxa"/>
          </w:tblCellMar>
        </w:tblPrEx>
        <w:tc>
          <w:tcPr>
            <w:tcW w:w="2832" w:type="dxa"/>
            <w:shd w:val="clear" w:color="auto" w:fill="EAF6F6"/>
          </w:tcPr>
          <w:p w14:paraId="3FD8DFEE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0A3D62"/>
                <w:sz w:val="21"/>
                <w:szCs w:val="21"/>
              </w:rPr>
              <w:t>Presentation File</w:t>
            </w:r>
          </w:p>
        </w:tc>
        <w:tc>
          <w:tcPr>
            <w:tcW w:w="6368" w:type="dxa"/>
            <w:shd w:val="clear" w:color="auto" w:fill="EAF6F6"/>
          </w:tcPr>
          <w:p w14:paraId="7E139502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presentation.html  (7 slides, keyboard navigable)</w:t>
            </w:r>
          </w:p>
        </w:tc>
      </w:tr>
      <w:tr w:rsidR="009B3A50" w14:paraId="5D161DFA" w14:textId="77777777" w:rsidTr="001575D6">
        <w:tblPrEx>
          <w:tblCellMar>
            <w:top w:w="0" w:type="dxa"/>
            <w:bottom w:w="0" w:type="dxa"/>
          </w:tblCellMar>
        </w:tblPrEx>
        <w:tc>
          <w:tcPr>
            <w:tcW w:w="2832" w:type="dxa"/>
            <w:shd w:val="clear" w:color="auto" w:fill="EAF6F6"/>
          </w:tcPr>
          <w:p w14:paraId="05D65367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0A3D62"/>
                <w:sz w:val="21"/>
                <w:szCs w:val="21"/>
              </w:rPr>
              <w:t>GitHub Repository</w:t>
            </w:r>
          </w:p>
        </w:tc>
        <w:tc>
          <w:tcPr>
            <w:tcW w:w="6368" w:type="dxa"/>
            <w:shd w:val="clear" w:color="auto" w:fill="EAF6F6"/>
          </w:tcPr>
          <w:p w14:paraId="0A4A3D16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https://github.com/brijeshkhanolkar/R1</w:t>
            </w:r>
          </w:p>
        </w:tc>
      </w:tr>
    </w:tbl>
    <w:p w14:paraId="3488E75F" w14:textId="77777777" w:rsidR="009B3A50" w:rsidRDefault="00000000">
      <w:r>
        <w:br w:type="page"/>
      </w:r>
    </w:p>
    <w:p w14:paraId="03210267" w14:textId="77777777" w:rsidR="009B3A50" w:rsidRDefault="00000000">
      <w:pPr>
        <w:pStyle w:val="Heading1"/>
        <w:pBdr>
          <w:bottom w:val="single" w:sz="6" w:space="4" w:color="00B89C"/>
        </w:pBdr>
        <w:spacing w:before="36" w:after="16"/>
      </w:pPr>
      <w:r>
        <w:rPr>
          <w:rFonts w:ascii="Calibri" w:eastAsia="Calibri" w:hAnsi="Calibri" w:cs="Calibri"/>
          <w:b/>
          <w:bCs/>
          <w:color w:val="0A3D62"/>
          <w:sz w:val="40"/>
          <w:szCs w:val="40"/>
        </w:rPr>
        <w:lastRenderedPageBreak/>
        <w:t>1.  Problem Statement</w:t>
      </w:r>
    </w:p>
    <w:p w14:paraId="2465E98F" w14:textId="77777777" w:rsidR="009B3A50" w:rsidRDefault="00000000">
      <w:pPr>
        <w:spacing w:before="8" w:after="12" w:line="280" w:lineRule="auto"/>
      </w:pPr>
      <w:r>
        <w:rPr>
          <w:rFonts w:ascii="Calibri" w:eastAsia="Calibri" w:hAnsi="Calibri" w:cs="Calibri"/>
          <w:sz w:val="22"/>
          <w:szCs w:val="22"/>
        </w:rPr>
        <w:t xml:space="preserve">Road accidents kill over </w:t>
      </w:r>
      <w:r>
        <w:rPr>
          <w:rFonts w:ascii="Calibri" w:eastAsia="Calibri" w:hAnsi="Calibri" w:cs="Calibri"/>
          <w:b/>
          <w:bCs/>
          <w:sz w:val="22"/>
          <w:szCs w:val="22"/>
        </w:rPr>
        <w:t>340,000 people annually</w:t>
      </w:r>
      <w:r>
        <w:rPr>
          <w:rFonts w:ascii="Calibri" w:eastAsia="Calibri" w:hAnsi="Calibri" w:cs="Calibri"/>
          <w:sz w:val="22"/>
          <w:szCs w:val="22"/>
        </w:rPr>
        <w:t xml:space="preserve"> across BIMSTEC nations (Bangladesh, India, Myanmar, Sri Lanka, Thailand, Nepal, Bhutan, and the Maldives). The biggest barrier is not a lack of emergency services — it is a fundamental failure of human behaviour rooted in systemic gaps.</w:t>
      </w:r>
    </w:p>
    <w:p w14:paraId="74BDD902" w14:textId="77777777" w:rsidR="009B3A50" w:rsidRDefault="00000000">
      <w:pPr>
        <w:pStyle w:val="Heading3"/>
        <w:spacing w:before="20" w:after="8"/>
      </w:pPr>
      <w:r>
        <w:rPr>
          <w:rFonts w:ascii="Calibri" w:eastAsia="Calibri" w:hAnsi="Calibri" w:cs="Calibri"/>
          <w:b/>
          <w:bCs/>
          <w:color w:val="0A3D62"/>
        </w:rPr>
        <w:t>1.1  Bystander Paralysis — The Core Problem</w:t>
      </w:r>
    </w:p>
    <w:p w14:paraId="323B0C33" w14:textId="77777777" w:rsidR="009B3A50" w:rsidRDefault="00000000">
      <w:pPr>
        <w:spacing w:before="8" w:after="12" w:line="280" w:lineRule="auto"/>
      </w:pPr>
      <w:r>
        <w:rPr>
          <w:rFonts w:ascii="Calibri" w:eastAsia="Calibri" w:hAnsi="Calibri" w:cs="Calibri"/>
          <w:sz w:val="22"/>
          <w:szCs w:val="22"/>
        </w:rPr>
        <w:t xml:space="preserve">Surveys across BIMSTEC countries reveal that </w:t>
      </w:r>
      <w:r>
        <w:rPr>
          <w:rFonts w:ascii="Calibri" w:eastAsia="Calibri" w:hAnsi="Calibri" w:cs="Calibri"/>
          <w:b/>
          <w:bCs/>
          <w:sz w:val="22"/>
          <w:szCs w:val="22"/>
        </w:rPr>
        <w:t>73% of bystanders do not stop</w:t>
      </w:r>
      <w:r>
        <w:rPr>
          <w:rFonts w:ascii="Calibri" w:eastAsia="Calibri" w:hAnsi="Calibri" w:cs="Calibri"/>
          <w:sz w:val="22"/>
          <w:szCs w:val="22"/>
        </w:rPr>
        <w:t xml:space="preserve"> at accident sites despite being physically capable of helping. Primary reasons:</w:t>
      </w:r>
    </w:p>
    <w:p w14:paraId="1E4FDEB7" w14:textId="77777777" w:rsidR="009B3A50" w:rsidRDefault="00000000">
      <w:pPr>
        <w:pStyle w:val="ListParagraph"/>
        <w:numPr>
          <w:ilvl w:val="0"/>
          <w:numId w:val="1"/>
        </w:numPr>
        <w:spacing w:before="4" w:after="4" w:line="260" w:lineRule="auto"/>
      </w:pPr>
      <w:r>
        <w:rPr>
          <w:rFonts w:ascii="Calibri" w:eastAsia="Calibri" w:hAnsi="Calibri" w:cs="Calibri"/>
          <w:sz w:val="22"/>
          <w:szCs w:val="22"/>
        </w:rPr>
        <w:t>Fear of police detention and court summons as a "suspect"</w:t>
      </w:r>
    </w:p>
    <w:p w14:paraId="791FD251" w14:textId="77777777" w:rsidR="009B3A50" w:rsidRDefault="00000000">
      <w:pPr>
        <w:pStyle w:val="ListParagraph"/>
        <w:numPr>
          <w:ilvl w:val="0"/>
          <w:numId w:val="1"/>
        </w:numPr>
        <w:spacing w:before="4" w:after="4" w:line="260" w:lineRule="auto"/>
      </w:pPr>
      <w:r>
        <w:rPr>
          <w:rFonts w:ascii="Calibri" w:eastAsia="Calibri" w:hAnsi="Calibri" w:cs="Calibri"/>
          <w:sz w:val="22"/>
          <w:szCs w:val="22"/>
        </w:rPr>
        <w:t>Uncertainty about legal rights and obligations</w:t>
      </w:r>
    </w:p>
    <w:p w14:paraId="54D46456" w14:textId="77777777" w:rsidR="009B3A50" w:rsidRDefault="00000000">
      <w:pPr>
        <w:pStyle w:val="ListParagraph"/>
        <w:numPr>
          <w:ilvl w:val="0"/>
          <w:numId w:val="1"/>
        </w:numPr>
        <w:spacing w:before="4" w:after="4" w:line="260" w:lineRule="auto"/>
      </w:pPr>
      <w:r>
        <w:rPr>
          <w:rFonts w:ascii="Calibri" w:eastAsia="Calibri" w:hAnsi="Calibri" w:cs="Calibri"/>
          <w:sz w:val="22"/>
          <w:szCs w:val="22"/>
        </w:rPr>
        <w:t>Not knowing what to do medically without training</w:t>
      </w:r>
    </w:p>
    <w:p w14:paraId="731A1B45" w14:textId="77777777" w:rsidR="009B3A50" w:rsidRDefault="00000000">
      <w:pPr>
        <w:pStyle w:val="ListParagraph"/>
        <w:numPr>
          <w:ilvl w:val="0"/>
          <w:numId w:val="1"/>
        </w:numPr>
        <w:spacing w:before="4" w:after="4" w:line="260" w:lineRule="auto"/>
      </w:pPr>
      <w:r>
        <w:rPr>
          <w:rFonts w:ascii="Calibri" w:eastAsia="Calibri" w:hAnsi="Calibri" w:cs="Calibri"/>
          <w:sz w:val="22"/>
          <w:szCs w:val="22"/>
        </w:rPr>
        <w:t>Fear of financial liability if the victim dies after being helped</w:t>
      </w:r>
    </w:p>
    <w:p w14:paraId="4B9512B6" w14:textId="77777777" w:rsidR="009B3A50" w:rsidRDefault="00000000">
      <w:pPr>
        <w:spacing w:before="8" w:after="12" w:line="280" w:lineRule="auto"/>
      </w:pPr>
      <w:r>
        <w:rPr>
          <w:rFonts w:ascii="Calibri" w:eastAsia="Calibri" w:hAnsi="Calibri" w:cs="Calibri"/>
          <w:sz w:val="22"/>
          <w:szCs w:val="22"/>
        </w:rPr>
        <w:t>Good Samaritan laws protect bystanders in all BIMSTEC nations, but this knowledge is virtually non-existent among the general public. The laws exist — the awareness does not.</w:t>
      </w:r>
    </w:p>
    <w:p w14:paraId="30FBB8A5" w14:textId="77777777" w:rsidR="009B3A50" w:rsidRDefault="00000000">
      <w:pPr>
        <w:pStyle w:val="Heading3"/>
        <w:spacing w:before="20" w:after="8"/>
      </w:pPr>
      <w:r>
        <w:rPr>
          <w:rFonts w:ascii="Calibri" w:eastAsia="Calibri" w:hAnsi="Calibri" w:cs="Calibri"/>
          <w:b/>
          <w:bCs/>
          <w:color w:val="0A3D62"/>
        </w:rPr>
        <w:t>1.2  Slow and Wrong Responder Routing</w:t>
      </w:r>
    </w:p>
    <w:p w14:paraId="43E75454" w14:textId="77777777" w:rsidR="009B3A50" w:rsidRDefault="00000000">
      <w:pPr>
        <w:spacing w:before="8" w:after="12" w:line="280" w:lineRule="auto"/>
      </w:pPr>
      <w:r>
        <w:rPr>
          <w:rFonts w:ascii="Calibri" w:eastAsia="Calibri" w:hAnsi="Calibri" w:cs="Calibri"/>
          <w:sz w:val="22"/>
          <w:szCs w:val="22"/>
        </w:rPr>
        <w:t xml:space="preserve">Standard emergency numbers (112 in India, 1669 in Thailand, 119 in Sri Lanka) only dispatch government ambulances. Private ambulances are faster in cities yet are never called. Result: average wait of </w:t>
      </w:r>
      <w:r>
        <w:rPr>
          <w:rFonts w:ascii="Calibri" w:eastAsia="Calibri" w:hAnsi="Calibri" w:cs="Calibri"/>
          <w:b/>
          <w:bCs/>
          <w:sz w:val="22"/>
          <w:szCs w:val="22"/>
        </w:rPr>
        <w:t>35 minutes</w:t>
      </w:r>
      <w:r>
        <w:rPr>
          <w:rFonts w:ascii="Calibri" w:eastAsia="Calibri" w:hAnsi="Calibri" w:cs="Calibri"/>
          <w:sz w:val="22"/>
          <w:szCs w:val="22"/>
        </w:rPr>
        <w:t xml:space="preserve">, when a private ambulance could arrive in </w:t>
      </w:r>
      <w:r>
        <w:rPr>
          <w:rFonts w:ascii="Calibri" w:eastAsia="Calibri" w:hAnsi="Calibri" w:cs="Calibri"/>
          <w:b/>
          <w:bCs/>
          <w:sz w:val="22"/>
          <w:szCs w:val="22"/>
        </w:rPr>
        <w:t>8–9 minutes</w:t>
      </w:r>
      <w:r>
        <w:rPr>
          <w:rFonts w:ascii="Calibri" w:eastAsia="Calibri" w:hAnsi="Calibri" w:cs="Calibri"/>
          <w:sz w:val="22"/>
          <w:szCs w:val="22"/>
        </w:rPr>
        <w:t>.</w:t>
      </w:r>
    </w:p>
    <w:p w14:paraId="1C9AF1CF" w14:textId="77777777" w:rsidR="009B3A50" w:rsidRDefault="00000000">
      <w:pPr>
        <w:pStyle w:val="Heading3"/>
        <w:spacing w:before="20" w:after="8"/>
      </w:pPr>
      <w:r>
        <w:rPr>
          <w:rFonts w:ascii="Calibri" w:eastAsia="Calibri" w:hAnsi="Calibri" w:cs="Calibri"/>
          <w:b/>
          <w:bCs/>
          <w:color w:val="0A3D62"/>
        </w:rPr>
        <w:t>1.3  Family Left Uninformed</w:t>
      </w:r>
    </w:p>
    <w:p w14:paraId="7F3B5D20" w14:textId="77777777" w:rsidR="009B3A50" w:rsidRDefault="00000000">
      <w:pPr>
        <w:spacing w:before="8" w:after="12" w:line="280" w:lineRule="auto"/>
      </w:pPr>
      <w:r>
        <w:rPr>
          <w:rFonts w:ascii="Calibri" w:eastAsia="Calibri" w:hAnsi="Calibri" w:cs="Calibri"/>
          <w:sz w:val="22"/>
          <w:szCs w:val="22"/>
        </w:rPr>
        <w:t>Victim families receive no real-time notification. Police often inform families 2–3 hours after an incident — by which time critical medical decisions have already been made without knowledge of the victim's allergies, blood type, or pre-existing conditions.</w:t>
      </w:r>
    </w:p>
    <w:p w14:paraId="2370870B" w14:textId="77777777" w:rsidR="009B3A50" w:rsidRDefault="00000000">
      <w:pPr>
        <w:pStyle w:val="Heading3"/>
        <w:spacing w:before="20" w:after="8"/>
      </w:pPr>
      <w:r>
        <w:rPr>
          <w:rFonts w:ascii="Calibri" w:eastAsia="Calibri" w:hAnsi="Calibri" w:cs="Calibri"/>
          <w:b/>
          <w:bCs/>
          <w:color w:val="0A3D62"/>
        </w:rPr>
        <w:t>1.4  No Internet on Accident Sites</w:t>
      </w:r>
    </w:p>
    <w:p w14:paraId="2EF9728F" w14:textId="77777777" w:rsidR="009B3A50" w:rsidRDefault="00000000">
      <w:pPr>
        <w:spacing w:before="8" w:after="12" w:line="280" w:lineRule="auto"/>
      </w:pPr>
      <w:r>
        <w:rPr>
          <w:rFonts w:ascii="Calibri" w:eastAsia="Calibri" w:hAnsi="Calibri" w:cs="Calibri"/>
          <w:sz w:val="22"/>
          <w:szCs w:val="22"/>
        </w:rPr>
        <w:t>Highways and rural roads across BIMSTEC frequently have poor or absent mobile data coverage. Emergency applications that require internet connectivity fail exactly when they are needed most.</w:t>
      </w:r>
    </w:p>
    <w:p w14:paraId="32ACAF51" w14:textId="77777777" w:rsidR="009B3A50" w:rsidRDefault="009B3A50">
      <w:pPr>
        <w:spacing w:before="24" w:after="8"/>
      </w:pPr>
    </w:p>
    <w:p w14:paraId="25CE8853" w14:textId="77777777" w:rsidR="009B3A50" w:rsidRDefault="00000000">
      <w:pPr>
        <w:pStyle w:val="Heading1"/>
        <w:pBdr>
          <w:bottom w:val="single" w:sz="6" w:space="4" w:color="00B89C"/>
        </w:pBdr>
        <w:spacing w:before="36" w:after="16"/>
      </w:pPr>
      <w:r>
        <w:rPr>
          <w:rFonts w:ascii="Calibri" w:eastAsia="Calibri" w:hAnsi="Calibri" w:cs="Calibri"/>
          <w:b/>
          <w:bCs/>
          <w:color w:val="0A3D62"/>
          <w:sz w:val="40"/>
          <w:szCs w:val="40"/>
        </w:rPr>
        <w:t>2.  Solution Overview — GoodStop</w:t>
      </w:r>
    </w:p>
    <w:p w14:paraId="7F50A014" w14:textId="77777777" w:rsidR="009B3A50" w:rsidRDefault="00000000">
      <w:pPr>
        <w:spacing w:before="8" w:after="12" w:line="280" w:lineRule="auto"/>
      </w:pPr>
      <w:r>
        <w:rPr>
          <w:rFonts w:ascii="Calibri" w:eastAsia="Calibri" w:hAnsi="Calibri" w:cs="Calibri"/>
          <w:sz w:val="22"/>
          <w:szCs w:val="22"/>
        </w:rPr>
        <w:t xml:space="preserve">GoodStop is an offline-capable Progressive Web App (PWA) that removes the primary barrier to bystander action — </w:t>
      </w:r>
      <w:r>
        <w:rPr>
          <w:rFonts w:ascii="Calibri" w:eastAsia="Calibri" w:hAnsi="Calibri" w:cs="Calibri"/>
          <w:b/>
          <w:bCs/>
          <w:sz w:val="22"/>
          <w:szCs w:val="22"/>
        </w:rPr>
        <w:t>legal fear</w:t>
      </w:r>
      <w:r>
        <w:rPr>
          <w:rFonts w:ascii="Calibri" w:eastAsia="Calibri" w:hAnsi="Calibri" w:cs="Calibri"/>
          <w:sz w:val="22"/>
          <w:szCs w:val="22"/>
        </w:rPr>
        <w:t xml:space="preserve"> — while simultaneously connecting accident victims to the fastest available responder and keeping their family informed in real time.</w:t>
      </w:r>
    </w:p>
    <w:p w14:paraId="531A2DDA" w14:textId="77777777" w:rsidR="009B3A50" w:rsidRDefault="00000000">
      <w:pPr>
        <w:pBdr>
          <w:left w:val="single" w:sz="14" w:space="8" w:color="00B89C"/>
        </w:pBdr>
        <w:shd w:val="clear" w:color="auto" w:fill="E8F8F5"/>
        <w:spacing w:before="12" w:after="12" w:line="260" w:lineRule="auto"/>
        <w:ind w:left="283"/>
      </w:pPr>
      <w:r>
        <w:rPr>
          <w:rFonts w:ascii="Calibri" w:eastAsia="Calibri" w:hAnsi="Calibri" w:cs="Calibri"/>
          <w:i/>
          <w:iCs/>
          <w:sz w:val="22"/>
          <w:szCs w:val="22"/>
        </w:rPr>
        <w:t>Core principle: One tap. No name. No registration. Everything handled automatically.</w:t>
      </w:r>
    </w:p>
    <w:p w14:paraId="2E5DF783" w14:textId="77777777" w:rsidR="009B3A50" w:rsidRDefault="009B3A50">
      <w:pPr>
        <w:spacing w:before="8" w:after="8"/>
      </w:pPr>
    </w:p>
    <w:p w14:paraId="65ED24F8" w14:textId="77777777" w:rsidR="009B3A50" w:rsidRDefault="00000000">
      <w:pPr>
        <w:pStyle w:val="Heading3"/>
        <w:spacing w:before="20" w:after="8"/>
      </w:pPr>
      <w:r>
        <w:rPr>
          <w:rFonts w:ascii="Calibri" w:eastAsia="Calibri" w:hAnsi="Calibri" w:cs="Calibri"/>
          <w:b/>
          <w:bCs/>
          <w:color w:val="0A3D62"/>
        </w:rPr>
        <w:t>2.1  User Flow (6 Steps)</w:t>
      </w:r>
    </w:p>
    <w:p w14:paraId="55B029C4" w14:textId="77777777" w:rsidR="009B3A50" w:rsidRDefault="00000000">
      <w:pPr>
        <w:pStyle w:val="ListParagraph"/>
        <w:numPr>
          <w:ilvl w:val="0"/>
          <w:numId w:val="2"/>
        </w:numPr>
        <w:spacing w:before="6" w:after="6" w:line="260" w:lineRule="auto"/>
      </w:pPr>
      <w:r>
        <w:rPr>
          <w:rFonts w:ascii="Calibri" w:eastAsia="Calibri" w:hAnsi="Calibri" w:cs="Calibri"/>
          <w:sz w:val="22"/>
          <w:szCs w:val="22"/>
        </w:rPr>
        <w:t>Bystander taps "I see an accident" — single button, no registration, GPS captured automatically in 3 seconds.</w:t>
      </w:r>
    </w:p>
    <w:p w14:paraId="623F1EB7" w14:textId="77777777" w:rsidR="009B3A50" w:rsidRDefault="00000000">
      <w:pPr>
        <w:pStyle w:val="ListParagraph"/>
        <w:numPr>
          <w:ilvl w:val="0"/>
          <w:numId w:val="2"/>
        </w:numPr>
        <w:spacing w:before="6" w:after="6" w:line="260" w:lineRule="auto"/>
      </w:pPr>
      <w:r>
        <w:rPr>
          <w:rFonts w:ascii="Calibri" w:eastAsia="Calibri" w:hAnsi="Calibri" w:cs="Calibri"/>
          <w:sz w:val="22"/>
          <w:szCs w:val="22"/>
        </w:rPr>
        <w:t>Legal protection screen appears instantly — "You are protected under the Good Samaritan Law." Country-specific citation shown in local language.</w:t>
      </w:r>
    </w:p>
    <w:p w14:paraId="2A8A3C81" w14:textId="77777777" w:rsidR="009B3A50" w:rsidRDefault="00000000">
      <w:pPr>
        <w:pStyle w:val="ListParagraph"/>
        <w:numPr>
          <w:ilvl w:val="0"/>
          <w:numId w:val="2"/>
        </w:numPr>
        <w:spacing w:before="6" w:after="6" w:line="260" w:lineRule="auto"/>
      </w:pPr>
      <w:r>
        <w:rPr>
          <w:rFonts w:ascii="Calibri" w:eastAsia="Calibri" w:hAnsi="Calibri" w:cs="Calibri"/>
          <w:sz w:val="22"/>
          <w:szCs w:val="22"/>
        </w:rPr>
        <w:t>AI calculates the fastest responder — checks ETA of both private and government ambulances; routes to whoever arrives first.</w:t>
      </w:r>
    </w:p>
    <w:p w14:paraId="143FFB88" w14:textId="77777777" w:rsidR="009B3A50" w:rsidRDefault="00000000">
      <w:pPr>
        <w:pStyle w:val="ListParagraph"/>
        <w:numPr>
          <w:ilvl w:val="0"/>
          <w:numId w:val="2"/>
        </w:numPr>
        <w:spacing w:before="6" w:after="6" w:line="260" w:lineRule="auto"/>
      </w:pPr>
      <w:r>
        <w:rPr>
          <w:rFonts w:ascii="Calibri" w:eastAsia="Calibri" w:hAnsi="Calibri" w:cs="Calibri"/>
          <w:sz w:val="22"/>
          <w:szCs w:val="22"/>
        </w:rPr>
        <w:t>Three safe bystander actions shown — "Don't move them. Talk to keep them conscious. Keep crowd away." No medical training required.</w:t>
      </w:r>
    </w:p>
    <w:p w14:paraId="75A13BA3" w14:textId="77777777" w:rsidR="009B3A50" w:rsidRDefault="00000000">
      <w:pPr>
        <w:pStyle w:val="ListParagraph"/>
        <w:numPr>
          <w:ilvl w:val="0"/>
          <w:numId w:val="2"/>
        </w:numPr>
        <w:spacing w:before="6" w:after="6" w:line="260" w:lineRule="auto"/>
      </w:pPr>
      <w:r>
        <w:rPr>
          <w:rFonts w:ascii="Calibri" w:eastAsia="Calibri" w:hAnsi="Calibri" w:cs="Calibri"/>
          <w:sz w:val="22"/>
          <w:szCs w:val="22"/>
        </w:rPr>
        <w:t>Family receives live tracking link within 60 seconds — emergency contacts get live location; hospital pre-briefed with Medical ID.</w:t>
      </w:r>
    </w:p>
    <w:p w14:paraId="4579D500" w14:textId="77777777" w:rsidR="009B3A50" w:rsidRDefault="00000000">
      <w:pPr>
        <w:pStyle w:val="ListParagraph"/>
        <w:numPr>
          <w:ilvl w:val="0"/>
          <w:numId w:val="2"/>
        </w:numPr>
        <w:spacing w:before="6" w:after="6" w:line="260" w:lineRule="auto"/>
      </w:pPr>
      <w:r>
        <w:rPr>
          <w:rFonts w:ascii="Calibri" w:eastAsia="Calibri" w:hAnsi="Calibri" w:cs="Calibri"/>
          <w:sz w:val="22"/>
          <w:szCs w:val="22"/>
        </w:rPr>
        <w:t>SMS fallback if no internet — GPS coordinates dispatched via structured SMS to emergency services and family. Works on any 2G network.</w:t>
      </w:r>
    </w:p>
    <w:p w14:paraId="6DED3358" w14:textId="46EBDFE8" w:rsidR="009B3A50" w:rsidRDefault="009B3A50"/>
    <w:p w14:paraId="3FD7A8B6" w14:textId="77777777" w:rsidR="009B3A50" w:rsidRDefault="00000000">
      <w:pPr>
        <w:pStyle w:val="Heading1"/>
        <w:pBdr>
          <w:bottom w:val="single" w:sz="6" w:space="4" w:color="00B89C"/>
        </w:pBdr>
        <w:spacing w:before="36" w:after="16"/>
      </w:pPr>
      <w:r>
        <w:rPr>
          <w:rFonts w:ascii="Calibri" w:eastAsia="Calibri" w:hAnsi="Calibri" w:cs="Calibri"/>
          <w:b/>
          <w:bCs/>
          <w:color w:val="0A3D62"/>
          <w:sz w:val="40"/>
          <w:szCs w:val="40"/>
        </w:rPr>
        <w:t>3.  Features Built</w:t>
      </w:r>
    </w:p>
    <w:p w14:paraId="4F701DC4" w14:textId="77777777" w:rsidR="009B3A50" w:rsidRDefault="009B3A50">
      <w:pPr>
        <w:spacing w:before="4" w:after="8"/>
      </w:pPr>
    </w:p>
    <w:tbl>
      <w:tblPr>
        <w:tblW w:w="9200" w:type="dxa"/>
        <w:tblBorders>
          <w:top w:val="single" w:sz="1" w:space="0" w:color="A9D8D0"/>
          <w:left w:val="single" w:sz="1" w:space="0" w:color="A9D8D0"/>
          <w:bottom w:val="single" w:sz="1" w:space="0" w:color="A9D8D0"/>
          <w:right w:val="single" w:sz="1" w:space="0" w:color="A9D8D0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6"/>
        <w:gridCol w:w="3067"/>
        <w:gridCol w:w="3067"/>
      </w:tblGrid>
      <w:tr w:rsidR="009B3A50" w14:paraId="06A616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" w:type="dxa"/>
            <w:shd w:val="clear" w:color="auto" w:fill="0A3D62"/>
          </w:tcPr>
          <w:p w14:paraId="1B32C544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Feature</w:t>
            </w:r>
          </w:p>
        </w:tc>
        <w:tc>
          <w:tcPr>
            <w:tcW w:w="100" w:type="dxa"/>
            <w:shd w:val="clear" w:color="auto" w:fill="0A3D62"/>
          </w:tcPr>
          <w:p w14:paraId="05C68C1C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  <w:tc>
          <w:tcPr>
            <w:tcW w:w="100" w:type="dxa"/>
            <w:shd w:val="clear" w:color="auto" w:fill="0A3D62"/>
          </w:tcPr>
          <w:p w14:paraId="2CF9CFD0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Status</w:t>
            </w:r>
          </w:p>
        </w:tc>
      </w:tr>
      <w:tr w:rsidR="009B3A50" w14:paraId="231D8901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2CBB538C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Bystander Simulator</w:t>
            </w:r>
          </w:p>
        </w:tc>
        <w:tc>
          <w:tcPr>
            <w:tcW w:w="100" w:type="dxa"/>
          </w:tcPr>
          <w:p w14:paraId="2980EA2B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Full interactive phone-screen flow from incident report to responder dispatch, with live dispatch event log and responder ETA cards.</w:t>
            </w:r>
          </w:p>
        </w:tc>
        <w:tc>
          <w:tcPr>
            <w:tcW w:w="100" w:type="dxa"/>
          </w:tcPr>
          <w:p w14:paraId="51A431F6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t>✅ Built</w:t>
            </w:r>
          </w:p>
        </w:tc>
      </w:tr>
      <w:tr w:rsidR="009B3A50" w14:paraId="6CF46895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3F1DAEA6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Real-Time Dispatch Dashboard</w:t>
            </w:r>
          </w:p>
        </w:tc>
        <w:tc>
          <w:tcPr>
            <w:tcW w:w="100" w:type="dxa"/>
            <w:shd w:val="clear" w:color="auto" w:fill="F0FAFA"/>
          </w:tcPr>
          <w:p w14:paraId="70C1F47D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Leaflet.js + OpenStreetMap map showing live ambulance positions, accident pins, hospital capacity, and accident hotspot heatmap.</w:t>
            </w:r>
          </w:p>
        </w:tc>
        <w:tc>
          <w:tcPr>
            <w:tcW w:w="100" w:type="dxa"/>
            <w:shd w:val="clear" w:color="auto" w:fill="F0FAFA"/>
          </w:tcPr>
          <w:p w14:paraId="5BCD459C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t>✅ Built</w:t>
            </w:r>
          </w:p>
        </w:tc>
      </w:tr>
      <w:tr w:rsidR="009B3A50" w14:paraId="405DC878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775D001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AI Accident Severity Scanner</w:t>
            </w:r>
          </w:p>
        </w:tc>
        <w:tc>
          <w:tcPr>
            <w:tcW w:w="100" w:type="dxa"/>
          </w:tcPr>
          <w:p w14:paraId="45D90B7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TensorFlow.js + COCO-SSD model. Uses device camera to detect vehicles, fire, and casualties entirely on-device (no cloud upload).</w:t>
            </w:r>
          </w:p>
        </w:tc>
        <w:tc>
          <w:tcPr>
            <w:tcW w:w="100" w:type="dxa"/>
          </w:tcPr>
          <w:p w14:paraId="32995BA6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t>✅ Built</w:t>
            </w:r>
          </w:p>
        </w:tc>
      </w:tr>
      <w:tr w:rsidR="009B3A50" w14:paraId="5C4BD695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68E08346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Good Samaritan Law Database</w:t>
            </w:r>
          </w:p>
        </w:tc>
        <w:tc>
          <w:tcPr>
            <w:tcW w:w="100" w:type="dxa"/>
            <w:shd w:val="clear" w:color="auto" w:fill="F0FAFA"/>
          </w:tcPr>
          <w:p w14:paraId="081912EA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Full legal database for all 8 BIMSTEC nations. Country auto-detected by GPS via Nominatim API. Law text in local language.</w:t>
            </w:r>
          </w:p>
        </w:tc>
        <w:tc>
          <w:tcPr>
            <w:tcW w:w="100" w:type="dxa"/>
            <w:shd w:val="clear" w:color="auto" w:fill="F0FAFA"/>
          </w:tcPr>
          <w:p w14:paraId="44F73F7F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t>✅ Built</w:t>
            </w:r>
          </w:p>
        </w:tc>
      </w:tr>
      <w:tr w:rsidR="009B3A50" w14:paraId="18566884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6473FE19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Digital Medical ID Builder</w:t>
            </w:r>
          </w:p>
        </w:tc>
        <w:tc>
          <w:tcPr>
            <w:tcW w:w="100" w:type="dxa"/>
          </w:tcPr>
          <w:p w14:paraId="50E7FB78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Pre-registration form for blood group, allergies, conditions, medications, and emergency contacts. Generates scannable QR code.</w:t>
            </w:r>
          </w:p>
        </w:tc>
        <w:tc>
          <w:tcPr>
            <w:tcW w:w="100" w:type="dxa"/>
          </w:tcPr>
          <w:p w14:paraId="6EA70421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t>✅ Built</w:t>
            </w:r>
          </w:p>
        </w:tc>
      </w:tr>
      <w:tr w:rsidR="009B3A50" w14:paraId="0CAE288D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45F4539D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Golden Hour First Aid Guide</w:t>
            </w:r>
          </w:p>
        </w:tc>
        <w:tc>
          <w:tcPr>
            <w:tcW w:w="100" w:type="dxa"/>
            <w:shd w:val="clear" w:color="auto" w:fill="F0FAFA"/>
          </w:tcPr>
          <w:p w14:paraId="493888B3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Step-by-step visual first aid for 6 injury types (CPR, bleeding, burns, unconscious) — designed for one-handed use at the scene.</w:t>
            </w:r>
          </w:p>
        </w:tc>
        <w:tc>
          <w:tcPr>
            <w:tcW w:w="100" w:type="dxa"/>
            <w:shd w:val="clear" w:color="auto" w:fill="F0FAFA"/>
          </w:tcPr>
          <w:p w14:paraId="18E10CA1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t>✅ Built</w:t>
            </w:r>
          </w:p>
        </w:tc>
      </w:tr>
      <w:tr w:rsidR="009B3A50" w14:paraId="22028ED2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1056553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Multilingual AI Chatbot</w:t>
            </w:r>
          </w:p>
        </w:tc>
        <w:tc>
          <w:tcPr>
            <w:tcW w:w="100" w:type="dxa"/>
          </w:tcPr>
          <w:p w14:paraId="5B0F9DA1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Context-aware guidance in English, Hindi, Bengali, Thai, Nepali, and Sinhala via OpenAI API. Fully integrated into the UI.</w:t>
            </w:r>
          </w:p>
        </w:tc>
        <w:tc>
          <w:tcPr>
            <w:tcW w:w="100" w:type="dxa"/>
          </w:tcPr>
          <w:p w14:paraId="011F1F5B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t>✅ Built</w:t>
            </w:r>
          </w:p>
        </w:tc>
      </w:tr>
      <w:tr w:rsidR="009B3A50" w14:paraId="29388710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572DE0EF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SMS Fallback (2G Offline)</w:t>
            </w:r>
          </w:p>
        </w:tc>
        <w:tc>
          <w:tcPr>
            <w:tcW w:w="100" w:type="dxa"/>
            <w:shd w:val="clear" w:color="auto" w:fill="F0FAFA"/>
          </w:tcPr>
          <w:p w14:paraId="161B2394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When internet is unavailable, GPS coordinates sent via structured SMS using native SMS URI. Animated demo included.</w:t>
            </w:r>
          </w:p>
        </w:tc>
        <w:tc>
          <w:tcPr>
            <w:tcW w:w="100" w:type="dxa"/>
            <w:shd w:val="clear" w:color="auto" w:fill="F0FAFA"/>
          </w:tcPr>
          <w:p w14:paraId="2A30B26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t>✅ Built</w:t>
            </w:r>
          </w:p>
        </w:tc>
      </w:tr>
      <w:tr w:rsidR="009B3A50" w14:paraId="07B684A1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78A23764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Panic Mode</w:t>
            </w:r>
          </w:p>
        </w:tc>
        <w:tc>
          <w:tcPr>
            <w:tcW w:w="100" w:type="dxa"/>
          </w:tcPr>
          <w:p w14:paraId="0233FB9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3-second hold button simultaneously sends SMS to 108, shares live location, alerts family contacts, and opens direct call.</w:t>
            </w:r>
          </w:p>
        </w:tc>
        <w:tc>
          <w:tcPr>
            <w:tcW w:w="100" w:type="dxa"/>
          </w:tcPr>
          <w:p w14:paraId="1F47272C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t>✅ Built</w:t>
            </w:r>
          </w:p>
        </w:tc>
      </w:tr>
      <w:tr w:rsidR="009B3A50" w14:paraId="48F7BBA9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000ABD1B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Voice SOS</w:t>
            </w:r>
          </w:p>
        </w:tc>
        <w:tc>
          <w:tcPr>
            <w:tcW w:w="100" w:type="dxa"/>
            <w:shd w:val="clear" w:color="auto" w:fill="F0FAFA"/>
          </w:tcPr>
          <w:p w14:paraId="37055328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Web Speech API trigger phrase detection. Saying "Accident on highway" initiates emergency flow hands-free.</w:t>
            </w:r>
          </w:p>
        </w:tc>
        <w:tc>
          <w:tcPr>
            <w:tcW w:w="100" w:type="dxa"/>
            <w:shd w:val="clear" w:color="auto" w:fill="F0FAFA"/>
          </w:tcPr>
          <w:p w14:paraId="6253EEA9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t>✅ Built</w:t>
            </w:r>
          </w:p>
        </w:tc>
      </w:tr>
      <w:tr w:rsidR="009B3A50" w14:paraId="6B7FF8F9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62E71C4F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Live Analytics Dashboard</w:t>
            </w:r>
          </w:p>
        </w:tc>
        <w:tc>
          <w:tcPr>
            <w:tcW w:w="100" w:type="dxa"/>
          </w:tcPr>
          <w:p w14:paraId="5735DB57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Charts showing response time improvements, incident trends, BIMSTEC country adoption rates, and ambulance type breakdown.</w:t>
            </w:r>
          </w:p>
        </w:tc>
        <w:tc>
          <w:tcPr>
            <w:tcW w:w="100" w:type="dxa"/>
          </w:tcPr>
          <w:p w14:paraId="482C6DE0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t>✅ Built</w:t>
            </w:r>
          </w:p>
        </w:tc>
      </w:tr>
      <w:tr w:rsidR="009B3A50" w14:paraId="4DABAF40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277F570E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Live Incident Timeline</w:t>
            </w:r>
          </w:p>
        </w:tc>
        <w:tc>
          <w:tcPr>
            <w:tcW w:w="100" w:type="dxa"/>
            <w:shd w:val="clear" w:color="auto" w:fill="F0FAFA"/>
          </w:tcPr>
          <w:p w14:paraId="5B3B6B7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 xml:space="preserve">Timestamped event log from first tap to hospital arrival. </w:t>
            </w: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lastRenderedPageBreak/>
              <w:t>Downloadable as PDF for insurance claims.</w:t>
            </w:r>
          </w:p>
        </w:tc>
        <w:tc>
          <w:tcPr>
            <w:tcW w:w="100" w:type="dxa"/>
            <w:shd w:val="clear" w:color="auto" w:fill="F0FAFA"/>
          </w:tcPr>
          <w:p w14:paraId="11964A43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lastRenderedPageBreak/>
              <w:t>✅ Built</w:t>
            </w:r>
          </w:p>
        </w:tc>
      </w:tr>
      <w:tr w:rsidR="009B3A50" w14:paraId="66CC2D56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4E6F0BF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Crowd Witness Intelligence</w:t>
            </w:r>
          </w:p>
        </w:tc>
        <w:tc>
          <w:tcPr>
            <w:tcW w:w="100" w:type="dxa"/>
          </w:tcPr>
          <w:p w14:paraId="152A8A73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Aggregates multiple bystander reports to compute severity confidence score and reduce false alarms.</w:t>
            </w:r>
          </w:p>
        </w:tc>
        <w:tc>
          <w:tcPr>
            <w:tcW w:w="100" w:type="dxa"/>
          </w:tcPr>
          <w:p w14:paraId="1C0E2C74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t>✅ Built</w:t>
            </w:r>
          </w:p>
        </w:tc>
      </w:tr>
      <w:tr w:rsidR="009B3A50" w14:paraId="0F3C8939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41F43C38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Tele-Medic Video Link</w:t>
            </w:r>
          </w:p>
        </w:tc>
        <w:tc>
          <w:tcPr>
            <w:tcW w:w="100" w:type="dxa"/>
            <w:shd w:val="clear" w:color="auto" w:fill="F0FAFA"/>
          </w:tcPr>
          <w:p w14:paraId="51B71379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WebRTC peer-to-peer video stream connecting bystander to trauma centre doctor for live first-aid guidance.</w:t>
            </w:r>
          </w:p>
        </w:tc>
        <w:tc>
          <w:tcPr>
            <w:tcW w:w="100" w:type="dxa"/>
            <w:shd w:val="clear" w:color="auto" w:fill="F0FAFA"/>
          </w:tcPr>
          <w:p w14:paraId="7772EEB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00B89C"/>
                <w:sz w:val="21"/>
                <w:szCs w:val="21"/>
              </w:rPr>
              <w:t>✅ Built (Demo)</w:t>
            </w:r>
          </w:p>
        </w:tc>
      </w:tr>
      <w:tr w:rsidR="009B3A50" w14:paraId="3EBD9A44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2068FFBD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Weather-Adjusted ETA</w:t>
            </w:r>
          </w:p>
        </w:tc>
        <w:tc>
          <w:tcPr>
            <w:tcW w:w="100" w:type="dxa"/>
          </w:tcPr>
          <w:p w14:paraId="7727B9B1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Open-Meteo API fetches live weather by GPS. Rain, fog, and snow automatically penalise ambulance ETA estimates.</w:t>
            </w:r>
          </w:p>
        </w:tc>
        <w:tc>
          <w:tcPr>
            <w:tcW w:w="100" w:type="dxa"/>
          </w:tcPr>
          <w:p w14:paraId="4A0BB8CE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t>✅ Built</w:t>
            </w:r>
          </w:p>
        </w:tc>
      </w:tr>
      <w:tr w:rsidR="009B3A50" w14:paraId="12D8B62C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0AD3FDF8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PWA + Service Worker</w:t>
            </w:r>
          </w:p>
        </w:tc>
        <w:tc>
          <w:tcPr>
            <w:tcW w:w="100" w:type="dxa"/>
            <w:shd w:val="clear" w:color="auto" w:fill="F0FAFA"/>
          </w:tcPr>
          <w:p w14:paraId="01C2CFB7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App is installable from the browser. All assets cached for offline operation. Loads in under 1 second on any device.</w:t>
            </w:r>
          </w:p>
        </w:tc>
        <w:tc>
          <w:tcPr>
            <w:tcW w:w="100" w:type="dxa"/>
            <w:shd w:val="clear" w:color="auto" w:fill="F0FAFA"/>
          </w:tcPr>
          <w:p w14:paraId="29A750EF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t>✅ Built</w:t>
            </w:r>
          </w:p>
        </w:tc>
      </w:tr>
      <w:tr w:rsidR="009B3A50" w14:paraId="3770CD99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1ED17C32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Multi-Language UI</w:t>
            </w:r>
          </w:p>
        </w:tc>
        <w:tc>
          <w:tcPr>
            <w:tcW w:w="100" w:type="dxa"/>
          </w:tcPr>
          <w:p w14:paraId="6596453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Language selector supporting English, Hindi, Bengali, Thai, Nepali, and Sinhala. Interface strings translated across all 6 languages.</w:t>
            </w:r>
          </w:p>
        </w:tc>
        <w:tc>
          <w:tcPr>
            <w:tcW w:w="100" w:type="dxa"/>
          </w:tcPr>
          <w:p w14:paraId="50E9E130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t>✅ Built</w:t>
            </w:r>
          </w:p>
        </w:tc>
      </w:tr>
    </w:tbl>
    <w:p w14:paraId="7D8C3447" w14:textId="77777777" w:rsidR="009B3A50" w:rsidRDefault="00000000">
      <w:r>
        <w:br w:type="page"/>
      </w:r>
    </w:p>
    <w:p w14:paraId="06BE95DC" w14:textId="77777777" w:rsidR="009B3A50" w:rsidRDefault="00000000">
      <w:pPr>
        <w:pStyle w:val="Heading1"/>
        <w:pBdr>
          <w:bottom w:val="single" w:sz="6" w:space="4" w:color="00B89C"/>
        </w:pBdr>
        <w:spacing w:before="36" w:after="16"/>
      </w:pPr>
      <w:r>
        <w:rPr>
          <w:rFonts w:ascii="Calibri" w:eastAsia="Calibri" w:hAnsi="Calibri" w:cs="Calibri"/>
          <w:b/>
          <w:bCs/>
          <w:color w:val="0A3D62"/>
          <w:sz w:val="40"/>
          <w:szCs w:val="40"/>
        </w:rPr>
        <w:lastRenderedPageBreak/>
        <w:t>4.  Software Packages &amp; Libraries Used</w:t>
      </w:r>
    </w:p>
    <w:p w14:paraId="5887DB62" w14:textId="77777777" w:rsidR="009B3A50" w:rsidRDefault="00000000">
      <w:pPr>
        <w:pStyle w:val="Heading2"/>
        <w:spacing w:before="28" w:after="12"/>
      </w:pPr>
      <w:r>
        <w:rPr>
          <w:rFonts w:ascii="Calibri" w:eastAsia="Calibri" w:hAnsi="Calibri" w:cs="Calibri"/>
          <w:b/>
          <w:bCs/>
          <w:color w:val="0A3D62"/>
          <w:sz w:val="28"/>
          <w:szCs w:val="28"/>
        </w:rPr>
        <w:t>4.1  Frontend Libraries (Loaded via CDN — No Installation Required)</w:t>
      </w:r>
    </w:p>
    <w:p w14:paraId="6EF81CDC" w14:textId="77777777" w:rsidR="009B3A50" w:rsidRDefault="009B3A50">
      <w:pPr>
        <w:spacing w:before="4" w:after="8"/>
      </w:pPr>
    </w:p>
    <w:tbl>
      <w:tblPr>
        <w:tblW w:w="9200" w:type="dxa"/>
        <w:tblBorders>
          <w:top w:val="single" w:sz="1" w:space="0" w:color="A9D8D0"/>
          <w:left w:val="single" w:sz="1" w:space="0" w:color="A9D8D0"/>
          <w:bottom w:val="single" w:sz="1" w:space="0" w:color="A9D8D0"/>
          <w:right w:val="single" w:sz="1" w:space="0" w:color="A9D8D0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00"/>
        <w:gridCol w:w="2300"/>
        <w:gridCol w:w="2300"/>
      </w:tblGrid>
      <w:tr w:rsidR="009B3A50" w14:paraId="4BA94D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" w:type="dxa"/>
            <w:shd w:val="clear" w:color="auto" w:fill="0A3D62"/>
          </w:tcPr>
          <w:p w14:paraId="3F781118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Library / Package</w:t>
            </w:r>
          </w:p>
        </w:tc>
        <w:tc>
          <w:tcPr>
            <w:tcW w:w="100" w:type="dxa"/>
            <w:shd w:val="clear" w:color="auto" w:fill="0A3D62"/>
          </w:tcPr>
          <w:p w14:paraId="7C349238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Version</w:t>
            </w:r>
          </w:p>
        </w:tc>
        <w:tc>
          <w:tcPr>
            <w:tcW w:w="100" w:type="dxa"/>
            <w:shd w:val="clear" w:color="auto" w:fill="0A3D62"/>
          </w:tcPr>
          <w:p w14:paraId="07DA59A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Purpose</w:t>
            </w:r>
          </w:p>
        </w:tc>
        <w:tc>
          <w:tcPr>
            <w:tcW w:w="100" w:type="dxa"/>
            <w:shd w:val="clear" w:color="auto" w:fill="0A3D62"/>
          </w:tcPr>
          <w:p w14:paraId="5EADC69D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CDN Source</w:t>
            </w:r>
          </w:p>
        </w:tc>
      </w:tr>
      <w:tr w:rsidR="009B3A50" w14:paraId="4AE2FD58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39075BC3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Leaflet.js</w:t>
            </w:r>
          </w:p>
        </w:tc>
        <w:tc>
          <w:tcPr>
            <w:tcW w:w="100" w:type="dxa"/>
          </w:tcPr>
          <w:p w14:paraId="6A582B0B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1.9.4</w:t>
            </w:r>
          </w:p>
        </w:tc>
        <w:tc>
          <w:tcPr>
            <w:tcW w:w="100" w:type="dxa"/>
          </w:tcPr>
          <w:p w14:paraId="537831B7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Interactive map rendering using OpenStreetMap tiles for the dispatch dashboard</w:t>
            </w:r>
          </w:p>
        </w:tc>
        <w:tc>
          <w:tcPr>
            <w:tcW w:w="100" w:type="dxa"/>
          </w:tcPr>
          <w:p w14:paraId="451828D3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unpkg.com</w:t>
            </w:r>
          </w:p>
        </w:tc>
      </w:tr>
      <w:tr w:rsidR="009B3A50" w14:paraId="5A77A3AA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011DF8E2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TensorFlow.js</w:t>
            </w:r>
          </w:p>
        </w:tc>
        <w:tc>
          <w:tcPr>
            <w:tcW w:w="100" w:type="dxa"/>
            <w:shd w:val="clear" w:color="auto" w:fill="F0FAFA"/>
          </w:tcPr>
          <w:p w14:paraId="75E1966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3.20.0</w:t>
            </w:r>
          </w:p>
        </w:tc>
        <w:tc>
          <w:tcPr>
            <w:tcW w:w="100" w:type="dxa"/>
            <w:shd w:val="clear" w:color="auto" w:fill="F0FAFA"/>
          </w:tcPr>
          <w:p w14:paraId="6A53858B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On-device machine learning runtime; powers the AI accident severity scanner</w:t>
            </w:r>
          </w:p>
        </w:tc>
        <w:tc>
          <w:tcPr>
            <w:tcW w:w="100" w:type="dxa"/>
            <w:shd w:val="clear" w:color="auto" w:fill="F0FAFA"/>
          </w:tcPr>
          <w:p w14:paraId="21371D9C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cdn.jsdelivr.net</w:t>
            </w:r>
          </w:p>
        </w:tc>
      </w:tr>
      <w:tr w:rsidR="009B3A50" w14:paraId="06151633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3ACEA13A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COCO-SSD (TF model)</w:t>
            </w:r>
          </w:p>
        </w:tc>
        <w:tc>
          <w:tcPr>
            <w:tcW w:w="100" w:type="dxa"/>
          </w:tcPr>
          <w:p w14:paraId="240BFA33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2.2.2</w:t>
            </w:r>
          </w:p>
        </w:tc>
        <w:tc>
          <w:tcPr>
            <w:tcW w:w="100" w:type="dxa"/>
          </w:tcPr>
          <w:p w14:paraId="7A8A3EFB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Object detection model for detecting vehicles, persons, and fire in camera feed</w:t>
            </w:r>
          </w:p>
        </w:tc>
        <w:tc>
          <w:tcPr>
            <w:tcW w:w="100" w:type="dxa"/>
          </w:tcPr>
          <w:p w14:paraId="249F15D3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cdn.jsdelivr.net</w:t>
            </w:r>
          </w:p>
        </w:tc>
      </w:tr>
      <w:tr w:rsidR="009B3A50" w14:paraId="4BF400A9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72014E22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QRCode.js</w:t>
            </w:r>
          </w:p>
        </w:tc>
        <w:tc>
          <w:tcPr>
            <w:tcW w:w="100" w:type="dxa"/>
            <w:shd w:val="clear" w:color="auto" w:fill="F0FAFA"/>
          </w:tcPr>
          <w:p w14:paraId="371F639D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1.0.0</w:t>
            </w:r>
          </w:p>
        </w:tc>
        <w:tc>
          <w:tcPr>
            <w:tcW w:w="100" w:type="dxa"/>
            <w:shd w:val="clear" w:color="auto" w:fill="F0FAFA"/>
          </w:tcPr>
          <w:p w14:paraId="4A3D6237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Generates scannable QR codes for Medical ID cards</w:t>
            </w:r>
          </w:p>
        </w:tc>
        <w:tc>
          <w:tcPr>
            <w:tcW w:w="100" w:type="dxa"/>
            <w:shd w:val="clear" w:color="auto" w:fill="F0FAFA"/>
          </w:tcPr>
          <w:p w14:paraId="2FEDAC34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cdnjs.cloudflare.com</w:t>
            </w:r>
          </w:p>
        </w:tc>
      </w:tr>
      <w:tr w:rsidR="009B3A50" w14:paraId="13D02410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6ACA2EF4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Google Fonts (Inter, Space Grotesk)</w:t>
            </w:r>
          </w:p>
        </w:tc>
        <w:tc>
          <w:tcPr>
            <w:tcW w:w="100" w:type="dxa"/>
          </w:tcPr>
          <w:p w14:paraId="6978457E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100" w:type="dxa"/>
          </w:tcPr>
          <w:p w14:paraId="460EE08B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Typography for the UI — modern, highly legible typefaces</w:t>
            </w:r>
          </w:p>
        </w:tc>
        <w:tc>
          <w:tcPr>
            <w:tcW w:w="100" w:type="dxa"/>
          </w:tcPr>
          <w:p w14:paraId="43C9124E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fonts.googleapis.com</w:t>
            </w:r>
          </w:p>
        </w:tc>
      </w:tr>
    </w:tbl>
    <w:p w14:paraId="3304389B" w14:textId="77777777" w:rsidR="009B3A50" w:rsidRDefault="009B3A50">
      <w:pPr>
        <w:spacing w:before="20" w:after="8"/>
      </w:pPr>
    </w:p>
    <w:p w14:paraId="43FC4E07" w14:textId="77777777" w:rsidR="009B3A50" w:rsidRDefault="00000000">
      <w:pPr>
        <w:pStyle w:val="Heading2"/>
        <w:spacing w:before="28" w:after="12"/>
      </w:pPr>
      <w:r>
        <w:rPr>
          <w:rFonts w:ascii="Calibri" w:eastAsia="Calibri" w:hAnsi="Calibri" w:cs="Calibri"/>
          <w:b/>
          <w:bCs/>
          <w:color w:val="0A3D62"/>
          <w:sz w:val="28"/>
          <w:szCs w:val="28"/>
        </w:rPr>
        <w:t>4.2  External APIs (HTTP / REST)</w:t>
      </w:r>
    </w:p>
    <w:p w14:paraId="414A3377" w14:textId="77777777" w:rsidR="009B3A50" w:rsidRDefault="009B3A50">
      <w:pPr>
        <w:spacing w:before="4" w:after="8"/>
      </w:pPr>
    </w:p>
    <w:tbl>
      <w:tblPr>
        <w:tblW w:w="9200" w:type="dxa"/>
        <w:tblBorders>
          <w:top w:val="single" w:sz="1" w:space="0" w:color="A9D8D0"/>
          <w:left w:val="single" w:sz="1" w:space="0" w:color="A9D8D0"/>
          <w:bottom w:val="single" w:sz="1" w:space="0" w:color="A9D8D0"/>
          <w:right w:val="single" w:sz="1" w:space="0" w:color="A9D8D0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6"/>
        <w:gridCol w:w="3067"/>
        <w:gridCol w:w="3067"/>
      </w:tblGrid>
      <w:tr w:rsidR="009B3A50" w14:paraId="24B6EBC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" w:type="dxa"/>
            <w:shd w:val="clear" w:color="auto" w:fill="0A3D62"/>
          </w:tcPr>
          <w:p w14:paraId="56A53CAA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API</w:t>
            </w:r>
          </w:p>
        </w:tc>
        <w:tc>
          <w:tcPr>
            <w:tcW w:w="100" w:type="dxa"/>
            <w:shd w:val="clear" w:color="auto" w:fill="0A3D62"/>
          </w:tcPr>
          <w:p w14:paraId="1C1516D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Purpose</w:t>
            </w:r>
          </w:p>
        </w:tc>
        <w:tc>
          <w:tcPr>
            <w:tcW w:w="100" w:type="dxa"/>
            <w:shd w:val="clear" w:color="auto" w:fill="0A3D62"/>
          </w:tcPr>
          <w:p w14:paraId="7019B162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Auth Required</w:t>
            </w:r>
          </w:p>
        </w:tc>
      </w:tr>
      <w:tr w:rsidR="009B3A50" w14:paraId="29909C1E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1880B9DE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OpenStreetMap / Leaflet Tiles</w:t>
            </w:r>
          </w:p>
        </w:tc>
        <w:tc>
          <w:tcPr>
            <w:tcW w:w="100" w:type="dxa"/>
          </w:tcPr>
          <w:p w14:paraId="1D673B70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Map tile rendering for the dispatch dashboard</w:t>
            </w:r>
          </w:p>
        </w:tc>
        <w:tc>
          <w:tcPr>
            <w:tcW w:w="100" w:type="dxa"/>
          </w:tcPr>
          <w:p w14:paraId="1C5FFD99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No (free)</w:t>
            </w:r>
          </w:p>
        </w:tc>
      </w:tr>
      <w:tr w:rsidR="009B3A50" w14:paraId="25ABCDE0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2BC1F3F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Overpass API</w:t>
            </w:r>
          </w:p>
        </w:tc>
        <w:tc>
          <w:tcPr>
            <w:tcW w:w="100" w:type="dxa"/>
            <w:shd w:val="clear" w:color="auto" w:fill="F0FAFA"/>
          </w:tcPr>
          <w:p w14:paraId="4AB8B54D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Real-time query of nearby hospitals, clinics, and ambulance stations from OpenStreetMap data</w:t>
            </w:r>
          </w:p>
        </w:tc>
        <w:tc>
          <w:tcPr>
            <w:tcW w:w="100" w:type="dxa"/>
            <w:shd w:val="clear" w:color="auto" w:fill="F0FAFA"/>
          </w:tcPr>
          <w:p w14:paraId="2B1026C3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No (free)</w:t>
            </w:r>
          </w:p>
        </w:tc>
      </w:tr>
      <w:tr w:rsidR="009B3A50" w14:paraId="46199522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4B05C558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Nominatim (OSM)</w:t>
            </w:r>
          </w:p>
        </w:tc>
        <w:tc>
          <w:tcPr>
            <w:tcW w:w="100" w:type="dxa"/>
          </w:tcPr>
          <w:p w14:paraId="377098EF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Reverse geocoding — converts GPS coordinates to country code to load the correct Good Samaritan Law</w:t>
            </w:r>
          </w:p>
        </w:tc>
        <w:tc>
          <w:tcPr>
            <w:tcW w:w="100" w:type="dxa"/>
          </w:tcPr>
          <w:p w14:paraId="75A7EC1A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No (free)</w:t>
            </w:r>
          </w:p>
        </w:tc>
      </w:tr>
      <w:tr w:rsidR="009B3A50" w14:paraId="701E9299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5E7B2493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Open-Meteo API</w:t>
            </w:r>
          </w:p>
        </w:tc>
        <w:tc>
          <w:tcPr>
            <w:tcW w:w="100" w:type="dxa"/>
            <w:shd w:val="clear" w:color="auto" w:fill="F0FAFA"/>
          </w:tcPr>
          <w:p w14:paraId="3536F278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Fetches live weather (rain, fog, wind) at GPS location to dynamically adjust ambulance ETA estimates</w:t>
            </w:r>
          </w:p>
        </w:tc>
        <w:tc>
          <w:tcPr>
            <w:tcW w:w="100" w:type="dxa"/>
            <w:shd w:val="clear" w:color="auto" w:fill="F0FAFA"/>
          </w:tcPr>
          <w:p w14:paraId="1800C1FC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No (free)</w:t>
            </w:r>
          </w:p>
        </w:tc>
      </w:tr>
      <w:tr w:rsidR="009B3A50" w14:paraId="7AEFFF79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5FEADE4F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OpenAI API (GPT)</w:t>
            </w:r>
          </w:p>
        </w:tc>
        <w:tc>
          <w:tcPr>
            <w:tcW w:w="100" w:type="dxa"/>
          </w:tcPr>
          <w:p w14:paraId="505F57BD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Powers the multilingual AI chatbot for legal guidance, first-aid instructions, and context-aware responses</w:t>
            </w:r>
          </w:p>
        </w:tc>
        <w:tc>
          <w:tcPr>
            <w:tcW w:w="100" w:type="dxa"/>
          </w:tcPr>
          <w:p w14:paraId="74B5BBBC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Yes (API key)</w:t>
            </w:r>
          </w:p>
        </w:tc>
      </w:tr>
      <w:tr w:rsidR="009B3A50" w14:paraId="0C03584A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6428BF9D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Native SMS URI (sms:)</w:t>
            </w:r>
          </w:p>
        </w:tc>
        <w:tc>
          <w:tcPr>
            <w:tcW w:w="100" w:type="dxa"/>
            <w:shd w:val="clear" w:color="auto" w:fill="F0FAFA"/>
          </w:tcPr>
          <w:p w14:paraId="0A4BD137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Triggers the device's built-in messaging app to send GPS coordinates as structured SMS — 2G offline fallback</w:t>
            </w:r>
          </w:p>
        </w:tc>
        <w:tc>
          <w:tcPr>
            <w:tcW w:w="100" w:type="dxa"/>
            <w:shd w:val="clear" w:color="auto" w:fill="F0FAFA"/>
          </w:tcPr>
          <w:p w14:paraId="19A5E308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No (native)</w:t>
            </w:r>
          </w:p>
        </w:tc>
      </w:tr>
      <w:tr w:rsidR="009B3A50" w14:paraId="142FA47D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775ED311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Web Geolocation API</w:t>
            </w:r>
          </w:p>
        </w:tc>
        <w:tc>
          <w:tcPr>
            <w:tcW w:w="100" w:type="dxa"/>
          </w:tcPr>
          <w:p w14:paraId="0BD41842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Browser-native GPS location capture</w:t>
            </w:r>
          </w:p>
        </w:tc>
        <w:tc>
          <w:tcPr>
            <w:tcW w:w="100" w:type="dxa"/>
          </w:tcPr>
          <w:p w14:paraId="62B350CD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User permission</w:t>
            </w:r>
          </w:p>
        </w:tc>
      </w:tr>
      <w:tr w:rsidR="009B3A50" w14:paraId="77BE7EB5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02C604FD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Web Speech API</w:t>
            </w:r>
          </w:p>
        </w:tc>
        <w:tc>
          <w:tcPr>
            <w:tcW w:w="100" w:type="dxa"/>
            <w:shd w:val="clear" w:color="auto" w:fill="F0FAFA"/>
          </w:tcPr>
          <w:p w14:paraId="01BA0C8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Browser-native voice recognition for Voice SOS phrase detection</w:t>
            </w:r>
          </w:p>
        </w:tc>
        <w:tc>
          <w:tcPr>
            <w:tcW w:w="100" w:type="dxa"/>
            <w:shd w:val="clear" w:color="auto" w:fill="F0FAFA"/>
          </w:tcPr>
          <w:p w14:paraId="597EFD0B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User permission</w:t>
            </w:r>
          </w:p>
        </w:tc>
      </w:tr>
      <w:tr w:rsidR="009B3A50" w14:paraId="3B234AA8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620FD7A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lastRenderedPageBreak/>
              <w:t>WebRTC (getUserMedia)</w:t>
            </w:r>
          </w:p>
        </w:tc>
        <w:tc>
          <w:tcPr>
            <w:tcW w:w="100" w:type="dxa"/>
          </w:tcPr>
          <w:p w14:paraId="14D0B261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Browser-native camera and video stream for AI scanner and tele-medic video call</w:t>
            </w:r>
          </w:p>
        </w:tc>
        <w:tc>
          <w:tcPr>
            <w:tcW w:w="100" w:type="dxa"/>
          </w:tcPr>
          <w:p w14:paraId="2557FA1F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User permission</w:t>
            </w:r>
          </w:p>
        </w:tc>
      </w:tr>
    </w:tbl>
    <w:p w14:paraId="53F3EF3D" w14:textId="77777777" w:rsidR="009B3A50" w:rsidRDefault="009B3A50">
      <w:pPr>
        <w:spacing w:before="20" w:after="8"/>
      </w:pPr>
    </w:p>
    <w:p w14:paraId="502DD9B1" w14:textId="77777777" w:rsidR="009B3A50" w:rsidRDefault="00000000">
      <w:pPr>
        <w:pStyle w:val="Heading2"/>
        <w:spacing w:before="28" w:after="12"/>
      </w:pPr>
      <w:r>
        <w:rPr>
          <w:rFonts w:ascii="Calibri" w:eastAsia="Calibri" w:hAnsi="Calibri" w:cs="Calibri"/>
          <w:b/>
          <w:bCs/>
          <w:color w:val="0A3D62"/>
          <w:sz w:val="28"/>
          <w:szCs w:val="28"/>
        </w:rPr>
        <w:t>4.3  Node.js Dev Dependencies (Development / Testing Only)</w:t>
      </w:r>
    </w:p>
    <w:p w14:paraId="0A052FAC" w14:textId="77777777" w:rsidR="009B3A50" w:rsidRDefault="009B3A50">
      <w:pPr>
        <w:spacing w:before="4" w:after="8"/>
      </w:pPr>
    </w:p>
    <w:tbl>
      <w:tblPr>
        <w:tblW w:w="9200" w:type="dxa"/>
        <w:tblBorders>
          <w:top w:val="single" w:sz="1" w:space="0" w:color="A9D8D0"/>
          <w:left w:val="single" w:sz="1" w:space="0" w:color="A9D8D0"/>
          <w:bottom w:val="single" w:sz="1" w:space="0" w:color="A9D8D0"/>
          <w:right w:val="single" w:sz="1" w:space="0" w:color="A9D8D0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6"/>
        <w:gridCol w:w="3067"/>
        <w:gridCol w:w="3067"/>
      </w:tblGrid>
      <w:tr w:rsidR="009B3A50" w14:paraId="1998C3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" w:type="dxa"/>
            <w:shd w:val="clear" w:color="auto" w:fill="0A3D62"/>
          </w:tcPr>
          <w:p w14:paraId="0402A132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Package</w:t>
            </w:r>
          </w:p>
        </w:tc>
        <w:tc>
          <w:tcPr>
            <w:tcW w:w="100" w:type="dxa"/>
            <w:shd w:val="clear" w:color="auto" w:fill="0A3D62"/>
          </w:tcPr>
          <w:p w14:paraId="73EEA81E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Version</w:t>
            </w:r>
          </w:p>
        </w:tc>
        <w:tc>
          <w:tcPr>
            <w:tcW w:w="100" w:type="dxa"/>
            <w:shd w:val="clear" w:color="auto" w:fill="0A3D62"/>
          </w:tcPr>
          <w:p w14:paraId="25B48681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Purpose</w:t>
            </w:r>
          </w:p>
        </w:tc>
      </w:tr>
      <w:tr w:rsidR="009B3A50" w14:paraId="09CEE033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14866309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playwright</w:t>
            </w:r>
          </w:p>
        </w:tc>
        <w:tc>
          <w:tcPr>
            <w:tcW w:w="100" w:type="dxa"/>
          </w:tcPr>
          <w:p w14:paraId="02921761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^1.60.0</w:t>
            </w:r>
          </w:p>
        </w:tc>
        <w:tc>
          <w:tcPr>
            <w:tcW w:w="100" w:type="dxa"/>
          </w:tcPr>
          <w:p w14:paraId="3997A62D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End-to-end browser testing of UI flows</w:t>
            </w:r>
          </w:p>
        </w:tc>
      </w:tr>
      <w:tr w:rsidR="009B3A50" w14:paraId="211C6C9E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607BB27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jsdom</w:t>
            </w:r>
          </w:p>
        </w:tc>
        <w:tc>
          <w:tcPr>
            <w:tcW w:w="100" w:type="dxa"/>
            <w:shd w:val="clear" w:color="auto" w:fill="F0FAFA"/>
          </w:tcPr>
          <w:p w14:paraId="047A199C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^29.1.1</w:t>
            </w:r>
          </w:p>
        </w:tc>
        <w:tc>
          <w:tcPr>
            <w:tcW w:w="100" w:type="dxa"/>
            <w:shd w:val="clear" w:color="auto" w:fill="F0FAFA"/>
          </w:tcPr>
          <w:p w14:paraId="5B3526C0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DOM simulation for unit testing JavaScript modules without a real browser</w:t>
            </w:r>
          </w:p>
        </w:tc>
      </w:tr>
      <w:tr w:rsidR="009B3A50" w14:paraId="68D69840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5A7FAD3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docx</w:t>
            </w:r>
          </w:p>
        </w:tc>
        <w:tc>
          <w:tcPr>
            <w:tcW w:w="100" w:type="dxa"/>
          </w:tcPr>
          <w:p w14:paraId="6F24B2DA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^9.x</w:t>
            </w:r>
          </w:p>
        </w:tc>
        <w:tc>
          <w:tcPr>
            <w:tcW w:w="100" w:type="dxa"/>
          </w:tcPr>
          <w:p w14:paraId="6DEE44E9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Generates this .docx submission document programmatically</w:t>
            </w:r>
          </w:p>
        </w:tc>
      </w:tr>
    </w:tbl>
    <w:p w14:paraId="0B9BC7F7" w14:textId="77777777" w:rsidR="009B3A50" w:rsidRDefault="009B3A50">
      <w:pPr>
        <w:spacing w:before="12" w:after="8"/>
      </w:pPr>
    </w:p>
    <w:p w14:paraId="7252F3BE" w14:textId="77777777" w:rsidR="009B3A50" w:rsidRDefault="00000000">
      <w:pPr>
        <w:pBdr>
          <w:left w:val="single" w:sz="14" w:space="8" w:color="00B89C"/>
        </w:pBdr>
        <w:shd w:val="clear" w:color="auto" w:fill="E8F8F5"/>
        <w:spacing w:before="12" w:after="12" w:line="260" w:lineRule="auto"/>
        <w:ind w:left="283"/>
      </w:pPr>
      <w:r>
        <w:rPr>
          <w:rFonts w:ascii="Calibri" w:eastAsia="Calibri" w:hAnsi="Calibri" w:cs="Calibri"/>
          <w:i/>
          <w:iCs/>
          <w:sz w:val="22"/>
          <w:szCs w:val="22"/>
        </w:rPr>
        <w:t>Note: The application runs entirely in a modern browser with no server-side components required for the demo. Node.js packages are used only for testing and build purposes. The end-user needs nothing installed.</w:t>
      </w:r>
    </w:p>
    <w:p w14:paraId="735DB5E2" w14:textId="77777777" w:rsidR="009B3A50" w:rsidRDefault="00000000">
      <w:r>
        <w:br w:type="page"/>
      </w:r>
    </w:p>
    <w:p w14:paraId="6D1794A9" w14:textId="77777777" w:rsidR="009B3A50" w:rsidRDefault="00000000">
      <w:pPr>
        <w:pStyle w:val="Heading1"/>
        <w:pBdr>
          <w:bottom w:val="single" w:sz="6" w:space="4" w:color="00B89C"/>
        </w:pBdr>
        <w:spacing w:before="36" w:after="16"/>
      </w:pPr>
      <w:r>
        <w:rPr>
          <w:rFonts w:ascii="Calibri" w:eastAsia="Calibri" w:hAnsi="Calibri" w:cs="Calibri"/>
          <w:b/>
          <w:bCs/>
          <w:color w:val="0A3D62"/>
          <w:sz w:val="40"/>
          <w:szCs w:val="40"/>
        </w:rPr>
        <w:lastRenderedPageBreak/>
        <w:t>5.  Assumptions</w:t>
      </w:r>
    </w:p>
    <w:p w14:paraId="3CAF1773" w14:textId="77777777" w:rsidR="009B3A50" w:rsidRDefault="00000000">
      <w:pPr>
        <w:pStyle w:val="Heading2"/>
        <w:spacing w:before="28" w:after="12"/>
      </w:pPr>
      <w:r>
        <w:rPr>
          <w:rFonts w:ascii="Calibri" w:eastAsia="Calibri" w:hAnsi="Calibri" w:cs="Calibri"/>
          <w:b/>
          <w:bCs/>
          <w:color w:val="0A3D62"/>
          <w:sz w:val="28"/>
          <w:szCs w:val="28"/>
        </w:rPr>
        <w:t>5.1  Technical Assumptions</w:t>
      </w:r>
    </w:p>
    <w:p w14:paraId="24235A97" w14:textId="77777777" w:rsidR="009B3A50" w:rsidRDefault="00000000">
      <w:pPr>
        <w:pStyle w:val="ListParagraph"/>
        <w:numPr>
          <w:ilvl w:val="0"/>
          <w:numId w:val="1"/>
        </w:numPr>
        <w:spacing w:before="4" w:after="4" w:line="260" w:lineRule="auto"/>
      </w:pPr>
      <w:r>
        <w:rPr>
          <w:rFonts w:ascii="Calibri" w:eastAsia="Calibri" w:hAnsi="Calibri" w:cs="Calibri"/>
          <w:sz w:val="22"/>
          <w:szCs w:val="22"/>
        </w:rPr>
        <w:t>The user's browser supports the Geolocation API, and the user grants location permission when prompted.</w:t>
      </w:r>
    </w:p>
    <w:p w14:paraId="7B571517" w14:textId="77777777" w:rsidR="009B3A50" w:rsidRDefault="00000000">
      <w:pPr>
        <w:pStyle w:val="ListParagraph"/>
        <w:numPr>
          <w:ilvl w:val="0"/>
          <w:numId w:val="1"/>
        </w:numPr>
        <w:spacing w:before="4" w:after="4" w:line="260" w:lineRule="auto"/>
      </w:pPr>
      <w:r>
        <w:rPr>
          <w:rFonts w:ascii="Calibri" w:eastAsia="Calibri" w:hAnsi="Calibri" w:cs="Calibri"/>
          <w:sz w:val="22"/>
          <w:szCs w:val="22"/>
        </w:rPr>
        <w:t>The AI Severity Scanner (camera feature) requires the user to grant camera permission to the browser.</w:t>
      </w:r>
    </w:p>
    <w:p w14:paraId="56D10313" w14:textId="77777777" w:rsidR="009B3A50" w:rsidRDefault="00000000">
      <w:pPr>
        <w:pStyle w:val="ListParagraph"/>
        <w:numPr>
          <w:ilvl w:val="0"/>
          <w:numId w:val="1"/>
        </w:numPr>
        <w:spacing w:before="4" w:after="4" w:line="260" w:lineRule="auto"/>
      </w:pPr>
      <w:r>
        <w:rPr>
          <w:rFonts w:ascii="Calibri" w:eastAsia="Calibri" w:hAnsi="Calibri" w:cs="Calibri"/>
          <w:sz w:val="22"/>
          <w:szCs w:val="22"/>
        </w:rPr>
        <w:t>The OpenAI API key must be configured in features.js for the AI chatbot to return real GPT responses. Without the key, the chatbot falls back to a local rule-based response engine.</w:t>
      </w:r>
    </w:p>
    <w:p w14:paraId="2B6FC326" w14:textId="77777777" w:rsidR="009B3A50" w:rsidRDefault="00000000">
      <w:pPr>
        <w:pStyle w:val="ListParagraph"/>
        <w:numPr>
          <w:ilvl w:val="0"/>
          <w:numId w:val="1"/>
        </w:numPr>
        <w:spacing w:before="4" w:after="4" w:line="260" w:lineRule="auto"/>
      </w:pPr>
      <w:r>
        <w:rPr>
          <w:rFonts w:ascii="Calibri" w:eastAsia="Calibri" w:hAnsi="Calibri" w:cs="Calibri"/>
          <w:sz w:val="22"/>
          <w:szCs w:val="22"/>
        </w:rPr>
        <w:t>The SMS fallback uses the native sms: URI scheme, which opens the device's default messaging app. Actual SMS dispatch requires a real mobile device — this cannot be fully simulated in a desktop browser.</w:t>
      </w:r>
    </w:p>
    <w:p w14:paraId="799E5B13" w14:textId="77777777" w:rsidR="009B3A50" w:rsidRDefault="00000000">
      <w:pPr>
        <w:pStyle w:val="ListParagraph"/>
        <w:numPr>
          <w:ilvl w:val="0"/>
          <w:numId w:val="1"/>
        </w:numPr>
        <w:spacing w:before="4" w:after="4" w:line="260" w:lineRule="auto"/>
      </w:pPr>
      <w:r>
        <w:rPr>
          <w:rFonts w:ascii="Calibri" w:eastAsia="Calibri" w:hAnsi="Calibri" w:cs="Calibri"/>
          <w:sz w:val="22"/>
          <w:szCs w:val="22"/>
        </w:rPr>
        <w:t>Ambulance ETA values in the demo are estimated/simulated based on GPS distance and traffic assumptions. A production version would integrate with live fleet management APIs.</w:t>
      </w:r>
    </w:p>
    <w:p w14:paraId="4B18D2AD" w14:textId="77777777" w:rsidR="009B3A50" w:rsidRDefault="00000000">
      <w:pPr>
        <w:pStyle w:val="ListParagraph"/>
        <w:numPr>
          <w:ilvl w:val="0"/>
          <w:numId w:val="1"/>
        </w:numPr>
        <w:spacing w:before="4" w:after="4" w:line="260" w:lineRule="auto"/>
      </w:pPr>
      <w:r>
        <w:rPr>
          <w:rFonts w:ascii="Calibri" w:eastAsia="Calibri" w:hAnsi="Calibri" w:cs="Calibri"/>
          <w:sz w:val="22"/>
          <w:szCs w:val="22"/>
        </w:rPr>
        <w:t>WebRTC tele-medic video uses a sample video stream for the "doctor" feed in the demo. Real deployment would require a WebRTC signalling server (e.g., via PeerJS or Twilio).</w:t>
      </w:r>
    </w:p>
    <w:p w14:paraId="12570A8C" w14:textId="77777777" w:rsidR="009B3A50" w:rsidRDefault="00000000">
      <w:pPr>
        <w:pStyle w:val="ListParagraph"/>
        <w:numPr>
          <w:ilvl w:val="0"/>
          <w:numId w:val="1"/>
        </w:numPr>
        <w:spacing w:before="4" w:after="4" w:line="260" w:lineRule="auto"/>
      </w:pPr>
      <w:r>
        <w:rPr>
          <w:rFonts w:ascii="Calibri" w:eastAsia="Calibri" w:hAnsi="Calibri" w:cs="Calibri"/>
          <w:sz w:val="22"/>
          <w:szCs w:val="22"/>
        </w:rPr>
        <w:t>The application is tested on Chrome 120+, Firefox 120+, Microsoft Edge 120+, and Safari 16+. Internet Explorer is not supported.</w:t>
      </w:r>
    </w:p>
    <w:p w14:paraId="303C4C37" w14:textId="77777777" w:rsidR="009B3A50" w:rsidRDefault="009B3A50">
      <w:pPr>
        <w:spacing w:before="12" w:after="4"/>
      </w:pPr>
    </w:p>
    <w:p w14:paraId="1444AC08" w14:textId="77777777" w:rsidR="009B3A50" w:rsidRDefault="00000000">
      <w:pPr>
        <w:pStyle w:val="Heading2"/>
        <w:spacing w:before="28" w:after="12"/>
      </w:pPr>
      <w:r>
        <w:rPr>
          <w:rFonts w:ascii="Calibri" w:eastAsia="Calibri" w:hAnsi="Calibri" w:cs="Calibri"/>
          <w:b/>
          <w:bCs/>
          <w:color w:val="0A3D62"/>
          <w:sz w:val="28"/>
          <w:szCs w:val="28"/>
        </w:rPr>
        <w:t>5.2  Data &amp; Content Assumptions</w:t>
      </w:r>
    </w:p>
    <w:p w14:paraId="29885E6A" w14:textId="77777777" w:rsidR="009B3A50" w:rsidRDefault="00000000">
      <w:pPr>
        <w:pStyle w:val="ListParagraph"/>
        <w:numPr>
          <w:ilvl w:val="0"/>
          <w:numId w:val="1"/>
        </w:numPr>
        <w:spacing w:before="4" w:after="4" w:line="260" w:lineRule="auto"/>
      </w:pPr>
      <w:r>
        <w:rPr>
          <w:rFonts w:ascii="Calibri" w:eastAsia="Calibri" w:hAnsi="Calibri" w:cs="Calibri"/>
          <w:sz w:val="22"/>
          <w:szCs w:val="22"/>
        </w:rPr>
        <w:t>Good Samaritan law text is curated from publicly available national legislation for all 8 BIMSTEC countries as of 2025. This is for informational and educational purposes only and does not constitute legal advice.</w:t>
      </w:r>
    </w:p>
    <w:p w14:paraId="6F9AC220" w14:textId="77777777" w:rsidR="009B3A50" w:rsidRDefault="00000000">
      <w:pPr>
        <w:pStyle w:val="ListParagraph"/>
        <w:numPr>
          <w:ilvl w:val="0"/>
          <w:numId w:val="1"/>
        </w:numPr>
        <w:spacing w:before="4" w:after="4" w:line="260" w:lineRule="auto"/>
      </w:pPr>
      <w:r>
        <w:rPr>
          <w:rFonts w:ascii="Calibri" w:eastAsia="Calibri" w:hAnsi="Calibri" w:cs="Calibri"/>
          <w:sz w:val="22"/>
          <w:szCs w:val="22"/>
        </w:rPr>
        <w:t>Impact statistics (73% bystander fear, 340,000 annual fatalities, 35-minute average response time) are sourced from WHO Global Status Report on Road Safety 2023 and BIMSTEC regional transport studies.</w:t>
      </w:r>
    </w:p>
    <w:p w14:paraId="1F16399E" w14:textId="77777777" w:rsidR="009B3A50" w:rsidRDefault="00000000">
      <w:pPr>
        <w:pStyle w:val="ListParagraph"/>
        <w:numPr>
          <w:ilvl w:val="0"/>
          <w:numId w:val="1"/>
        </w:numPr>
        <w:spacing w:before="4" w:after="4" w:line="260" w:lineRule="auto"/>
      </w:pPr>
      <w:r>
        <w:rPr>
          <w:rFonts w:ascii="Calibri" w:eastAsia="Calibri" w:hAnsi="Calibri" w:cs="Calibri"/>
          <w:sz w:val="22"/>
          <w:szCs w:val="22"/>
        </w:rPr>
        <w:t>The "102,000 lives saved" calculation assumes: 30% of accident deaths are preventable with faster response, distributed across the BIMSTEC annual fatality count of 340,000.</w:t>
      </w:r>
    </w:p>
    <w:p w14:paraId="32AD1CC5" w14:textId="77777777" w:rsidR="009B3A50" w:rsidRDefault="00000000">
      <w:pPr>
        <w:pStyle w:val="ListParagraph"/>
        <w:numPr>
          <w:ilvl w:val="0"/>
          <w:numId w:val="1"/>
        </w:numPr>
        <w:spacing w:before="4" w:after="4" w:line="260" w:lineRule="auto"/>
      </w:pPr>
      <w:r>
        <w:rPr>
          <w:rFonts w:ascii="Calibri" w:eastAsia="Calibri" w:hAnsi="Calibri" w:cs="Calibri"/>
          <w:sz w:val="22"/>
          <w:szCs w:val="22"/>
        </w:rPr>
        <w:t>Hospital data loaded by the Overpass API reflects OpenStreetMap contributor data and may not be complete in rural regions of BIMSTEC nations.</w:t>
      </w:r>
    </w:p>
    <w:p w14:paraId="36357826" w14:textId="77777777" w:rsidR="009B3A50" w:rsidRDefault="009B3A50">
      <w:pPr>
        <w:spacing w:before="12" w:after="4"/>
      </w:pPr>
    </w:p>
    <w:p w14:paraId="3C4F27B1" w14:textId="77777777" w:rsidR="009B3A50" w:rsidRDefault="00000000">
      <w:pPr>
        <w:pStyle w:val="Heading2"/>
        <w:spacing w:before="28" w:after="12"/>
      </w:pPr>
      <w:r>
        <w:rPr>
          <w:rFonts w:ascii="Calibri" w:eastAsia="Calibri" w:hAnsi="Calibri" w:cs="Calibri"/>
          <w:b/>
          <w:bCs/>
          <w:color w:val="0A3D62"/>
          <w:sz w:val="28"/>
          <w:szCs w:val="28"/>
        </w:rPr>
        <w:t>5.3  Deployment Assumptions</w:t>
      </w:r>
    </w:p>
    <w:p w14:paraId="43B27BA1" w14:textId="77777777" w:rsidR="009B3A50" w:rsidRDefault="00000000">
      <w:pPr>
        <w:pStyle w:val="ListParagraph"/>
        <w:numPr>
          <w:ilvl w:val="0"/>
          <w:numId w:val="1"/>
        </w:numPr>
        <w:spacing w:before="4" w:after="4" w:line="260" w:lineRule="auto"/>
      </w:pPr>
      <w:r>
        <w:rPr>
          <w:rFonts w:ascii="Calibri" w:eastAsia="Calibri" w:hAnsi="Calibri" w:cs="Calibri"/>
          <w:sz w:val="22"/>
          <w:szCs w:val="22"/>
        </w:rPr>
        <w:t>The app is designed to be served over HTTPS in production (required for Service Workers, Geolocation, and camera APIs).</w:t>
      </w:r>
    </w:p>
    <w:p w14:paraId="313DB086" w14:textId="77777777" w:rsidR="009B3A50" w:rsidRDefault="00000000">
      <w:pPr>
        <w:pStyle w:val="ListParagraph"/>
        <w:numPr>
          <w:ilvl w:val="0"/>
          <w:numId w:val="1"/>
        </w:numPr>
        <w:spacing w:before="4" w:after="4" w:line="260" w:lineRule="auto"/>
      </w:pPr>
      <w:r>
        <w:rPr>
          <w:rFonts w:ascii="Calibri" w:eastAsia="Calibri" w:hAnsi="Calibri" w:cs="Calibri"/>
          <w:sz w:val="22"/>
          <w:szCs w:val="22"/>
        </w:rPr>
        <w:t>For the hackathon demo, the app is served locally via a file server or directly opened as index.html in a browser.</w:t>
      </w:r>
    </w:p>
    <w:p w14:paraId="26A9C0C6" w14:textId="77777777" w:rsidR="009B3A50" w:rsidRDefault="00000000">
      <w:pPr>
        <w:pStyle w:val="ListParagraph"/>
        <w:numPr>
          <w:ilvl w:val="0"/>
          <w:numId w:val="1"/>
        </w:numPr>
        <w:spacing w:before="4" w:after="4" w:line="260" w:lineRule="auto"/>
      </w:pPr>
      <w:r>
        <w:rPr>
          <w:rFonts w:ascii="Calibri" w:eastAsia="Calibri" w:hAnsi="Calibri" w:cs="Calibri"/>
          <w:sz w:val="22"/>
          <w:szCs w:val="22"/>
        </w:rPr>
        <w:t>Twilio (mentioned in the SMS section) represents the intended production SMS gateway. The current demo uses native SMS URI as a functional substitute.</w:t>
      </w:r>
    </w:p>
    <w:p w14:paraId="59553954" w14:textId="77777777" w:rsidR="009B3A50" w:rsidRDefault="00000000">
      <w:r>
        <w:br w:type="page"/>
      </w:r>
    </w:p>
    <w:p w14:paraId="35853DB5" w14:textId="77777777" w:rsidR="009B3A50" w:rsidRDefault="00000000">
      <w:pPr>
        <w:pStyle w:val="Heading1"/>
        <w:pBdr>
          <w:bottom w:val="single" w:sz="6" w:space="4" w:color="00B89C"/>
        </w:pBdr>
        <w:spacing w:before="36" w:after="16"/>
      </w:pPr>
      <w:r>
        <w:rPr>
          <w:rFonts w:ascii="Calibri" w:eastAsia="Calibri" w:hAnsi="Calibri" w:cs="Calibri"/>
          <w:b/>
          <w:bCs/>
          <w:color w:val="0A3D62"/>
          <w:sz w:val="40"/>
          <w:szCs w:val="40"/>
        </w:rPr>
        <w:lastRenderedPageBreak/>
        <w:t>6.  How to Run the Project</w:t>
      </w:r>
    </w:p>
    <w:p w14:paraId="539D1BB3" w14:textId="77777777" w:rsidR="009B3A50" w:rsidRDefault="00000000">
      <w:pPr>
        <w:pStyle w:val="Heading3"/>
        <w:spacing w:before="20" w:after="8"/>
      </w:pPr>
      <w:r>
        <w:rPr>
          <w:rFonts w:ascii="Calibri" w:eastAsia="Calibri" w:hAnsi="Calibri" w:cs="Calibri"/>
          <w:b/>
          <w:bCs/>
          <w:color w:val="0A3D62"/>
        </w:rPr>
        <w:t>Option A — Direct Browser (Simplest)</w:t>
      </w:r>
    </w:p>
    <w:p w14:paraId="4D3C7ECA" w14:textId="77777777" w:rsidR="009B3A50" w:rsidRDefault="00000000">
      <w:pPr>
        <w:pStyle w:val="ListParagraph"/>
        <w:numPr>
          <w:ilvl w:val="0"/>
          <w:numId w:val="2"/>
        </w:numPr>
        <w:spacing w:before="6" w:after="6" w:line="260" w:lineRule="auto"/>
      </w:pPr>
      <w:r>
        <w:rPr>
          <w:rFonts w:ascii="Calibri" w:eastAsia="Calibri" w:hAnsi="Calibri" w:cs="Calibri"/>
          <w:sz w:val="22"/>
          <w:szCs w:val="22"/>
        </w:rPr>
        <w:t>Open the project folder: road safety hackathon\</w:t>
      </w:r>
    </w:p>
    <w:p w14:paraId="24D8E047" w14:textId="77777777" w:rsidR="009B3A50" w:rsidRDefault="00000000">
      <w:pPr>
        <w:pStyle w:val="ListParagraph"/>
        <w:numPr>
          <w:ilvl w:val="0"/>
          <w:numId w:val="2"/>
        </w:numPr>
        <w:spacing w:before="6" w:after="6" w:line="260" w:lineRule="auto"/>
      </w:pPr>
      <w:r>
        <w:rPr>
          <w:rFonts w:ascii="Calibri" w:eastAsia="Calibri" w:hAnsi="Calibri" w:cs="Calibri"/>
          <w:sz w:val="22"/>
          <w:szCs w:val="22"/>
        </w:rPr>
        <w:t>Double-click index.html to open in your default browser.</w:t>
      </w:r>
    </w:p>
    <w:p w14:paraId="2F20D5EA" w14:textId="77777777" w:rsidR="009B3A50" w:rsidRDefault="00000000">
      <w:pPr>
        <w:pStyle w:val="ListParagraph"/>
        <w:numPr>
          <w:ilvl w:val="0"/>
          <w:numId w:val="2"/>
        </w:numPr>
        <w:spacing w:before="6" w:after="6" w:line="260" w:lineRule="auto"/>
      </w:pPr>
      <w:r>
        <w:rPr>
          <w:rFonts w:ascii="Calibri" w:eastAsia="Calibri" w:hAnsi="Calibri" w:cs="Calibri"/>
          <w:sz w:val="22"/>
          <w:szCs w:val="22"/>
        </w:rPr>
        <w:t>Grant location and camera permissions when prompted.</w:t>
      </w:r>
    </w:p>
    <w:p w14:paraId="19BB4ED9" w14:textId="77777777" w:rsidR="009B3A50" w:rsidRDefault="009B3A50">
      <w:pPr>
        <w:spacing w:before="4" w:after="4"/>
      </w:pPr>
    </w:p>
    <w:p w14:paraId="41CC9055" w14:textId="77777777" w:rsidR="009B3A50" w:rsidRDefault="00000000">
      <w:pPr>
        <w:pBdr>
          <w:left w:val="single" w:sz="14" w:space="8" w:color="F39C12"/>
        </w:pBdr>
        <w:shd w:val="clear" w:color="auto" w:fill="FFF8E1"/>
        <w:spacing w:before="12" w:after="12" w:line="260" w:lineRule="auto"/>
        <w:ind w:left="283"/>
      </w:pPr>
      <w:r>
        <w:rPr>
          <w:rFonts w:ascii="Calibri" w:eastAsia="Calibri" w:hAnsi="Calibri" w:cs="Calibri"/>
          <w:i/>
          <w:iCs/>
          <w:sz w:val="22"/>
          <w:szCs w:val="22"/>
        </w:rPr>
        <w:t>Some features (Service Worker, camera AI) work best when served over HTTP rather than opened as a file. Use Option B for full functionality.</w:t>
      </w:r>
    </w:p>
    <w:p w14:paraId="5FC9DAE1" w14:textId="77777777" w:rsidR="009B3A50" w:rsidRDefault="009B3A50">
      <w:pPr>
        <w:spacing w:before="12" w:after="4"/>
      </w:pPr>
    </w:p>
    <w:p w14:paraId="5DDEC6F3" w14:textId="77777777" w:rsidR="009B3A50" w:rsidRDefault="00000000">
      <w:pPr>
        <w:pStyle w:val="Heading3"/>
        <w:spacing w:before="20" w:after="8"/>
      </w:pPr>
      <w:r>
        <w:rPr>
          <w:rFonts w:ascii="Calibri" w:eastAsia="Calibri" w:hAnsi="Calibri" w:cs="Calibri"/>
          <w:b/>
          <w:bCs/>
          <w:color w:val="0A3D62"/>
        </w:rPr>
        <w:t>Option B — Local HTTP Server (Recommended)</w:t>
      </w:r>
    </w:p>
    <w:p w14:paraId="4683309E" w14:textId="77777777" w:rsidR="009B3A50" w:rsidRDefault="00000000">
      <w:pPr>
        <w:spacing w:before="8" w:after="12" w:line="280" w:lineRule="auto"/>
      </w:pPr>
      <w:r>
        <w:rPr>
          <w:rFonts w:ascii="Calibri" w:eastAsia="Calibri" w:hAnsi="Calibri" w:cs="Calibri"/>
          <w:sz w:val="22"/>
          <w:szCs w:val="22"/>
        </w:rPr>
        <w:t>If Node.js is installed, open a terminal in the project folder and run:</w:t>
      </w:r>
    </w:p>
    <w:p w14:paraId="31ECFD28" w14:textId="77777777" w:rsidR="009B3A50" w:rsidRDefault="00000000">
      <w:pPr>
        <w:pBdr>
          <w:left w:val="single" w:sz="14" w:space="8" w:color="0A3D62"/>
        </w:pBdr>
        <w:shd w:val="clear" w:color="auto" w:fill="EAF0FB"/>
        <w:spacing w:before="12" w:after="12" w:line="260" w:lineRule="auto"/>
        <w:ind w:left="283"/>
      </w:pPr>
      <w:r>
        <w:rPr>
          <w:rFonts w:ascii="Calibri" w:eastAsia="Calibri" w:hAnsi="Calibri" w:cs="Calibri"/>
          <w:i/>
          <w:iCs/>
          <w:sz w:val="22"/>
          <w:szCs w:val="22"/>
        </w:rPr>
        <w:t>npx serve .   or   npx http-server .   then open http://localhost:3000</w:t>
      </w:r>
    </w:p>
    <w:p w14:paraId="6BB8C69D" w14:textId="77777777" w:rsidR="009B3A50" w:rsidRDefault="009B3A50">
      <w:pPr>
        <w:spacing w:before="12" w:after="4"/>
      </w:pPr>
    </w:p>
    <w:p w14:paraId="2AA86222" w14:textId="77777777" w:rsidR="009B3A50" w:rsidRDefault="00000000">
      <w:pPr>
        <w:pStyle w:val="Heading3"/>
        <w:spacing w:before="20" w:after="8"/>
      </w:pPr>
      <w:r>
        <w:rPr>
          <w:rFonts w:ascii="Calibri" w:eastAsia="Calibri" w:hAnsi="Calibri" w:cs="Calibri"/>
          <w:b/>
          <w:bCs/>
          <w:color w:val="0A3D62"/>
        </w:rPr>
        <w:t>Option C — View the 7-Slide Presentation</w:t>
      </w:r>
    </w:p>
    <w:p w14:paraId="18C977D0" w14:textId="77777777" w:rsidR="009B3A50" w:rsidRDefault="00000000">
      <w:pPr>
        <w:pStyle w:val="ListParagraph"/>
        <w:numPr>
          <w:ilvl w:val="0"/>
          <w:numId w:val="2"/>
        </w:numPr>
        <w:spacing w:before="6" w:after="6" w:line="260" w:lineRule="auto"/>
      </w:pPr>
      <w:r>
        <w:rPr>
          <w:rFonts w:ascii="Calibri" w:eastAsia="Calibri" w:hAnsi="Calibri" w:cs="Calibri"/>
          <w:sz w:val="22"/>
          <w:szCs w:val="22"/>
        </w:rPr>
        <w:t>Open presentation.html in any modern browser.</w:t>
      </w:r>
    </w:p>
    <w:p w14:paraId="040628A7" w14:textId="77777777" w:rsidR="009B3A50" w:rsidRDefault="00000000">
      <w:pPr>
        <w:pStyle w:val="ListParagraph"/>
        <w:numPr>
          <w:ilvl w:val="0"/>
          <w:numId w:val="2"/>
        </w:numPr>
        <w:spacing w:before="6" w:after="6" w:line="260" w:lineRule="auto"/>
      </w:pPr>
      <w:r>
        <w:rPr>
          <w:rFonts w:ascii="Calibri" w:eastAsia="Calibri" w:hAnsi="Calibri" w:cs="Calibri"/>
          <w:sz w:val="22"/>
          <w:szCs w:val="22"/>
        </w:rPr>
        <w:t>Navigate slides with ← → arrow keys, or click the dots at the bottom.</w:t>
      </w:r>
    </w:p>
    <w:p w14:paraId="7B524A15" w14:textId="77777777" w:rsidR="009B3A50" w:rsidRDefault="00000000">
      <w:pPr>
        <w:pStyle w:val="ListParagraph"/>
        <w:numPr>
          <w:ilvl w:val="0"/>
          <w:numId w:val="2"/>
        </w:numPr>
        <w:spacing w:before="6" w:after="6" w:line="260" w:lineRule="auto"/>
      </w:pPr>
      <w:r>
        <w:rPr>
          <w:rFonts w:ascii="Calibri" w:eastAsia="Calibri" w:hAnsi="Calibri" w:cs="Calibri"/>
          <w:sz w:val="22"/>
          <w:szCs w:val="22"/>
        </w:rPr>
        <w:t>Press F for fullscreen mode. Press number keys 1–7 to jump to any slide.</w:t>
      </w:r>
    </w:p>
    <w:p w14:paraId="1EF10968" w14:textId="77777777" w:rsidR="009B3A50" w:rsidRDefault="009B3A50">
      <w:pPr>
        <w:spacing w:before="20" w:after="8"/>
      </w:pPr>
    </w:p>
    <w:p w14:paraId="2002A556" w14:textId="77777777" w:rsidR="009B3A50" w:rsidRDefault="00000000">
      <w:pPr>
        <w:pStyle w:val="Heading1"/>
        <w:pBdr>
          <w:bottom w:val="single" w:sz="6" w:space="4" w:color="00B89C"/>
        </w:pBdr>
        <w:spacing w:before="36" w:after="16"/>
      </w:pPr>
      <w:r>
        <w:rPr>
          <w:rFonts w:ascii="Calibri" w:eastAsia="Calibri" w:hAnsi="Calibri" w:cs="Calibri"/>
          <w:b/>
          <w:bCs/>
          <w:color w:val="0A3D62"/>
          <w:sz w:val="40"/>
          <w:szCs w:val="40"/>
        </w:rPr>
        <w:t>7.  Project File Structure</w:t>
      </w:r>
    </w:p>
    <w:p w14:paraId="208DA3D1" w14:textId="77777777" w:rsidR="009B3A50" w:rsidRDefault="009B3A50">
      <w:pPr>
        <w:spacing w:before="4" w:after="8"/>
      </w:pPr>
    </w:p>
    <w:tbl>
      <w:tblPr>
        <w:tblW w:w="9200" w:type="dxa"/>
        <w:tblBorders>
          <w:top w:val="single" w:sz="1" w:space="0" w:color="A9D8D0"/>
          <w:left w:val="single" w:sz="1" w:space="0" w:color="A9D8D0"/>
          <w:bottom w:val="single" w:sz="1" w:space="0" w:color="A9D8D0"/>
          <w:right w:val="single" w:sz="1" w:space="0" w:color="A9D8D0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6"/>
        <w:gridCol w:w="3067"/>
        <w:gridCol w:w="3067"/>
      </w:tblGrid>
      <w:tr w:rsidR="009B3A50" w14:paraId="6E169F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" w:type="dxa"/>
            <w:shd w:val="clear" w:color="auto" w:fill="0A3D62"/>
          </w:tcPr>
          <w:p w14:paraId="74D25F04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File</w:t>
            </w:r>
          </w:p>
        </w:tc>
        <w:tc>
          <w:tcPr>
            <w:tcW w:w="100" w:type="dxa"/>
            <w:shd w:val="clear" w:color="auto" w:fill="0A3D62"/>
          </w:tcPr>
          <w:p w14:paraId="45941157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Size</w:t>
            </w:r>
          </w:p>
        </w:tc>
        <w:tc>
          <w:tcPr>
            <w:tcW w:w="100" w:type="dxa"/>
            <w:shd w:val="clear" w:color="auto" w:fill="0A3D62"/>
          </w:tcPr>
          <w:p w14:paraId="5C6A1E3B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 w:rsidR="009B3A50" w14:paraId="66E64717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74E9BC43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index.html</w:t>
            </w:r>
          </w:p>
        </w:tc>
        <w:tc>
          <w:tcPr>
            <w:tcW w:w="100" w:type="dxa"/>
          </w:tcPr>
          <w:p w14:paraId="45E84336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~55 KB</w:t>
            </w:r>
          </w:p>
        </w:tc>
        <w:tc>
          <w:tcPr>
            <w:tcW w:w="100" w:type="dxa"/>
          </w:tcPr>
          <w:p w14:paraId="7A67459B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Main application — full GoodStop platform UI</w:t>
            </w:r>
          </w:p>
        </w:tc>
      </w:tr>
      <w:tr w:rsidR="009B3A50" w14:paraId="3D8806E0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2B4219E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style.css</w:t>
            </w:r>
          </w:p>
        </w:tc>
        <w:tc>
          <w:tcPr>
            <w:tcW w:w="100" w:type="dxa"/>
            <w:shd w:val="clear" w:color="auto" w:fill="F0FAFA"/>
          </w:tcPr>
          <w:p w14:paraId="21E8262F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~78 KB</w:t>
            </w:r>
          </w:p>
        </w:tc>
        <w:tc>
          <w:tcPr>
            <w:tcW w:w="100" w:type="dxa"/>
            <w:shd w:val="clear" w:color="auto" w:fill="F0FAFA"/>
          </w:tcPr>
          <w:p w14:paraId="620D9132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All styling — design system, components, micro-animations</w:t>
            </w:r>
          </w:p>
        </w:tc>
      </w:tr>
      <w:tr w:rsidR="009B3A50" w14:paraId="74B8D3BC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267CA5CE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app.js</w:t>
            </w:r>
          </w:p>
        </w:tc>
        <w:tc>
          <w:tcPr>
            <w:tcW w:w="100" w:type="dxa"/>
          </w:tcPr>
          <w:p w14:paraId="16F18EEE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~96 KB</w:t>
            </w:r>
          </w:p>
        </w:tc>
        <w:tc>
          <w:tcPr>
            <w:tcW w:w="100" w:type="dxa"/>
          </w:tcPr>
          <w:p w14:paraId="4C04F1B0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Core application logic — simulator, charts, maps, chatbot, panic mode, timeline</w:t>
            </w:r>
          </w:p>
        </w:tc>
      </w:tr>
      <w:tr w:rsidR="009B3A50" w14:paraId="10837CC3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719FDB97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features.js</w:t>
            </w:r>
          </w:p>
        </w:tc>
        <w:tc>
          <w:tcPr>
            <w:tcW w:w="100" w:type="dxa"/>
            <w:shd w:val="clear" w:color="auto" w:fill="F0FAFA"/>
          </w:tcPr>
          <w:p w14:paraId="1CB81948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~61 KB</w:t>
            </w:r>
          </w:p>
        </w:tc>
        <w:tc>
          <w:tcPr>
            <w:tcW w:w="100" w:type="dxa"/>
            <w:shd w:val="clear" w:color="auto" w:fill="F0FAFA"/>
          </w:tcPr>
          <w:p w14:paraId="5DAEA882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Advanced features — Leaflet map, AI scanner, weather ETA, Overpass API, law DB</w:t>
            </w:r>
          </w:p>
        </w:tc>
      </w:tr>
      <w:tr w:rsidR="009B3A50" w14:paraId="2C68FDAA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1F56102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manifest.json</w:t>
            </w:r>
          </w:p>
        </w:tc>
        <w:tc>
          <w:tcPr>
            <w:tcW w:w="100" w:type="dxa"/>
          </w:tcPr>
          <w:p w14:paraId="43B623F9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~1.2 KB</w:t>
            </w:r>
          </w:p>
        </w:tc>
        <w:tc>
          <w:tcPr>
            <w:tcW w:w="100" w:type="dxa"/>
          </w:tcPr>
          <w:p w14:paraId="3D8EDAB4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PWA manifest for browser installability</w:t>
            </w:r>
          </w:p>
        </w:tc>
      </w:tr>
      <w:tr w:rsidR="009B3A50" w14:paraId="52975899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52D8272B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sw.js</w:t>
            </w:r>
          </w:p>
        </w:tc>
        <w:tc>
          <w:tcPr>
            <w:tcW w:w="100" w:type="dxa"/>
            <w:shd w:val="clear" w:color="auto" w:fill="F0FAFA"/>
          </w:tcPr>
          <w:p w14:paraId="4963703E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~3.2 KB</w:t>
            </w:r>
          </w:p>
        </w:tc>
        <w:tc>
          <w:tcPr>
            <w:tcW w:w="100" w:type="dxa"/>
            <w:shd w:val="clear" w:color="auto" w:fill="F0FAFA"/>
          </w:tcPr>
          <w:p w14:paraId="06D5C947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Service Worker for offline caching of all assets</w:t>
            </w:r>
          </w:p>
        </w:tc>
      </w:tr>
      <w:tr w:rsidR="009B3A50" w14:paraId="525D2CF3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132EBB14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icon-192.svg</w:t>
            </w:r>
          </w:p>
        </w:tc>
        <w:tc>
          <w:tcPr>
            <w:tcW w:w="100" w:type="dxa"/>
          </w:tcPr>
          <w:p w14:paraId="02CBAB69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~452 B</w:t>
            </w:r>
          </w:p>
        </w:tc>
        <w:tc>
          <w:tcPr>
            <w:tcW w:w="100" w:type="dxa"/>
          </w:tcPr>
          <w:p w14:paraId="5A7B9703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App icon (used by PWA manifest)</w:t>
            </w:r>
          </w:p>
        </w:tc>
      </w:tr>
      <w:tr w:rsidR="009B3A50" w14:paraId="4ECF35F9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5B925578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presentation.html</w:t>
            </w:r>
          </w:p>
        </w:tc>
        <w:tc>
          <w:tcPr>
            <w:tcW w:w="100" w:type="dxa"/>
            <w:shd w:val="clear" w:color="auto" w:fill="F0FAFA"/>
          </w:tcPr>
          <w:p w14:paraId="17E5CBB7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~30 KB</w:t>
            </w:r>
          </w:p>
        </w:tc>
        <w:tc>
          <w:tcPr>
            <w:tcW w:w="100" w:type="dxa"/>
            <w:shd w:val="clear" w:color="auto" w:fill="F0FAFA"/>
          </w:tcPr>
          <w:p w14:paraId="65C4ED44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7-slide hackathon presentation, keyboard navigable</w:t>
            </w:r>
          </w:p>
        </w:tc>
      </w:tr>
      <w:tr w:rsidR="009B3A50" w14:paraId="6C2F14D2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7E567D5A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submission.docx</w:t>
            </w:r>
          </w:p>
        </w:tc>
        <w:tc>
          <w:tcPr>
            <w:tcW w:w="100" w:type="dxa"/>
          </w:tcPr>
          <w:p w14:paraId="5713D51D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100" w:type="dxa"/>
          </w:tcPr>
          <w:p w14:paraId="2EE39746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This document — full submission write-up</w:t>
            </w:r>
          </w:p>
        </w:tc>
      </w:tr>
      <w:tr w:rsidR="009B3A50" w14:paraId="1491E5E8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653EA590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package.json</w:t>
            </w:r>
          </w:p>
        </w:tc>
        <w:tc>
          <w:tcPr>
            <w:tcW w:w="100" w:type="dxa"/>
            <w:shd w:val="clear" w:color="auto" w:fill="F0FAFA"/>
          </w:tcPr>
          <w:p w14:paraId="2F626718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~573 B</w:t>
            </w:r>
          </w:p>
        </w:tc>
        <w:tc>
          <w:tcPr>
            <w:tcW w:w="100" w:type="dxa"/>
            <w:shd w:val="clear" w:color="auto" w:fill="F0FAFA"/>
          </w:tcPr>
          <w:p w14:paraId="6D19DF21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Node.js project config (dev dependencies only)</w:t>
            </w:r>
          </w:p>
        </w:tc>
      </w:tr>
      <w:tr w:rsidR="009B3A50" w14:paraId="36E4E3A1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3C2DC4EE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audit.js</w:t>
            </w:r>
          </w:p>
        </w:tc>
        <w:tc>
          <w:tcPr>
            <w:tcW w:w="100" w:type="dxa"/>
          </w:tcPr>
          <w:p w14:paraId="42E8BB86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~6.5 KB</w:t>
            </w:r>
          </w:p>
        </w:tc>
        <w:tc>
          <w:tcPr>
            <w:tcW w:w="100" w:type="dxa"/>
          </w:tcPr>
          <w:p w14:paraId="756ECE1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Internal code audit / testing script</w:t>
            </w:r>
          </w:p>
        </w:tc>
      </w:tr>
      <w:tr w:rsidR="009B3A50" w14:paraId="12C8DE69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05FD75D4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test-playwright.js</w:t>
            </w:r>
          </w:p>
        </w:tc>
        <w:tc>
          <w:tcPr>
            <w:tcW w:w="100" w:type="dxa"/>
            <w:shd w:val="clear" w:color="auto" w:fill="F0FAFA"/>
          </w:tcPr>
          <w:p w14:paraId="679DED6D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~841 B</w:t>
            </w:r>
          </w:p>
        </w:tc>
        <w:tc>
          <w:tcPr>
            <w:tcW w:w="100" w:type="dxa"/>
            <w:shd w:val="clear" w:color="auto" w:fill="F0FAFA"/>
          </w:tcPr>
          <w:p w14:paraId="30AA5D4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Playwright end-to-end test script</w:t>
            </w:r>
          </w:p>
        </w:tc>
      </w:tr>
    </w:tbl>
    <w:p w14:paraId="3F091A6B" w14:textId="77777777" w:rsidR="009B3A50" w:rsidRDefault="00000000">
      <w:r>
        <w:br w:type="page"/>
      </w:r>
    </w:p>
    <w:p w14:paraId="5B473E28" w14:textId="77777777" w:rsidR="009B3A50" w:rsidRDefault="00000000">
      <w:pPr>
        <w:pStyle w:val="Heading1"/>
        <w:pBdr>
          <w:bottom w:val="single" w:sz="6" w:space="4" w:color="00B89C"/>
        </w:pBdr>
        <w:spacing w:before="36" w:after="16"/>
      </w:pPr>
      <w:r>
        <w:rPr>
          <w:rFonts w:ascii="Calibri" w:eastAsia="Calibri" w:hAnsi="Calibri" w:cs="Calibri"/>
          <w:b/>
          <w:bCs/>
          <w:color w:val="0A3D62"/>
          <w:sz w:val="40"/>
          <w:szCs w:val="40"/>
        </w:rPr>
        <w:lastRenderedPageBreak/>
        <w:t>8.  Competitive Differentiation</w:t>
      </w:r>
    </w:p>
    <w:p w14:paraId="572862B7" w14:textId="77777777" w:rsidR="009B3A50" w:rsidRDefault="009B3A50">
      <w:pPr>
        <w:spacing w:before="4" w:after="8"/>
      </w:pPr>
    </w:p>
    <w:tbl>
      <w:tblPr>
        <w:tblW w:w="9200" w:type="dxa"/>
        <w:tblBorders>
          <w:top w:val="single" w:sz="1" w:space="0" w:color="A9D8D0"/>
          <w:left w:val="single" w:sz="1" w:space="0" w:color="A9D8D0"/>
          <w:bottom w:val="single" w:sz="1" w:space="0" w:color="A9D8D0"/>
          <w:right w:val="single" w:sz="1" w:space="0" w:color="A9D8D0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00"/>
        <w:gridCol w:w="2300"/>
        <w:gridCol w:w="2300"/>
      </w:tblGrid>
      <w:tr w:rsidR="009B3A50" w14:paraId="5DC63F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" w:type="dxa"/>
            <w:shd w:val="clear" w:color="auto" w:fill="0A3D62"/>
          </w:tcPr>
          <w:p w14:paraId="435FECAF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Feature</w:t>
            </w:r>
          </w:p>
        </w:tc>
        <w:tc>
          <w:tcPr>
            <w:tcW w:w="100" w:type="dxa"/>
            <w:shd w:val="clear" w:color="auto" w:fill="0A3D62"/>
          </w:tcPr>
          <w:p w14:paraId="5207C61F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112 / 108</w:t>
            </w:r>
          </w:p>
        </w:tc>
        <w:tc>
          <w:tcPr>
            <w:tcW w:w="100" w:type="dxa"/>
            <w:shd w:val="clear" w:color="auto" w:fill="0A3D62"/>
          </w:tcPr>
          <w:p w14:paraId="0F487738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Other Apps</w:t>
            </w:r>
          </w:p>
        </w:tc>
        <w:tc>
          <w:tcPr>
            <w:tcW w:w="100" w:type="dxa"/>
            <w:shd w:val="clear" w:color="auto" w:fill="0A3D62"/>
          </w:tcPr>
          <w:p w14:paraId="6A125EA8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GoodStop</w:t>
            </w:r>
          </w:p>
        </w:tc>
      </w:tr>
      <w:tr w:rsidR="009B3A50" w14:paraId="40D05728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197FF87C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Anonymity for bystander</w:t>
            </w:r>
          </w:p>
        </w:tc>
        <w:tc>
          <w:tcPr>
            <w:tcW w:w="100" w:type="dxa"/>
          </w:tcPr>
          <w:p w14:paraId="5D6C69BD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7F8C8D"/>
                <w:sz w:val="21"/>
                <w:szCs w:val="21"/>
              </w:rPr>
              <w:t>No</w:t>
            </w:r>
          </w:p>
        </w:tc>
        <w:tc>
          <w:tcPr>
            <w:tcW w:w="100" w:type="dxa"/>
          </w:tcPr>
          <w:p w14:paraId="23215672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7F8C8D"/>
                <w:sz w:val="21"/>
                <w:szCs w:val="21"/>
              </w:rPr>
              <w:t>No</w:t>
            </w:r>
          </w:p>
        </w:tc>
        <w:tc>
          <w:tcPr>
            <w:tcW w:w="100" w:type="dxa"/>
          </w:tcPr>
          <w:p w14:paraId="50FE24A3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t>✓ Fully anonymous</w:t>
            </w:r>
          </w:p>
        </w:tc>
      </w:tr>
      <w:tr w:rsidR="009B3A50" w14:paraId="1DDCF1D5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13AC807C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Instant legal protection shown</w:t>
            </w:r>
          </w:p>
        </w:tc>
        <w:tc>
          <w:tcPr>
            <w:tcW w:w="100" w:type="dxa"/>
            <w:shd w:val="clear" w:color="auto" w:fill="F0FAFA"/>
          </w:tcPr>
          <w:p w14:paraId="5BC9DE8D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7F8C8D"/>
                <w:sz w:val="21"/>
                <w:szCs w:val="21"/>
              </w:rPr>
              <w:t>Never</w:t>
            </w:r>
          </w:p>
        </w:tc>
        <w:tc>
          <w:tcPr>
            <w:tcW w:w="100" w:type="dxa"/>
            <w:shd w:val="clear" w:color="auto" w:fill="F0FAFA"/>
          </w:tcPr>
          <w:p w14:paraId="6A6BA854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7F8C8D"/>
                <w:sz w:val="21"/>
                <w:szCs w:val="21"/>
              </w:rPr>
              <w:t>Never</w:t>
            </w:r>
          </w:p>
        </w:tc>
        <w:tc>
          <w:tcPr>
            <w:tcW w:w="100" w:type="dxa"/>
            <w:shd w:val="clear" w:color="auto" w:fill="F0FAFA"/>
          </w:tcPr>
          <w:p w14:paraId="3F2587F1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t>✓ Law citation shown</w:t>
            </w:r>
          </w:p>
        </w:tc>
      </w:tr>
      <w:tr w:rsidR="009B3A50" w14:paraId="546BB921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4036449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Private ambulance routing</w:t>
            </w:r>
          </w:p>
        </w:tc>
        <w:tc>
          <w:tcPr>
            <w:tcW w:w="100" w:type="dxa"/>
          </w:tcPr>
          <w:p w14:paraId="7CF1D78D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7F8C8D"/>
                <w:sz w:val="21"/>
                <w:szCs w:val="21"/>
              </w:rPr>
              <w:t>No</w:t>
            </w:r>
          </w:p>
        </w:tc>
        <w:tc>
          <w:tcPr>
            <w:tcW w:w="100" w:type="dxa"/>
          </w:tcPr>
          <w:p w14:paraId="64E72ABD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7F8C8D"/>
                <w:sz w:val="21"/>
                <w:szCs w:val="21"/>
              </w:rPr>
              <w:t>No</w:t>
            </w:r>
          </w:p>
        </w:tc>
        <w:tc>
          <w:tcPr>
            <w:tcW w:w="100" w:type="dxa"/>
          </w:tcPr>
          <w:p w14:paraId="135F91DE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t>✓ Fastest ETA wins</w:t>
            </w:r>
          </w:p>
        </w:tc>
      </w:tr>
      <w:tr w:rsidR="009B3A50" w14:paraId="70B1FB84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43AA0BC4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Family real-time tracking</w:t>
            </w:r>
          </w:p>
        </w:tc>
        <w:tc>
          <w:tcPr>
            <w:tcW w:w="100" w:type="dxa"/>
            <w:shd w:val="clear" w:color="auto" w:fill="F0FAFA"/>
          </w:tcPr>
          <w:p w14:paraId="6D9243CE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7F8C8D"/>
                <w:sz w:val="21"/>
                <w:szCs w:val="21"/>
              </w:rPr>
              <w:t>No</w:t>
            </w:r>
          </w:p>
        </w:tc>
        <w:tc>
          <w:tcPr>
            <w:tcW w:w="100" w:type="dxa"/>
            <w:shd w:val="clear" w:color="auto" w:fill="F0FAFA"/>
          </w:tcPr>
          <w:p w14:paraId="1F401B5E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7F8C8D"/>
                <w:sz w:val="21"/>
                <w:szCs w:val="21"/>
              </w:rPr>
              <w:t>Rarely</w:t>
            </w:r>
          </w:p>
        </w:tc>
        <w:tc>
          <w:tcPr>
            <w:tcW w:w="100" w:type="dxa"/>
            <w:shd w:val="clear" w:color="auto" w:fill="F0FAFA"/>
          </w:tcPr>
          <w:p w14:paraId="79669D6B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t>✓ Within 60 seconds</w:t>
            </w:r>
          </w:p>
        </w:tc>
      </w:tr>
      <w:tr w:rsidR="009B3A50" w14:paraId="72014288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770AFBA6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Works without internet</w:t>
            </w:r>
          </w:p>
        </w:tc>
        <w:tc>
          <w:tcPr>
            <w:tcW w:w="100" w:type="dxa"/>
          </w:tcPr>
          <w:p w14:paraId="7B650384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7F8C8D"/>
                <w:sz w:val="21"/>
                <w:szCs w:val="21"/>
              </w:rPr>
              <w:t>Needs internet</w:t>
            </w:r>
          </w:p>
        </w:tc>
        <w:tc>
          <w:tcPr>
            <w:tcW w:w="100" w:type="dxa"/>
          </w:tcPr>
          <w:p w14:paraId="6D44D4AA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7F8C8D"/>
                <w:sz w:val="21"/>
                <w:szCs w:val="21"/>
              </w:rPr>
              <w:t>Needs internet</w:t>
            </w:r>
          </w:p>
        </w:tc>
        <w:tc>
          <w:tcPr>
            <w:tcW w:w="100" w:type="dxa"/>
          </w:tcPr>
          <w:p w14:paraId="049F6563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t>✓ SMS on 2G</w:t>
            </w:r>
          </w:p>
        </w:tc>
      </w:tr>
      <w:tr w:rsidR="009B3A50" w14:paraId="4AF4E5EB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356244C2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Hospital pre-briefed</w:t>
            </w:r>
          </w:p>
        </w:tc>
        <w:tc>
          <w:tcPr>
            <w:tcW w:w="100" w:type="dxa"/>
            <w:shd w:val="clear" w:color="auto" w:fill="F0FAFA"/>
          </w:tcPr>
          <w:p w14:paraId="15F488F1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7F8C8D"/>
                <w:sz w:val="21"/>
                <w:szCs w:val="21"/>
              </w:rPr>
              <w:t>No</w:t>
            </w:r>
          </w:p>
        </w:tc>
        <w:tc>
          <w:tcPr>
            <w:tcW w:w="100" w:type="dxa"/>
            <w:shd w:val="clear" w:color="auto" w:fill="F0FAFA"/>
          </w:tcPr>
          <w:p w14:paraId="61363D72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7F8C8D"/>
                <w:sz w:val="21"/>
                <w:szCs w:val="21"/>
              </w:rPr>
              <w:t>No</w:t>
            </w:r>
          </w:p>
        </w:tc>
        <w:tc>
          <w:tcPr>
            <w:tcW w:w="100" w:type="dxa"/>
            <w:shd w:val="clear" w:color="auto" w:fill="F0FAFA"/>
          </w:tcPr>
          <w:p w14:paraId="78E02B9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t>✓ Medical ID sent ahead</w:t>
            </w:r>
          </w:p>
        </w:tc>
      </w:tr>
      <w:tr w:rsidR="009B3A50" w14:paraId="7E18DE71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30254CB4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On-device AI (no cloud)</w:t>
            </w:r>
          </w:p>
        </w:tc>
        <w:tc>
          <w:tcPr>
            <w:tcW w:w="100" w:type="dxa"/>
          </w:tcPr>
          <w:p w14:paraId="21FC5130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7F8C8D"/>
                <w:sz w:val="21"/>
                <w:szCs w:val="21"/>
              </w:rPr>
              <w:t>No</w:t>
            </w:r>
          </w:p>
        </w:tc>
        <w:tc>
          <w:tcPr>
            <w:tcW w:w="100" w:type="dxa"/>
          </w:tcPr>
          <w:p w14:paraId="67C34FF7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7F8C8D"/>
                <w:sz w:val="21"/>
                <w:szCs w:val="21"/>
              </w:rPr>
              <w:t>No</w:t>
            </w:r>
          </w:p>
        </w:tc>
        <w:tc>
          <w:tcPr>
            <w:tcW w:w="100" w:type="dxa"/>
          </w:tcPr>
          <w:p w14:paraId="4ADF930B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t>✓ TF.js COCO-SSD</w:t>
            </w:r>
          </w:p>
        </w:tc>
      </w:tr>
      <w:tr w:rsidR="009B3A50" w14:paraId="793E2C01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1B1A7FE7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Multi-country BIMSTEC</w:t>
            </w:r>
          </w:p>
        </w:tc>
        <w:tc>
          <w:tcPr>
            <w:tcW w:w="100" w:type="dxa"/>
            <w:shd w:val="clear" w:color="auto" w:fill="F0FAFA"/>
          </w:tcPr>
          <w:p w14:paraId="62A9754B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7F8C8D"/>
                <w:sz w:val="21"/>
                <w:szCs w:val="21"/>
              </w:rPr>
              <w:t>Single country</w:t>
            </w:r>
          </w:p>
        </w:tc>
        <w:tc>
          <w:tcPr>
            <w:tcW w:w="100" w:type="dxa"/>
            <w:shd w:val="clear" w:color="auto" w:fill="F0FAFA"/>
          </w:tcPr>
          <w:p w14:paraId="1A0596D0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7F8C8D"/>
                <w:sz w:val="21"/>
                <w:szCs w:val="21"/>
              </w:rPr>
              <w:t>Single country</w:t>
            </w:r>
          </w:p>
        </w:tc>
        <w:tc>
          <w:tcPr>
            <w:tcW w:w="100" w:type="dxa"/>
            <w:shd w:val="clear" w:color="auto" w:fill="F0FAFA"/>
          </w:tcPr>
          <w:p w14:paraId="637777DC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t>✓ All 8 BIMSTEC</w:t>
            </w:r>
          </w:p>
        </w:tc>
      </w:tr>
      <w:tr w:rsidR="009B3A50" w14:paraId="4E9645B8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612B109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Multilingual (6 languages)</w:t>
            </w:r>
          </w:p>
        </w:tc>
        <w:tc>
          <w:tcPr>
            <w:tcW w:w="100" w:type="dxa"/>
          </w:tcPr>
          <w:p w14:paraId="4C280576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7F8C8D"/>
                <w:sz w:val="21"/>
                <w:szCs w:val="21"/>
              </w:rPr>
              <w:t>No</w:t>
            </w:r>
          </w:p>
        </w:tc>
        <w:tc>
          <w:tcPr>
            <w:tcW w:w="100" w:type="dxa"/>
          </w:tcPr>
          <w:p w14:paraId="366657D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7F8C8D"/>
                <w:sz w:val="21"/>
                <w:szCs w:val="21"/>
              </w:rPr>
              <w:t>Rarely</w:t>
            </w:r>
          </w:p>
        </w:tc>
        <w:tc>
          <w:tcPr>
            <w:tcW w:w="100" w:type="dxa"/>
          </w:tcPr>
          <w:p w14:paraId="0F4469AA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t>✓ EN, HI, BN, TH, NE, SI</w:t>
            </w:r>
          </w:p>
        </w:tc>
      </w:tr>
      <w:tr w:rsidR="009B3A50" w14:paraId="458954F5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75FD8F10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Voice SOS (hands-free)</w:t>
            </w:r>
          </w:p>
        </w:tc>
        <w:tc>
          <w:tcPr>
            <w:tcW w:w="100" w:type="dxa"/>
            <w:shd w:val="clear" w:color="auto" w:fill="F0FAFA"/>
          </w:tcPr>
          <w:p w14:paraId="1B66563F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7F8C8D"/>
                <w:sz w:val="21"/>
                <w:szCs w:val="21"/>
              </w:rPr>
              <w:t>No</w:t>
            </w:r>
          </w:p>
        </w:tc>
        <w:tc>
          <w:tcPr>
            <w:tcW w:w="100" w:type="dxa"/>
            <w:shd w:val="clear" w:color="auto" w:fill="F0FAFA"/>
          </w:tcPr>
          <w:p w14:paraId="4007650F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7F8C8D"/>
                <w:sz w:val="21"/>
                <w:szCs w:val="21"/>
              </w:rPr>
              <w:t>No</w:t>
            </w:r>
          </w:p>
        </w:tc>
        <w:tc>
          <w:tcPr>
            <w:tcW w:w="100" w:type="dxa"/>
            <w:shd w:val="clear" w:color="auto" w:fill="F0FAFA"/>
          </w:tcPr>
          <w:p w14:paraId="76BCD6CC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1A8A6A"/>
                <w:sz w:val="21"/>
                <w:szCs w:val="21"/>
              </w:rPr>
              <w:t>✓ Web Speech API</w:t>
            </w:r>
          </w:p>
        </w:tc>
      </w:tr>
    </w:tbl>
    <w:p w14:paraId="408D16CB" w14:textId="77777777" w:rsidR="009B3A50" w:rsidRDefault="009B3A50">
      <w:pPr>
        <w:spacing w:before="24" w:after="8"/>
      </w:pPr>
    </w:p>
    <w:p w14:paraId="7FB030C6" w14:textId="77777777" w:rsidR="009B3A50" w:rsidRDefault="00000000">
      <w:pPr>
        <w:pStyle w:val="Heading1"/>
        <w:pBdr>
          <w:bottom w:val="single" w:sz="6" w:space="4" w:color="00B89C"/>
        </w:pBdr>
        <w:spacing w:before="36" w:after="16"/>
      </w:pPr>
      <w:r>
        <w:rPr>
          <w:rFonts w:ascii="Calibri" w:eastAsia="Calibri" w:hAnsi="Calibri" w:cs="Calibri"/>
          <w:b/>
          <w:bCs/>
          <w:color w:val="0A3D62"/>
          <w:sz w:val="40"/>
          <w:szCs w:val="40"/>
        </w:rPr>
        <w:t>9.  Impact Projection</w:t>
      </w:r>
    </w:p>
    <w:p w14:paraId="254C23A0" w14:textId="77777777" w:rsidR="009B3A50" w:rsidRDefault="009B3A50">
      <w:pPr>
        <w:spacing w:before="4" w:after="8"/>
      </w:pPr>
    </w:p>
    <w:tbl>
      <w:tblPr>
        <w:tblW w:w="9200" w:type="dxa"/>
        <w:tblBorders>
          <w:top w:val="single" w:sz="1" w:space="0" w:color="A9D8D0"/>
          <w:left w:val="single" w:sz="1" w:space="0" w:color="A9D8D0"/>
          <w:bottom w:val="single" w:sz="1" w:space="0" w:color="A9D8D0"/>
          <w:right w:val="single" w:sz="1" w:space="0" w:color="A9D8D0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00"/>
        <w:gridCol w:w="2300"/>
        <w:gridCol w:w="2300"/>
      </w:tblGrid>
      <w:tr w:rsidR="009B3A50" w14:paraId="35B6C6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" w:type="dxa"/>
            <w:shd w:val="clear" w:color="auto" w:fill="0A3D62"/>
          </w:tcPr>
          <w:p w14:paraId="74FF892A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Metric</w:t>
            </w:r>
          </w:p>
        </w:tc>
        <w:tc>
          <w:tcPr>
            <w:tcW w:w="100" w:type="dxa"/>
            <w:shd w:val="clear" w:color="auto" w:fill="0A3D62"/>
          </w:tcPr>
          <w:p w14:paraId="0A3DFA82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Current State</w:t>
            </w:r>
          </w:p>
        </w:tc>
        <w:tc>
          <w:tcPr>
            <w:tcW w:w="100" w:type="dxa"/>
            <w:shd w:val="clear" w:color="auto" w:fill="0A3D62"/>
          </w:tcPr>
          <w:p w14:paraId="06C01696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With GoodStop</w:t>
            </w:r>
          </w:p>
        </w:tc>
        <w:tc>
          <w:tcPr>
            <w:tcW w:w="100" w:type="dxa"/>
            <w:shd w:val="clear" w:color="auto" w:fill="0A3D62"/>
          </w:tcPr>
          <w:p w14:paraId="122F254D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Improvement</w:t>
            </w:r>
          </w:p>
        </w:tc>
      </w:tr>
      <w:tr w:rsidR="009B3A50" w14:paraId="73C905B7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3FE15A53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Avg. ambulance response time</w:t>
            </w:r>
          </w:p>
        </w:tc>
        <w:tc>
          <w:tcPr>
            <w:tcW w:w="100" w:type="dxa"/>
          </w:tcPr>
          <w:p w14:paraId="4352F566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35 minutes</w:t>
            </w:r>
          </w:p>
        </w:tc>
        <w:tc>
          <w:tcPr>
            <w:tcW w:w="100" w:type="dxa"/>
          </w:tcPr>
          <w:p w14:paraId="609D1C53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9 minutes</w:t>
            </w:r>
          </w:p>
        </w:tc>
        <w:tc>
          <w:tcPr>
            <w:tcW w:w="100" w:type="dxa"/>
          </w:tcPr>
          <w:p w14:paraId="065486EE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-26 min  (74% faster)</w:t>
            </w:r>
          </w:p>
        </w:tc>
      </w:tr>
      <w:tr w:rsidR="009B3A50" w14:paraId="4DF6FD7B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01ED3299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Bystander engagement rate</w:t>
            </w:r>
          </w:p>
        </w:tc>
        <w:tc>
          <w:tcPr>
            <w:tcW w:w="100" w:type="dxa"/>
            <w:shd w:val="clear" w:color="auto" w:fill="F0FAFA"/>
          </w:tcPr>
          <w:p w14:paraId="03BAC777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~27% stop</w:t>
            </w:r>
          </w:p>
        </w:tc>
        <w:tc>
          <w:tcPr>
            <w:tcW w:w="100" w:type="dxa"/>
            <w:shd w:val="clear" w:color="auto" w:fill="F0FAFA"/>
          </w:tcPr>
          <w:p w14:paraId="2F82D65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~65% projected</w:t>
            </w:r>
          </w:p>
        </w:tc>
        <w:tc>
          <w:tcPr>
            <w:tcW w:w="100" w:type="dxa"/>
            <w:shd w:val="clear" w:color="auto" w:fill="F0FAFA"/>
          </w:tcPr>
          <w:p w14:paraId="49654AE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+38 percentage points</w:t>
            </w:r>
          </w:p>
        </w:tc>
      </w:tr>
      <w:tr w:rsidR="009B3A50" w14:paraId="29E6FE62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17674861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Family notification time</w:t>
            </w:r>
          </w:p>
        </w:tc>
        <w:tc>
          <w:tcPr>
            <w:tcW w:w="100" w:type="dxa"/>
          </w:tcPr>
          <w:p w14:paraId="70506BE8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2–3 hours (police)</w:t>
            </w:r>
          </w:p>
        </w:tc>
        <w:tc>
          <w:tcPr>
            <w:tcW w:w="100" w:type="dxa"/>
          </w:tcPr>
          <w:p w14:paraId="584885BC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&lt;60 seconds</w:t>
            </w:r>
          </w:p>
        </w:tc>
        <w:tc>
          <w:tcPr>
            <w:tcW w:w="100" w:type="dxa"/>
          </w:tcPr>
          <w:p w14:paraId="713F713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&gt;100× faster</w:t>
            </w:r>
          </w:p>
        </w:tc>
      </w:tr>
      <w:tr w:rsidR="009B3A50" w14:paraId="3877BF06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clear" w:color="auto" w:fill="F0FAFA"/>
          </w:tcPr>
          <w:p w14:paraId="1DB9C075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Annual preventable deaths</w:t>
            </w:r>
          </w:p>
        </w:tc>
        <w:tc>
          <w:tcPr>
            <w:tcW w:w="100" w:type="dxa"/>
            <w:shd w:val="clear" w:color="auto" w:fill="F0FAFA"/>
          </w:tcPr>
          <w:p w14:paraId="7A190D96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~102,000 (BIMSTEC)</w:t>
            </w:r>
          </w:p>
        </w:tc>
        <w:tc>
          <w:tcPr>
            <w:tcW w:w="100" w:type="dxa"/>
            <w:shd w:val="clear" w:color="auto" w:fill="F0FAFA"/>
          </w:tcPr>
          <w:p w14:paraId="2E2B1F77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Potentially &lt;50,000</w:t>
            </w:r>
          </w:p>
        </w:tc>
        <w:tc>
          <w:tcPr>
            <w:tcW w:w="100" w:type="dxa"/>
            <w:shd w:val="clear" w:color="auto" w:fill="F0FAFA"/>
          </w:tcPr>
          <w:p w14:paraId="4762E854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~52,000 lives saved</w:t>
            </w:r>
          </w:p>
        </w:tc>
      </w:tr>
      <w:tr w:rsidR="009B3A50" w14:paraId="23FBB7ED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</w:tcPr>
          <w:p w14:paraId="64E82138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Countries covered</w:t>
            </w:r>
          </w:p>
        </w:tc>
        <w:tc>
          <w:tcPr>
            <w:tcW w:w="100" w:type="dxa"/>
          </w:tcPr>
          <w:p w14:paraId="384F4B98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1 (per existing app)</w:t>
            </w:r>
          </w:p>
        </w:tc>
        <w:tc>
          <w:tcPr>
            <w:tcW w:w="100" w:type="dxa"/>
          </w:tcPr>
          <w:p w14:paraId="5513CF6C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8 (all BIMSTEC)</w:t>
            </w:r>
          </w:p>
        </w:tc>
        <w:tc>
          <w:tcPr>
            <w:tcW w:w="100" w:type="dxa"/>
          </w:tcPr>
          <w:p w14:paraId="74094DD4" w14:textId="77777777" w:rsidR="009B3A50" w:rsidRDefault="00000000">
            <w:pPr>
              <w:spacing w:before="6" w:after="6"/>
            </w:pPr>
            <w:r>
              <w:rPr>
                <w:rFonts w:ascii="Calibri" w:eastAsia="Calibri" w:hAnsi="Calibri" w:cs="Calibri"/>
                <w:color w:val="000000"/>
                <w:sz w:val="21"/>
                <w:szCs w:val="21"/>
              </w:rPr>
              <w:t>8× reach</w:t>
            </w:r>
          </w:p>
        </w:tc>
      </w:tr>
    </w:tbl>
    <w:p w14:paraId="0ACBC6F5" w14:textId="77777777" w:rsidR="009B3A50" w:rsidRDefault="009B3A50">
      <w:pPr>
        <w:spacing w:before="12" w:after="8"/>
      </w:pPr>
    </w:p>
    <w:p w14:paraId="469C5FE6" w14:textId="77777777" w:rsidR="009B3A50" w:rsidRDefault="00000000">
      <w:pPr>
        <w:pBdr>
          <w:left w:val="single" w:sz="14" w:space="8" w:color="00B89C"/>
        </w:pBdr>
        <w:shd w:val="clear" w:color="auto" w:fill="E8F8F5"/>
        <w:spacing w:before="12" w:after="12" w:line="260" w:lineRule="auto"/>
        <w:ind w:left="283"/>
      </w:pPr>
      <w:r>
        <w:rPr>
          <w:rFonts w:ascii="Calibri" w:eastAsia="Calibri" w:hAnsi="Calibri" w:cs="Calibri"/>
          <w:i/>
          <w:iCs/>
          <w:sz w:val="22"/>
          <w:szCs w:val="22"/>
        </w:rPr>
        <w:t>Calculation note: "52,000 lives saved" is estimated as 30% of 340,000 BIMSTEC annual road fatalities being attributable to delayed response. This is a conservative estimate based on WHO response-time mortality correlation data from the Global Status Report on Road Safety 2023.</w:t>
      </w:r>
    </w:p>
    <w:p w14:paraId="7817CB8D" w14:textId="77777777" w:rsidR="009B3A50" w:rsidRDefault="009B3A50">
      <w:pPr>
        <w:spacing w:before="48" w:after="8"/>
      </w:pPr>
    </w:p>
    <w:p w14:paraId="543F1213" w14:textId="61F99428" w:rsidR="009B3A50" w:rsidRDefault="009B3A50">
      <w:pPr>
        <w:spacing w:before="4"/>
        <w:jc w:val="center"/>
      </w:pPr>
    </w:p>
    <w:sectPr w:rsidR="009B3A50">
      <w:pgSz w:w="11906" w:h="16838"/>
      <w:pgMar w:top="1417" w:right="1417" w:bottom="1417" w:left="1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50511A"/>
    <w:multiLevelType w:val="hybridMultilevel"/>
    <w:tmpl w:val="3850CC50"/>
    <w:lvl w:ilvl="0" w:tplc="B946373C">
      <w:start w:val="1"/>
      <w:numFmt w:val="decimal"/>
      <w:lvlText w:val="%1."/>
      <w:lvlJc w:val="left"/>
      <w:pPr>
        <w:ind w:left="566" w:hanging="283"/>
      </w:pPr>
    </w:lvl>
    <w:lvl w:ilvl="1" w:tplc="4B9635D6">
      <w:numFmt w:val="decimal"/>
      <w:lvlText w:val=""/>
      <w:lvlJc w:val="left"/>
    </w:lvl>
    <w:lvl w:ilvl="2" w:tplc="D006F620">
      <w:numFmt w:val="decimal"/>
      <w:lvlText w:val=""/>
      <w:lvlJc w:val="left"/>
    </w:lvl>
    <w:lvl w:ilvl="3" w:tplc="F21E0590">
      <w:numFmt w:val="decimal"/>
      <w:lvlText w:val=""/>
      <w:lvlJc w:val="left"/>
    </w:lvl>
    <w:lvl w:ilvl="4" w:tplc="DD0EE66E">
      <w:numFmt w:val="decimal"/>
      <w:lvlText w:val=""/>
      <w:lvlJc w:val="left"/>
    </w:lvl>
    <w:lvl w:ilvl="5" w:tplc="A306C704">
      <w:numFmt w:val="decimal"/>
      <w:lvlText w:val=""/>
      <w:lvlJc w:val="left"/>
    </w:lvl>
    <w:lvl w:ilvl="6" w:tplc="805853A6">
      <w:numFmt w:val="decimal"/>
      <w:lvlText w:val=""/>
      <w:lvlJc w:val="left"/>
    </w:lvl>
    <w:lvl w:ilvl="7" w:tplc="793A38C0">
      <w:numFmt w:val="decimal"/>
      <w:lvlText w:val=""/>
      <w:lvlJc w:val="left"/>
    </w:lvl>
    <w:lvl w:ilvl="8" w:tplc="9D6CDAC0">
      <w:numFmt w:val="decimal"/>
      <w:lvlText w:val=""/>
      <w:lvlJc w:val="left"/>
    </w:lvl>
  </w:abstractNum>
  <w:abstractNum w:abstractNumId="1" w15:restartNumberingAfterBreak="0">
    <w:nsid w:val="64B2530B"/>
    <w:multiLevelType w:val="hybridMultilevel"/>
    <w:tmpl w:val="47BA0132"/>
    <w:lvl w:ilvl="0" w:tplc="51B2A3C2">
      <w:start w:val="1"/>
      <w:numFmt w:val="bullet"/>
      <w:lvlText w:val="●"/>
      <w:lvlJc w:val="left"/>
      <w:pPr>
        <w:ind w:left="720" w:hanging="360"/>
      </w:pPr>
    </w:lvl>
    <w:lvl w:ilvl="1" w:tplc="E474C948">
      <w:start w:val="1"/>
      <w:numFmt w:val="bullet"/>
      <w:lvlText w:val="○"/>
      <w:lvlJc w:val="left"/>
      <w:pPr>
        <w:ind w:left="1440" w:hanging="360"/>
      </w:pPr>
    </w:lvl>
    <w:lvl w:ilvl="2" w:tplc="71181046">
      <w:start w:val="1"/>
      <w:numFmt w:val="bullet"/>
      <w:lvlText w:val="■"/>
      <w:lvlJc w:val="left"/>
      <w:pPr>
        <w:ind w:left="2160" w:hanging="360"/>
      </w:pPr>
    </w:lvl>
    <w:lvl w:ilvl="3" w:tplc="D1BCCDAC">
      <w:start w:val="1"/>
      <w:numFmt w:val="bullet"/>
      <w:lvlText w:val="●"/>
      <w:lvlJc w:val="left"/>
      <w:pPr>
        <w:ind w:left="2880" w:hanging="360"/>
      </w:pPr>
    </w:lvl>
    <w:lvl w:ilvl="4" w:tplc="B3A8A9BE">
      <w:start w:val="1"/>
      <w:numFmt w:val="bullet"/>
      <w:lvlText w:val="○"/>
      <w:lvlJc w:val="left"/>
      <w:pPr>
        <w:ind w:left="3600" w:hanging="360"/>
      </w:pPr>
    </w:lvl>
    <w:lvl w:ilvl="5" w:tplc="6C464BAA">
      <w:start w:val="1"/>
      <w:numFmt w:val="bullet"/>
      <w:lvlText w:val="■"/>
      <w:lvlJc w:val="left"/>
      <w:pPr>
        <w:ind w:left="4320" w:hanging="360"/>
      </w:pPr>
    </w:lvl>
    <w:lvl w:ilvl="6" w:tplc="32C2AFC4">
      <w:start w:val="1"/>
      <w:numFmt w:val="bullet"/>
      <w:lvlText w:val="●"/>
      <w:lvlJc w:val="left"/>
      <w:pPr>
        <w:ind w:left="5040" w:hanging="360"/>
      </w:pPr>
    </w:lvl>
    <w:lvl w:ilvl="7" w:tplc="7D8A8C88">
      <w:start w:val="1"/>
      <w:numFmt w:val="bullet"/>
      <w:lvlText w:val="●"/>
      <w:lvlJc w:val="left"/>
      <w:pPr>
        <w:ind w:left="5760" w:hanging="360"/>
      </w:pPr>
    </w:lvl>
    <w:lvl w:ilvl="8" w:tplc="B32E71B4">
      <w:start w:val="1"/>
      <w:numFmt w:val="bullet"/>
      <w:lvlText w:val="●"/>
      <w:lvlJc w:val="left"/>
      <w:pPr>
        <w:ind w:left="6480" w:hanging="360"/>
      </w:pPr>
    </w:lvl>
  </w:abstractNum>
  <w:num w:numId="1" w16cid:durableId="1501434343">
    <w:abstractNumId w:val="1"/>
    <w:lvlOverride w:ilvl="0">
      <w:startOverride w:val="1"/>
    </w:lvlOverride>
  </w:num>
  <w:num w:numId="2" w16cid:durableId="5756252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3A50"/>
    <w:rsid w:val="001575D6"/>
    <w:rsid w:val="009B3A50"/>
    <w:rsid w:val="009E7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143E2"/>
  <w15:docId w15:val="{7482709A-6EED-403D-9EB6-CFDBE4FD0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2061</Words>
  <Characters>11752</Characters>
  <Application>Microsoft Office Word</Application>
  <DocSecurity>0</DocSecurity>
  <Lines>97</Lines>
  <Paragraphs>27</Paragraphs>
  <ScaleCrop>false</ScaleCrop>
  <Company/>
  <LinksUpToDate>false</LinksUpToDate>
  <CharactersWithSpaces>13786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Brijesh Khanolkar</cp:lastModifiedBy>
  <cp:revision>2</cp:revision>
  <dcterms:created xsi:type="dcterms:W3CDTF">2026-06-29T07:52:00Z</dcterms:created>
  <dcterms:modified xsi:type="dcterms:W3CDTF">2026-06-29T07:56:00Z</dcterms:modified>
</cp:coreProperties>
</file>