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C3" w:rsidRPr="00803FC3" w:rsidRDefault="00803FC3" w:rsidP="00803F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6109"/>
      </w:tblGrid>
      <w:tr w:rsidR="00803FC3" w:rsidRPr="00803FC3" w:rsidTr="00803FC3">
        <w:trPr>
          <w:tblCellSpacing w:w="15" w:type="dxa"/>
        </w:trPr>
        <w:tc>
          <w:tcPr>
            <w:tcW w:w="0" w:type="auto"/>
            <w:hideMark/>
          </w:tcPr>
          <w:p w:rsidR="00803FC3" w:rsidRPr="00803FC3" w:rsidRDefault="00803FC3" w:rsidP="00803FC3">
            <w:pPr>
              <w:spacing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Selenium IDE</w:t>
            </w: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 is an integrated development environment for Selenium scripts. It is implemented as a Firefox extension, and allows you to record, edit, and debug tests. Selenium IDE includes the entire Selenium Core, allowing you </w:t>
            </w:r>
            <w:proofErr w:type="gramStart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proofErr w:type="gramEnd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 easily and quickly record and play back tests in the actual environment that they will run in.</w:t>
            </w:r>
          </w:p>
          <w:p w:rsidR="00803FC3" w:rsidRPr="00803FC3" w:rsidRDefault="00803FC3" w:rsidP="00803FC3">
            <w:pPr>
              <w:spacing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Selenium IDE is not only a recording tool: </w:t>
            </w:r>
            <w:r w:rsidRPr="00803F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it is a complete IDE</w:t>
            </w: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. You can choose to use its recording capability, or you may edit your scripts by hand. With </w:t>
            </w:r>
            <w:proofErr w:type="spellStart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autocomplete</w:t>
            </w:r>
            <w:proofErr w:type="spellEnd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 support and the ability to move commands around quickly, Selenium IDE is the ideal environment for creating Selenium tests no matter what style of tests you prefer.</w:t>
            </w:r>
          </w:p>
          <w:p w:rsidR="00803FC3" w:rsidRPr="00803FC3" w:rsidRDefault="00803FC3" w:rsidP="00803FC3">
            <w:pPr>
              <w:pBdr>
                <w:bottom w:val="single" w:sz="4" w:space="0" w:color="CCCCCC"/>
              </w:pBdr>
              <w:spacing w:before="240" w:after="48" w:line="240" w:lineRule="auto"/>
              <w:outlineLvl w:val="2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03FC3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Features:</w:t>
            </w:r>
          </w:p>
          <w:p w:rsidR="00803FC3" w:rsidRPr="00803FC3" w:rsidRDefault="00803FC3" w:rsidP="00803FC3">
            <w:pPr>
              <w:numPr>
                <w:ilvl w:val="0"/>
                <w:numId w:val="2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Easy record and playback</w:t>
            </w:r>
          </w:p>
          <w:p w:rsidR="00803FC3" w:rsidRPr="00803FC3" w:rsidRDefault="00803FC3" w:rsidP="00803FC3">
            <w:pPr>
              <w:numPr>
                <w:ilvl w:val="0"/>
                <w:numId w:val="2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Intelligent field selection will use IDs, names, or </w:t>
            </w:r>
            <w:proofErr w:type="spellStart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XPath</w:t>
            </w:r>
            <w:proofErr w:type="spellEnd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 as needed</w:t>
            </w:r>
          </w:p>
          <w:p w:rsidR="00803FC3" w:rsidRPr="00803FC3" w:rsidRDefault="00803FC3" w:rsidP="00803FC3">
            <w:pPr>
              <w:numPr>
                <w:ilvl w:val="0"/>
                <w:numId w:val="2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Autocomplete</w:t>
            </w:r>
            <w:proofErr w:type="spellEnd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 for all common Selenium commands</w:t>
            </w:r>
          </w:p>
          <w:p w:rsidR="00803FC3" w:rsidRPr="00803FC3" w:rsidRDefault="00803FC3" w:rsidP="00803FC3">
            <w:pPr>
              <w:numPr>
                <w:ilvl w:val="0"/>
                <w:numId w:val="2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Walk through tests</w:t>
            </w:r>
          </w:p>
          <w:p w:rsidR="00803FC3" w:rsidRPr="00803FC3" w:rsidRDefault="00803FC3" w:rsidP="00803FC3">
            <w:pPr>
              <w:numPr>
                <w:ilvl w:val="0"/>
                <w:numId w:val="2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Debug and set </w:t>
            </w: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breakpoints</w:t>
            </w:r>
          </w:p>
          <w:p w:rsidR="00803FC3" w:rsidRPr="00803FC3" w:rsidRDefault="00803FC3" w:rsidP="00803FC3">
            <w:pPr>
              <w:numPr>
                <w:ilvl w:val="0"/>
                <w:numId w:val="2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Save tests as HTML, Ruby scripts, or any other format</w:t>
            </w:r>
          </w:p>
          <w:p w:rsidR="00803FC3" w:rsidRPr="00803FC3" w:rsidRDefault="00803FC3" w:rsidP="00803FC3">
            <w:pPr>
              <w:numPr>
                <w:ilvl w:val="0"/>
                <w:numId w:val="2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Support for Selenium </w:t>
            </w:r>
            <w:r w:rsidRPr="00803FC3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user-extensions.js</w:t>
            </w: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 file</w:t>
            </w:r>
          </w:p>
          <w:p w:rsidR="00803FC3" w:rsidRPr="00803FC3" w:rsidRDefault="00803FC3" w:rsidP="00803FC3">
            <w:pPr>
              <w:numPr>
                <w:ilvl w:val="0"/>
                <w:numId w:val="2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Option to automatically assert the title of every page</w:t>
            </w:r>
          </w:p>
          <w:p w:rsidR="00803FC3" w:rsidRPr="00803FC3" w:rsidRDefault="00803FC3" w:rsidP="00803FC3">
            <w:pPr>
              <w:numPr>
                <w:ilvl w:val="0"/>
                <w:numId w:val="2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NEW!</w:t>
            </w: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 Easy customization through </w:t>
            </w:r>
            <w:proofErr w:type="spellStart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plugins</w:t>
            </w:r>
            <w:proofErr w:type="spellEnd"/>
          </w:p>
          <w:p w:rsidR="00803FC3" w:rsidRPr="00803FC3" w:rsidRDefault="00803FC3" w:rsidP="00803FC3">
            <w:pPr>
              <w:pBdr>
                <w:bottom w:val="single" w:sz="4" w:space="0" w:color="CCCCCC"/>
              </w:pBdr>
              <w:spacing w:before="240" w:after="48" w:line="240" w:lineRule="auto"/>
              <w:outlineLvl w:val="2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proofErr w:type="spellStart"/>
            <w:r w:rsidRPr="00803FC3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Plugins</w:t>
            </w:r>
            <w:proofErr w:type="spellEnd"/>
          </w:p>
          <w:p w:rsidR="00803FC3" w:rsidRPr="00803FC3" w:rsidRDefault="00803FC3" w:rsidP="00803F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As of 1.0.4, Selenium IDE has had a </w:t>
            </w:r>
            <w:proofErr w:type="spellStart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plugin</w:t>
            </w:r>
            <w:proofErr w:type="spellEnd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 system to allow for easy extension and customization including:</w:t>
            </w:r>
          </w:p>
          <w:p w:rsidR="00803FC3" w:rsidRPr="00803FC3" w:rsidRDefault="00803FC3" w:rsidP="00803FC3">
            <w:pPr>
              <w:numPr>
                <w:ilvl w:val="0"/>
                <w:numId w:val="3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Adding new functionality to the API</w:t>
            </w:r>
          </w:p>
          <w:p w:rsidR="00803FC3" w:rsidRPr="00803FC3" w:rsidRDefault="00803FC3" w:rsidP="00803FC3">
            <w:pPr>
              <w:numPr>
                <w:ilvl w:val="0"/>
                <w:numId w:val="3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Changing existing functionality</w:t>
            </w:r>
          </w:p>
          <w:p w:rsidR="00803FC3" w:rsidRPr="00803FC3" w:rsidRDefault="00803FC3" w:rsidP="00803FC3">
            <w:pPr>
              <w:numPr>
                <w:ilvl w:val="0"/>
                <w:numId w:val="3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Custom formats and export capabilities</w:t>
            </w:r>
          </w:p>
          <w:p w:rsidR="00803FC3" w:rsidRPr="00803FC3" w:rsidRDefault="00803FC3" w:rsidP="00803FC3">
            <w:pPr>
              <w:numPr>
                <w:ilvl w:val="0"/>
                <w:numId w:val="3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Hosting of </w:t>
            </w:r>
            <w:proofErr w:type="spellStart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plugin</w:t>
            </w:r>
            <w:proofErr w:type="spellEnd"/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 xml:space="preserve"> update.rdf files</w:t>
            </w:r>
          </w:p>
          <w:p w:rsidR="00803FC3" w:rsidRPr="00803FC3" w:rsidRDefault="00803FC3" w:rsidP="00803FC3">
            <w:pPr>
              <w:numPr>
                <w:ilvl w:val="0"/>
                <w:numId w:val="3"/>
              </w:numPr>
              <w:spacing w:before="48" w:after="48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Adding new locator strategies (coming soon)</w:t>
            </w:r>
          </w:p>
          <w:p w:rsidR="00803FC3" w:rsidRPr="00803FC3" w:rsidRDefault="00803FC3" w:rsidP="00803F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br/>
              <w:t>For more information, see the </w:t>
            </w:r>
            <w:hyperlink r:id="rId5" w:history="1">
              <w:r w:rsidRPr="00803FC3">
                <w:rPr>
                  <w:rFonts w:ascii="Verdana" w:eastAsia="Times New Roman" w:hAnsi="Verdana" w:cs="Times New Roman"/>
                  <w:color w:val="663366"/>
                  <w:sz w:val="24"/>
                  <w:szCs w:val="24"/>
                  <w:u w:val="single"/>
                </w:rPr>
                <w:t xml:space="preserve">Selenium IDE </w:t>
              </w:r>
              <w:proofErr w:type="spellStart"/>
              <w:r w:rsidRPr="00803FC3">
                <w:rPr>
                  <w:rFonts w:ascii="Verdana" w:eastAsia="Times New Roman" w:hAnsi="Verdana" w:cs="Times New Roman"/>
                  <w:color w:val="663366"/>
                  <w:sz w:val="24"/>
                  <w:szCs w:val="24"/>
                  <w:u w:val="single"/>
                </w:rPr>
                <w:t>Plugins</w:t>
              </w:r>
              <w:proofErr w:type="spellEnd"/>
            </w:hyperlink>
            <w:r w:rsidRPr="00803FC3">
              <w:rPr>
                <w:rFonts w:ascii="Verdana" w:eastAsia="Times New Roman" w:hAnsi="Verdana" w:cs="Times New Roman"/>
                <w:sz w:val="24"/>
                <w:szCs w:val="24"/>
              </w:rPr>
              <w:t> page.</w:t>
            </w:r>
          </w:p>
        </w:tc>
        <w:tc>
          <w:tcPr>
            <w:tcW w:w="0" w:type="auto"/>
            <w:hideMark/>
          </w:tcPr>
          <w:p w:rsidR="00803FC3" w:rsidRPr="00803FC3" w:rsidRDefault="00803FC3" w:rsidP="00803FC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812540" cy="4954270"/>
                  <wp:effectExtent l="19050" t="0" r="0" b="0"/>
                  <wp:docPr id="6" name="Picture 6" descr="http://docs.seleniumhq.org/projects/ide/selenium-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ocs.seleniumhq.org/projects/ide/selenium-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540" cy="4954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FC3" w:rsidRDefault="00803FC3"/>
    <w:sectPr w:rsidR="00803FC3" w:rsidSect="00AE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A4E8C"/>
    <w:multiLevelType w:val="multilevel"/>
    <w:tmpl w:val="4508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36B3E"/>
    <w:multiLevelType w:val="multilevel"/>
    <w:tmpl w:val="0D7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2D26E5"/>
    <w:multiLevelType w:val="multilevel"/>
    <w:tmpl w:val="BFF0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803FC3"/>
    <w:rsid w:val="007F44C4"/>
    <w:rsid w:val="00803FC3"/>
    <w:rsid w:val="00945D87"/>
    <w:rsid w:val="00AE67EF"/>
    <w:rsid w:val="00F22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EF"/>
  </w:style>
  <w:style w:type="paragraph" w:styleId="Heading3">
    <w:name w:val="heading 3"/>
    <w:basedOn w:val="Normal"/>
    <w:link w:val="Heading3Char"/>
    <w:uiPriority w:val="9"/>
    <w:qFormat/>
    <w:rsid w:val="00803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03F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F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03FC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3FC3"/>
    <w:rPr>
      <w:b/>
      <w:bCs/>
    </w:rPr>
  </w:style>
  <w:style w:type="character" w:customStyle="1" w:styleId="apple-converted-space">
    <w:name w:val="apple-converted-space"/>
    <w:basedOn w:val="DefaultParagraphFont"/>
    <w:rsid w:val="00803FC3"/>
  </w:style>
  <w:style w:type="character" w:styleId="Hyperlink">
    <w:name w:val="Hyperlink"/>
    <w:basedOn w:val="DefaultParagraphFont"/>
    <w:uiPriority w:val="99"/>
    <w:semiHidden/>
    <w:unhideWhenUsed/>
    <w:rsid w:val="00803FC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F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FC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F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FC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319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62">
              <w:marLeft w:val="218"/>
              <w:marRight w:val="2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09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docs.seleniumhq.org/projects/ide/plugins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 Kumar</dc:creator>
  <cp:lastModifiedBy>Smita B Kumar</cp:lastModifiedBy>
  <cp:revision>1</cp:revision>
  <dcterms:created xsi:type="dcterms:W3CDTF">2016-06-02T10:00:00Z</dcterms:created>
  <dcterms:modified xsi:type="dcterms:W3CDTF">2016-06-03T06:48:00Z</dcterms:modified>
</cp:coreProperties>
</file>