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C85" w:rsidRPr="00004C85" w:rsidRDefault="00004C85" w:rsidP="00004C8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04C85">
        <w:rPr>
          <w:rFonts w:ascii="Arial" w:hAnsi="Arial" w:cs="Arial"/>
          <w:b/>
          <w:bCs/>
          <w:sz w:val="22"/>
          <w:szCs w:val="22"/>
        </w:rPr>
        <w:t>In respect of the Borrowing Company:-</w:t>
      </w:r>
      <w:bookmarkStart w:id="0" w:name="_GoBack"/>
      <w:bookmarkEnd w:id="0"/>
    </w:p>
    <w:p w:rsidR="00004C85" w:rsidRPr="00004C85" w:rsidRDefault="00004C85" w:rsidP="00004C8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004C85" w:rsidRPr="00004C85" w:rsidRDefault="00004C85" w:rsidP="00004C8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04C85">
        <w:rPr>
          <w:rFonts w:ascii="Arial" w:hAnsi="Arial" w:cs="Arial"/>
          <w:b/>
          <w:bCs/>
          <w:sz w:val="22"/>
          <w:szCs w:val="22"/>
        </w:rPr>
        <w:t>Statutory Auditor Certificate – Format</w:t>
      </w:r>
    </w:p>
    <w:p w:rsidR="00004C85" w:rsidRPr="00004C85" w:rsidRDefault="00004C85" w:rsidP="00004C8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004C85" w:rsidRPr="00004C85" w:rsidRDefault="00004C85" w:rsidP="00004C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004C85">
        <w:rPr>
          <w:rFonts w:ascii="Arial" w:hAnsi="Arial" w:cs="Arial"/>
        </w:rPr>
        <w:t xml:space="preserve">The company </w:t>
      </w:r>
      <w:r w:rsidRPr="00004C85">
        <w:rPr>
          <w:rFonts w:ascii="Arial" w:hAnsi="Arial" w:cs="Arial"/>
          <w:b/>
          <w:bCs/>
        </w:rPr>
        <w:t>has not defaulted or delayed</w:t>
      </w:r>
      <w:r w:rsidRPr="00004C85">
        <w:rPr>
          <w:rFonts w:ascii="Arial" w:hAnsi="Arial" w:cs="Arial"/>
        </w:rPr>
        <w:t xml:space="preserve"> in repayment of loans and  interest to Banks/FIs since the date of last audited balance sheet and also not defaulted in any repayment of loans and  interest to Banks/FIs in last four previous financial years</w:t>
      </w:r>
    </w:p>
    <w:p w:rsidR="00004C85" w:rsidRPr="00004C85" w:rsidRDefault="00004C85" w:rsidP="00004C85">
      <w:pPr>
        <w:pStyle w:val="ListParagraph"/>
        <w:spacing w:line="276" w:lineRule="auto"/>
        <w:jc w:val="center"/>
        <w:rPr>
          <w:rFonts w:ascii="Arial" w:hAnsi="Arial" w:cs="Arial"/>
        </w:rPr>
      </w:pPr>
      <w:r w:rsidRPr="00004C85">
        <w:rPr>
          <w:rFonts w:ascii="Arial" w:hAnsi="Arial" w:cs="Arial"/>
          <w:b/>
          <w:bCs/>
        </w:rPr>
        <w:t>OR</w:t>
      </w:r>
    </w:p>
    <w:p w:rsidR="00004C85" w:rsidRPr="00004C85" w:rsidRDefault="00004C85" w:rsidP="00004C85">
      <w:pPr>
        <w:pStyle w:val="ListParagraph"/>
        <w:spacing w:line="276" w:lineRule="auto"/>
        <w:jc w:val="both"/>
        <w:rPr>
          <w:rFonts w:ascii="Arial" w:hAnsi="Arial" w:cs="Arial"/>
        </w:rPr>
      </w:pPr>
      <w:r w:rsidRPr="00004C85">
        <w:rPr>
          <w:rFonts w:ascii="Arial" w:hAnsi="Arial" w:cs="Arial"/>
        </w:rPr>
        <w:t xml:space="preserve">The Company </w:t>
      </w:r>
      <w:r w:rsidRPr="00004C85">
        <w:rPr>
          <w:rFonts w:ascii="Arial" w:hAnsi="Arial" w:cs="Arial"/>
          <w:b/>
          <w:bCs/>
        </w:rPr>
        <w:t>has defaulted/ delayed</w:t>
      </w:r>
      <w:r w:rsidRPr="00004C85">
        <w:rPr>
          <w:rFonts w:ascii="Arial" w:hAnsi="Arial" w:cs="Arial"/>
        </w:rPr>
        <w:t xml:space="preserve"> in repayment of loans and interest to Banks/FIs since the date of last audited balance sheet and in the last four previous financial years as follows:</w:t>
      </w:r>
    </w:p>
    <w:p w:rsidR="00004C85" w:rsidRPr="00004C85" w:rsidRDefault="00004C85" w:rsidP="00004C85">
      <w:pPr>
        <w:pStyle w:val="ListParagraph"/>
        <w:spacing w:line="276" w:lineRule="auto"/>
        <w:ind w:left="360"/>
        <w:jc w:val="right"/>
        <w:rPr>
          <w:rFonts w:ascii="Arial" w:hAnsi="Arial" w:cs="Arial"/>
        </w:rPr>
      </w:pPr>
      <w:r w:rsidRPr="00004C85">
        <w:rPr>
          <w:rFonts w:ascii="Arial" w:hAnsi="Arial" w:cs="Arial"/>
        </w:rPr>
        <w:t>(Amount in Rupees)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1"/>
        <w:gridCol w:w="1430"/>
        <w:gridCol w:w="1420"/>
        <w:gridCol w:w="1374"/>
        <w:gridCol w:w="1427"/>
        <w:gridCol w:w="1390"/>
      </w:tblGrid>
      <w:tr w:rsidR="00004C85" w:rsidRPr="00004C85" w:rsidTr="00004C85">
        <w:trPr>
          <w:trHeight w:val="62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Name of Bank/ FI/ NBFC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Principal Amount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Interest Amount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Due Date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Date of Payment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Delay in Days</w:t>
            </w:r>
          </w:p>
        </w:tc>
      </w:tr>
      <w:tr w:rsidR="00004C85" w:rsidRPr="00004C85" w:rsidTr="00004C85">
        <w:trPr>
          <w:trHeight w:val="31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004C85" w:rsidRPr="00004C85" w:rsidRDefault="00004C85" w:rsidP="00004C85">
      <w:pPr>
        <w:pStyle w:val="ListParagraph"/>
        <w:spacing w:line="276" w:lineRule="auto"/>
        <w:jc w:val="both"/>
        <w:rPr>
          <w:rFonts w:ascii="Arial" w:hAnsi="Arial" w:cs="Arial"/>
          <w:lang w:val="en-US"/>
        </w:rPr>
      </w:pPr>
    </w:p>
    <w:p w:rsidR="00004C85" w:rsidRDefault="00004C85" w:rsidP="00004C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004C85">
        <w:rPr>
          <w:rFonts w:ascii="Arial" w:hAnsi="Arial" w:cs="Arial"/>
        </w:rPr>
        <w:t>The company has not approached for any restructuring of loans, since the date of last audited balance sheet and also not in past four financial years.</w:t>
      </w:r>
    </w:p>
    <w:p w:rsidR="00004C85" w:rsidRPr="00004C85" w:rsidRDefault="00004C85" w:rsidP="00004C85">
      <w:pPr>
        <w:pStyle w:val="ListParagraph"/>
        <w:spacing w:line="276" w:lineRule="auto"/>
        <w:jc w:val="both"/>
        <w:rPr>
          <w:rFonts w:ascii="Arial" w:hAnsi="Arial" w:cs="Arial"/>
        </w:rPr>
      </w:pPr>
      <w:r w:rsidRPr="00004C85">
        <w:rPr>
          <w:rFonts w:ascii="Arial" w:hAnsi="Arial" w:cs="Arial"/>
        </w:rPr>
        <w:t xml:space="preserve"> </w:t>
      </w:r>
    </w:p>
    <w:p w:rsidR="00004C85" w:rsidRPr="00004C85" w:rsidRDefault="00004C85" w:rsidP="00004C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004C85">
        <w:rPr>
          <w:rFonts w:ascii="Arial" w:hAnsi="Arial" w:cs="Arial"/>
        </w:rPr>
        <w:t>The company has not availed CDR scheme in the past.</w:t>
      </w:r>
    </w:p>
    <w:p w:rsidR="00004C85" w:rsidRDefault="00004C85" w:rsidP="00004C85">
      <w:pPr>
        <w:pStyle w:val="ListParagraph"/>
        <w:spacing w:line="276" w:lineRule="auto"/>
        <w:jc w:val="both"/>
        <w:rPr>
          <w:rFonts w:ascii="Arial" w:hAnsi="Arial" w:cs="Arial"/>
        </w:rPr>
      </w:pPr>
    </w:p>
    <w:p w:rsidR="00004C85" w:rsidRPr="00004C85" w:rsidRDefault="00004C85" w:rsidP="00004C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004C85">
        <w:rPr>
          <w:rFonts w:ascii="Arial" w:hAnsi="Arial" w:cs="Arial"/>
        </w:rPr>
        <w:t>None of the group companies of M/s ……….………. (Borrowing Company) has availed of any loan facility from REC.</w:t>
      </w:r>
    </w:p>
    <w:p w:rsidR="00004C85" w:rsidRPr="00004C85" w:rsidRDefault="00004C85" w:rsidP="00004C85">
      <w:pPr>
        <w:pStyle w:val="ListParagraph"/>
        <w:spacing w:line="276" w:lineRule="auto"/>
        <w:jc w:val="center"/>
        <w:rPr>
          <w:rFonts w:ascii="Arial" w:hAnsi="Arial" w:cs="Arial"/>
          <w:lang w:val="en-US"/>
        </w:rPr>
      </w:pPr>
      <w:r w:rsidRPr="00004C85">
        <w:rPr>
          <w:rFonts w:ascii="Arial" w:hAnsi="Arial" w:cs="Arial"/>
          <w:b/>
          <w:bCs/>
        </w:rPr>
        <w:t>OR</w:t>
      </w:r>
    </w:p>
    <w:p w:rsidR="00004C85" w:rsidRPr="00004C85" w:rsidRDefault="00004C85" w:rsidP="00004C85">
      <w:pPr>
        <w:pStyle w:val="ListParagraph"/>
        <w:spacing w:line="276" w:lineRule="auto"/>
        <w:jc w:val="both"/>
        <w:rPr>
          <w:rFonts w:ascii="Arial" w:hAnsi="Arial" w:cs="Arial"/>
        </w:rPr>
      </w:pPr>
      <w:r w:rsidRPr="00004C85">
        <w:rPr>
          <w:rFonts w:ascii="Arial" w:hAnsi="Arial" w:cs="Arial"/>
        </w:rPr>
        <w:t>The following group companies of M/s ……….………. (Borrowing Company) has availed of loan facility (ies) from REC as detailed:</w:t>
      </w:r>
    </w:p>
    <w:p w:rsidR="00004C85" w:rsidRPr="00004C85" w:rsidRDefault="00004C85" w:rsidP="00004C85">
      <w:pPr>
        <w:pStyle w:val="ListParagraph"/>
        <w:spacing w:line="276" w:lineRule="auto"/>
        <w:ind w:left="0"/>
        <w:jc w:val="center"/>
        <w:rPr>
          <w:rFonts w:ascii="Arial" w:hAnsi="Arial" w:cs="Arial"/>
        </w:rPr>
      </w:pPr>
      <w:r w:rsidRPr="00004C85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(Rupees Crore)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2114"/>
        <w:gridCol w:w="2357"/>
        <w:gridCol w:w="1919"/>
      </w:tblGrid>
      <w:tr w:rsidR="00004C85" w:rsidRPr="00004C85" w:rsidTr="00004C85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Name of Group company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Name of the Project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 xml:space="preserve"> Loan Amount Sanctioned by REC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Date of sanction</w:t>
            </w:r>
          </w:p>
        </w:tc>
      </w:tr>
      <w:tr w:rsidR="00004C85" w:rsidRPr="00004C85" w:rsidTr="00004C85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004C85" w:rsidRPr="00004C85" w:rsidRDefault="00004C85" w:rsidP="00004C85">
      <w:pPr>
        <w:pStyle w:val="ListParagraph"/>
        <w:spacing w:line="276" w:lineRule="auto"/>
        <w:jc w:val="both"/>
        <w:rPr>
          <w:rFonts w:ascii="Arial" w:hAnsi="Arial" w:cs="Arial"/>
          <w:lang w:val="en-US"/>
        </w:rPr>
      </w:pPr>
    </w:p>
    <w:p w:rsidR="00004C85" w:rsidRPr="00004C85" w:rsidRDefault="00004C85">
      <w:pPr>
        <w:spacing w:after="200" w:line="276" w:lineRule="auto"/>
        <w:rPr>
          <w:rFonts w:ascii="Arial" w:hAnsi="Arial" w:cs="Arial"/>
          <w:b/>
          <w:bCs/>
          <w:sz w:val="22"/>
          <w:szCs w:val="22"/>
        </w:rPr>
      </w:pPr>
      <w:r w:rsidRPr="00004C85">
        <w:rPr>
          <w:rFonts w:ascii="Arial" w:hAnsi="Arial" w:cs="Arial"/>
          <w:b/>
          <w:bCs/>
          <w:sz w:val="22"/>
          <w:szCs w:val="22"/>
        </w:rPr>
        <w:br w:type="page"/>
      </w:r>
    </w:p>
    <w:p w:rsidR="00004C85" w:rsidRPr="00004C85" w:rsidRDefault="00004C85" w:rsidP="00004C85">
      <w:pPr>
        <w:rPr>
          <w:rFonts w:ascii="Arial" w:hAnsi="Arial" w:cs="Arial"/>
          <w:b/>
          <w:bCs/>
          <w:sz w:val="22"/>
          <w:szCs w:val="22"/>
        </w:rPr>
      </w:pPr>
      <w:r w:rsidRPr="00004C85">
        <w:rPr>
          <w:rFonts w:ascii="Arial" w:hAnsi="Arial" w:cs="Arial"/>
          <w:b/>
          <w:bCs/>
          <w:sz w:val="22"/>
          <w:szCs w:val="22"/>
        </w:rPr>
        <w:lastRenderedPageBreak/>
        <w:t>In respect of the Promoter Company:-</w:t>
      </w:r>
    </w:p>
    <w:p w:rsidR="000320C3" w:rsidRDefault="000320C3" w:rsidP="00004C8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004C85" w:rsidRPr="00004C85" w:rsidRDefault="00004C85" w:rsidP="00004C8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04C85">
        <w:rPr>
          <w:rFonts w:ascii="Arial" w:hAnsi="Arial" w:cs="Arial"/>
          <w:b/>
          <w:bCs/>
          <w:sz w:val="22"/>
          <w:szCs w:val="22"/>
        </w:rPr>
        <w:t>Statutory Auditor Certificate – Format</w:t>
      </w:r>
    </w:p>
    <w:p w:rsidR="00004C85" w:rsidRPr="00004C85" w:rsidRDefault="00004C85" w:rsidP="00004C8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004C85" w:rsidRPr="00004C85" w:rsidRDefault="00004C85" w:rsidP="00004C8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004C85">
        <w:rPr>
          <w:rFonts w:ascii="Arial" w:hAnsi="Arial" w:cs="Arial"/>
        </w:rPr>
        <w:t xml:space="preserve">The Company has </w:t>
      </w:r>
      <w:r w:rsidRPr="00004C85">
        <w:rPr>
          <w:rFonts w:ascii="Arial" w:hAnsi="Arial" w:cs="Arial"/>
          <w:b/>
          <w:bCs/>
        </w:rPr>
        <w:t>not defaulted or delayed</w:t>
      </w:r>
      <w:r w:rsidRPr="00004C85">
        <w:rPr>
          <w:rFonts w:ascii="Arial" w:hAnsi="Arial" w:cs="Arial"/>
        </w:rPr>
        <w:t xml:space="preserve"> in repayment of loans and interest to Banks/FIs since the date of last audited balance sheet and also not defaulted in any repayment of loans and interest to Banks/FIs in the last four previous financial years</w:t>
      </w:r>
    </w:p>
    <w:p w:rsidR="00004C85" w:rsidRPr="00004C85" w:rsidRDefault="00004C85" w:rsidP="00004C85">
      <w:pPr>
        <w:pStyle w:val="ListParagraph"/>
        <w:spacing w:line="276" w:lineRule="auto"/>
        <w:jc w:val="center"/>
        <w:rPr>
          <w:rFonts w:ascii="Arial" w:hAnsi="Arial" w:cs="Arial"/>
        </w:rPr>
      </w:pPr>
      <w:r w:rsidRPr="00004C85">
        <w:rPr>
          <w:rFonts w:ascii="Arial" w:hAnsi="Arial" w:cs="Arial"/>
          <w:b/>
          <w:bCs/>
        </w:rPr>
        <w:t>OR</w:t>
      </w:r>
    </w:p>
    <w:p w:rsidR="00004C85" w:rsidRPr="00004C85" w:rsidRDefault="00004C85" w:rsidP="00004C85">
      <w:pPr>
        <w:pStyle w:val="ListParagraph"/>
        <w:spacing w:line="276" w:lineRule="auto"/>
        <w:jc w:val="both"/>
        <w:rPr>
          <w:rFonts w:ascii="Arial" w:hAnsi="Arial" w:cs="Arial"/>
        </w:rPr>
      </w:pPr>
      <w:r w:rsidRPr="00004C85">
        <w:rPr>
          <w:rFonts w:ascii="Arial" w:hAnsi="Arial" w:cs="Arial"/>
        </w:rPr>
        <w:t xml:space="preserve">The Company has </w:t>
      </w:r>
      <w:r w:rsidRPr="00004C85">
        <w:rPr>
          <w:rFonts w:ascii="Arial" w:hAnsi="Arial" w:cs="Arial"/>
          <w:b/>
          <w:bCs/>
        </w:rPr>
        <w:t>defaulted/ delayed</w:t>
      </w:r>
      <w:r w:rsidRPr="00004C85">
        <w:rPr>
          <w:rFonts w:ascii="Arial" w:hAnsi="Arial" w:cs="Arial"/>
        </w:rPr>
        <w:t xml:space="preserve"> in repayment of loans and interest to Banks/FIs since the date of last audited balance sheet and in the last four previous financial years as follows:</w:t>
      </w:r>
    </w:p>
    <w:p w:rsidR="00004C85" w:rsidRPr="00004C85" w:rsidRDefault="00004C85" w:rsidP="00004C85">
      <w:pPr>
        <w:spacing w:line="276" w:lineRule="auto"/>
        <w:jc w:val="right"/>
        <w:rPr>
          <w:rFonts w:ascii="Arial" w:hAnsi="Arial" w:cs="Arial"/>
          <w:sz w:val="22"/>
          <w:szCs w:val="22"/>
        </w:rPr>
      </w:pPr>
      <w:r w:rsidRPr="00004C85">
        <w:rPr>
          <w:rFonts w:ascii="Arial" w:hAnsi="Arial" w:cs="Arial"/>
          <w:sz w:val="22"/>
          <w:szCs w:val="22"/>
        </w:rPr>
        <w:t>(Amount in Rupees)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2"/>
        <w:gridCol w:w="1363"/>
        <w:gridCol w:w="1353"/>
        <w:gridCol w:w="1309"/>
        <w:gridCol w:w="1360"/>
        <w:gridCol w:w="1325"/>
      </w:tblGrid>
      <w:tr w:rsidR="00004C85" w:rsidRPr="00004C85" w:rsidTr="00004C8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Name of Bank/ FI/ NBFC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Principal Amount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Interest Amount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Due Date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Date of Payment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004C85">
              <w:rPr>
                <w:rFonts w:ascii="Arial" w:hAnsi="Arial" w:cs="Arial"/>
              </w:rPr>
              <w:t>Delay in Days</w:t>
            </w:r>
          </w:p>
        </w:tc>
      </w:tr>
      <w:tr w:rsidR="00004C85" w:rsidRPr="00004C85" w:rsidTr="00004C8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004C85" w:rsidRPr="00004C85" w:rsidRDefault="00004C85" w:rsidP="00004C85">
      <w:pPr>
        <w:pStyle w:val="ListParagraph"/>
        <w:spacing w:line="276" w:lineRule="auto"/>
        <w:jc w:val="both"/>
        <w:rPr>
          <w:rFonts w:ascii="Arial" w:hAnsi="Arial" w:cs="Arial"/>
          <w:lang w:val="en-US"/>
        </w:rPr>
      </w:pPr>
    </w:p>
    <w:p w:rsidR="00004C85" w:rsidRPr="0068103C" w:rsidRDefault="00004C85" w:rsidP="00004C85">
      <w:pPr>
        <w:pStyle w:val="ListParagraph"/>
        <w:numPr>
          <w:ilvl w:val="0"/>
          <w:numId w:val="2"/>
        </w:numPr>
        <w:contextualSpacing w:val="0"/>
        <w:jc w:val="both"/>
        <w:rPr>
          <w:sz w:val="26"/>
          <w:szCs w:val="26"/>
        </w:rPr>
      </w:pPr>
      <w:r w:rsidRPr="00004C85">
        <w:rPr>
          <w:rFonts w:ascii="Arial" w:hAnsi="Arial" w:cs="Arial"/>
        </w:rPr>
        <w:t>The Company do not have accumulated losses in the Balance Sheet in the past financial year ended 31st March ……. (</w:t>
      </w:r>
      <w:proofErr w:type="gramStart"/>
      <w:r w:rsidRPr="00004C85">
        <w:rPr>
          <w:rFonts w:ascii="Arial" w:hAnsi="Arial" w:cs="Arial"/>
        </w:rPr>
        <w:t>latest</w:t>
      </w:r>
      <w:proofErr w:type="gramEnd"/>
      <w:r w:rsidRPr="00004C85">
        <w:rPr>
          <w:rFonts w:ascii="Arial" w:hAnsi="Arial" w:cs="Arial"/>
        </w:rPr>
        <w:t xml:space="preserve"> audited financial year) and do not have any operating loss in the last three financial years.</w:t>
      </w:r>
      <w:r>
        <w:rPr>
          <w:rFonts w:ascii="Arial" w:hAnsi="Arial" w:cs="Arial"/>
        </w:rPr>
        <w:t xml:space="preserve"> </w:t>
      </w:r>
      <w:r w:rsidRPr="00004C85">
        <w:rPr>
          <w:rFonts w:ascii="Arial" w:hAnsi="Arial" w:cs="Arial"/>
        </w:rPr>
        <w:t>The company has not incurred cash losses in previous four financial years.</w:t>
      </w:r>
      <w:r>
        <w:rPr>
          <w:sz w:val="26"/>
          <w:szCs w:val="26"/>
        </w:rPr>
        <w:t xml:space="preserve"> </w:t>
      </w:r>
    </w:p>
    <w:p w:rsidR="00004C85" w:rsidRPr="00004C85" w:rsidRDefault="00004C85" w:rsidP="00004C85">
      <w:pPr>
        <w:pStyle w:val="ListParagraph"/>
        <w:spacing w:line="276" w:lineRule="auto"/>
        <w:jc w:val="both"/>
        <w:rPr>
          <w:rFonts w:ascii="Arial" w:hAnsi="Arial" w:cs="Arial"/>
        </w:rPr>
      </w:pPr>
    </w:p>
    <w:p w:rsidR="00004C85" w:rsidRDefault="00004C85" w:rsidP="00004C8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004C85">
        <w:rPr>
          <w:rFonts w:ascii="Arial" w:hAnsi="Arial" w:cs="Arial"/>
        </w:rPr>
        <w:t xml:space="preserve">The company has not approached for any restructuring of loans, since the date of last audited balance sheet and also not in past four financial years. </w:t>
      </w:r>
    </w:p>
    <w:p w:rsidR="00DA5981" w:rsidRPr="00DA5981" w:rsidRDefault="00DA5981" w:rsidP="00DA5981">
      <w:pPr>
        <w:pStyle w:val="ListParagraph"/>
        <w:rPr>
          <w:rFonts w:ascii="Arial" w:hAnsi="Arial" w:cs="Arial"/>
        </w:rPr>
      </w:pPr>
    </w:p>
    <w:p w:rsidR="00DA5981" w:rsidRPr="00DA5981" w:rsidRDefault="00DA5981" w:rsidP="00DA5981">
      <w:pPr>
        <w:pStyle w:val="ListParagraph"/>
        <w:numPr>
          <w:ilvl w:val="0"/>
          <w:numId w:val="2"/>
        </w:numPr>
        <w:contextualSpacing w:val="0"/>
        <w:jc w:val="both"/>
        <w:rPr>
          <w:rFonts w:ascii="Arial" w:hAnsi="Arial" w:cs="Arial"/>
        </w:rPr>
      </w:pPr>
      <w:r w:rsidRPr="00DA5981">
        <w:rPr>
          <w:rFonts w:ascii="Arial" w:hAnsi="Arial" w:cs="Arial"/>
        </w:rPr>
        <w:t xml:space="preserve">The equity infused in the (Borrower Company) by (Promoter Company) since 21/03/2014 has not been raised directly/ indirectly through any kind of debt in compliance of RBI circular no. RBI/2013-14/528 DNBS (PD) CC No. 371/03.05.02/2013/14 </w:t>
      </w:r>
      <w:proofErr w:type="gramStart"/>
      <w:r w:rsidRPr="00DA5981">
        <w:rPr>
          <w:rFonts w:ascii="Arial" w:hAnsi="Arial" w:cs="Arial"/>
        </w:rPr>
        <w:t>dt</w:t>
      </w:r>
      <w:proofErr w:type="gramEnd"/>
      <w:r w:rsidRPr="00DA5981">
        <w:rPr>
          <w:rFonts w:ascii="Arial" w:hAnsi="Arial" w:cs="Arial"/>
        </w:rPr>
        <w:t>. 21/03/14.</w:t>
      </w:r>
    </w:p>
    <w:p w:rsidR="00004C85" w:rsidRDefault="00004C85" w:rsidP="00004C85">
      <w:pPr>
        <w:pStyle w:val="ListParagraph"/>
        <w:spacing w:line="276" w:lineRule="auto"/>
        <w:ind w:right="346"/>
        <w:jc w:val="both"/>
        <w:rPr>
          <w:rFonts w:ascii="Arial" w:hAnsi="Arial" w:cs="Arial"/>
        </w:rPr>
      </w:pPr>
    </w:p>
    <w:p w:rsidR="00004C85" w:rsidRPr="00004C85" w:rsidRDefault="00004C85" w:rsidP="00004C85">
      <w:pPr>
        <w:pStyle w:val="ListParagraph"/>
        <w:numPr>
          <w:ilvl w:val="0"/>
          <w:numId w:val="2"/>
        </w:numPr>
        <w:spacing w:line="276" w:lineRule="auto"/>
        <w:ind w:right="346"/>
        <w:jc w:val="both"/>
        <w:rPr>
          <w:rFonts w:ascii="Arial" w:hAnsi="Arial" w:cs="Arial"/>
        </w:rPr>
      </w:pPr>
      <w:r w:rsidRPr="00004C85">
        <w:rPr>
          <w:rFonts w:ascii="Arial" w:hAnsi="Arial" w:cs="Arial"/>
        </w:rPr>
        <w:t>The company has not availed CDR scheme in the past.</w:t>
      </w:r>
    </w:p>
    <w:p w:rsidR="00004C85" w:rsidRDefault="00004C85" w:rsidP="00004C85">
      <w:pPr>
        <w:pStyle w:val="ListParagraph"/>
        <w:spacing w:line="276" w:lineRule="auto"/>
        <w:jc w:val="both"/>
        <w:rPr>
          <w:rFonts w:ascii="Arial" w:hAnsi="Arial" w:cs="Arial"/>
        </w:rPr>
      </w:pPr>
    </w:p>
    <w:p w:rsidR="00004C85" w:rsidRDefault="00004C85" w:rsidP="00004C8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004C85">
        <w:rPr>
          <w:rFonts w:ascii="Arial" w:hAnsi="Arial" w:cs="Arial"/>
        </w:rPr>
        <w:t>The details of funds raised in last 5 financial years by the company are as under:</w:t>
      </w:r>
    </w:p>
    <w:tbl>
      <w:tblPr>
        <w:tblStyle w:val="TableGrid"/>
        <w:tblW w:w="944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60"/>
        <w:gridCol w:w="1120"/>
        <w:gridCol w:w="1260"/>
        <w:gridCol w:w="1134"/>
        <w:gridCol w:w="1418"/>
        <w:gridCol w:w="1171"/>
        <w:gridCol w:w="1134"/>
        <w:gridCol w:w="1446"/>
      </w:tblGrid>
      <w:tr w:rsidR="00004C85" w:rsidRPr="00004C85" w:rsidTr="00004C85"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>Institution/ Investor</w:t>
            </w:r>
          </w:p>
        </w:tc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>Amount</w:t>
            </w:r>
          </w:p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>(in Rs. Crore)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>Nature of Instrument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>Interest Rate (if applicable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>Purpose</w:t>
            </w:r>
          </w:p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>/Remarks</w:t>
            </w:r>
          </w:p>
        </w:tc>
      </w:tr>
      <w:tr w:rsidR="00004C85" w:rsidRPr="00004C85" w:rsidTr="00004C85"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C85" w:rsidRPr="00004C85" w:rsidRDefault="00004C85">
            <w:pPr>
              <w:rPr>
                <w:rFonts w:ascii="Arial" w:hAnsi="Arial" w:cs="Arial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C85" w:rsidRPr="00004C85" w:rsidRDefault="00004C85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>Sanctioned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>Disbursed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>Outstanding</w:t>
            </w: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C85" w:rsidRPr="00004C85" w:rsidRDefault="00004C8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C85" w:rsidRPr="00004C85" w:rsidRDefault="00004C85">
            <w:pPr>
              <w:rPr>
                <w:rFonts w:ascii="Arial" w:hAnsi="Arial" w:cs="Arial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C85" w:rsidRPr="00004C85" w:rsidRDefault="00004C85">
            <w:pPr>
              <w:rPr>
                <w:rFonts w:ascii="Arial" w:hAnsi="Arial" w:cs="Arial"/>
              </w:rPr>
            </w:pPr>
          </w:p>
        </w:tc>
      </w:tr>
    </w:tbl>
    <w:p w:rsidR="00026E2B" w:rsidRPr="00004C85" w:rsidRDefault="00026E2B" w:rsidP="00004C8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004C85" w:rsidRPr="00004C85" w:rsidRDefault="00004C85" w:rsidP="00004C8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004C85">
        <w:rPr>
          <w:rFonts w:ascii="Arial" w:hAnsi="Arial" w:cs="Arial"/>
        </w:rPr>
        <w:t>None of the group companies of M/s ……….………. (Promoter Company) has availed of any loan facility from REC.</w:t>
      </w:r>
    </w:p>
    <w:p w:rsidR="00004C85" w:rsidRPr="00004C85" w:rsidRDefault="00004C85" w:rsidP="00004C85">
      <w:pPr>
        <w:pStyle w:val="ListParagraph"/>
        <w:spacing w:line="276" w:lineRule="auto"/>
        <w:jc w:val="center"/>
        <w:rPr>
          <w:rFonts w:ascii="Arial" w:hAnsi="Arial" w:cs="Arial"/>
          <w:lang w:val="en-US"/>
        </w:rPr>
      </w:pPr>
      <w:r w:rsidRPr="00004C85">
        <w:rPr>
          <w:rFonts w:ascii="Arial" w:hAnsi="Arial" w:cs="Arial"/>
          <w:b/>
          <w:bCs/>
        </w:rPr>
        <w:t>OR</w:t>
      </w:r>
    </w:p>
    <w:p w:rsidR="00004C85" w:rsidRPr="00004C85" w:rsidRDefault="00004C85" w:rsidP="00004C85">
      <w:pPr>
        <w:pStyle w:val="ListParagraph"/>
        <w:spacing w:line="276" w:lineRule="auto"/>
        <w:jc w:val="both"/>
        <w:rPr>
          <w:rFonts w:ascii="Arial" w:hAnsi="Arial" w:cs="Arial"/>
        </w:rPr>
      </w:pPr>
      <w:r w:rsidRPr="00004C85">
        <w:rPr>
          <w:rFonts w:ascii="Arial" w:hAnsi="Arial" w:cs="Arial"/>
        </w:rPr>
        <w:t>The following group companies of M/s ……….………. (Promoter Company) has availed of loan facility(ies) from REC as detailed:</w:t>
      </w:r>
    </w:p>
    <w:p w:rsidR="00004C85" w:rsidRPr="00004C85" w:rsidRDefault="00004C85" w:rsidP="00004C85">
      <w:pPr>
        <w:ind w:left="357"/>
        <w:jc w:val="right"/>
        <w:rPr>
          <w:rFonts w:ascii="Arial" w:hAnsi="Arial" w:cs="Arial"/>
          <w:b/>
          <w:bCs/>
          <w:sz w:val="22"/>
          <w:szCs w:val="22"/>
          <w:lang w:eastAsia="x-none"/>
        </w:rPr>
      </w:pPr>
      <w:r w:rsidRPr="00004C85">
        <w:rPr>
          <w:rFonts w:ascii="Arial" w:hAnsi="Arial" w:cs="Arial"/>
          <w:b/>
          <w:bCs/>
          <w:sz w:val="22"/>
          <w:szCs w:val="22"/>
          <w:lang w:eastAsia="x-none"/>
        </w:rPr>
        <w:t>(Rupees</w:t>
      </w:r>
      <w:r>
        <w:rPr>
          <w:rFonts w:ascii="Arial" w:hAnsi="Arial" w:cs="Arial"/>
          <w:b/>
          <w:bCs/>
          <w:sz w:val="22"/>
          <w:szCs w:val="22"/>
          <w:lang w:eastAsia="x-none"/>
        </w:rPr>
        <w:t xml:space="preserve"> in </w:t>
      </w:r>
      <w:r w:rsidRPr="00004C85">
        <w:rPr>
          <w:rFonts w:ascii="Arial" w:hAnsi="Arial" w:cs="Arial"/>
          <w:b/>
          <w:bCs/>
          <w:sz w:val="22"/>
          <w:szCs w:val="22"/>
          <w:lang w:eastAsia="x-none"/>
        </w:rPr>
        <w:t>Crore)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5"/>
        <w:gridCol w:w="2225"/>
        <w:gridCol w:w="2451"/>
        <w:gridCol w:w="1999"/>
      </w:tblGrid>
      <w:tr w:rsidR="00004C85" w:rsidRPr="00004C85" w:rsidTr="00004C85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>Name of Group company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>Name of the Project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 xml:space="preserve"> Loan Amount Sanctioned by REC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4C85">
              <w:rPr>
                <w:rFonts w:ascii="Arial" w:hAnsi="Arial" w:cs="Arial"/>
                <w:sz w:val="20"/>
                <w:szCs w:val="20"/>
              </w:rPr>
              <w:t>Date of sanction</w:t>
            </w:r>
          </w:p>
        </w:tc>
      </w:tr>
      <w:tr w:rsidR="00004C85" w:rsidRPr="00004C85" w:rsidTr="00004C85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85" w:rsidRPr="00004C85" w:rsidRDefault="00004C8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4C85" w:rsidRPr="00004C85" w:rsidRDefault="00004C85" w:rsidP="00004C85">
      <w:pPr>
        <w:jc w:val="center"/>
        <w:rPr>
          <w:rFonts w:ascii="Arial" w:hAnsi="Arial" w:cs="Arial"/>
          <w:sz w:val="22"/>
          <w:szCs w:val="22"/>
        </w:rPr>
      </w:pPr>
    </w:p>
    <w:p w:rsidR="00004C85" w:rsidRDefault="00004C85" w:rsidP="00004C85">
      <w:pPr>
        <w:ind w:left="1440" w:hanging="1080"/>
        <w:jc w:val="both"/>
        <w:rPr>
          <w:rFonts w:ascii="Arial" w:hAnsi="Arial" w:cs="Arial"/>
          <w:i/>
          <w:iCs/>
          <w:sz w:val="22"/>
          <w:szCs w:val="22"/>
          <w:lang w:eastAsia="x-none"/>
        </w:rPr>
      </w:pPr>
      <w:r w:rsidRPr="00004C85">
        <w:rPr>
          <w:rFonts w:ascii="Arial" w:hAnsi="Arial" w:cs="Arial"/>
          <w:i/>
          <w:iCs/>
          <w:sz w:val="22"/>
          <w:szCs w:val="22"/>
          <w:lang w:eastAsia="x-none"/>
        </w:rPr>
        <w:t xml:space="preserve">Notes: </w:t>
      </w:r>
    </w:p>
    <w:p w:rsidR="00004C85" w:rsidRDefault="00004C85" w:rsidP="00004C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iCs/>
          <w:lang w:eastAsia="x-none"/>
        </w:rPr>
      </w:pPr>
      <w:r w:rsidRPr="00004C85">
        <w:rPr>
          <w:rFonts w:ascii="Arial" w:hAnsi="Arial" w:cs="Arial"/>
          <w:i/>
          <w:iCs/>
          <w:lang w:eastAsia="x-none"/>
        </w:rPr>
        <w:t>In case of default/ delay, details of each default/delay in repayment of loans and interest must be given in the Certificate. Similarly, in case of restructuring of loans, complete details of each restructuring/ rescheduling of loan must be provided.</w:t>
      </w:r>
    </w:p>
    <w:p w:rsidR="00004C85" w:rsidRDefault="00004C85" w:rsidP="00004C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iCs/>
          <w:lang w:eastAsia="x-none"/>
        </w:rPr>
      </w:pPr>
      <w:r w:rsidRPr="00004C85">
        <w:rPr>
          <w:rFonts w:ascii="Arial" w:hAnsi="Arial" w:cs="Arial"/>
          <w:i/>
          <w:iCs/>
          <w:lang w:eastAsia="x-none"/>
        </w:rPr>
        <w:t>If any group company of Promoter Group has availed of any loan facilities from REC, above details need to be furnished in respect of each of such company also.</w:t>
      </w:r>
    </w:p>
    <w:p w:rsidR="00061F90" w:rsidRPr="00004C85" w:rsidRDefault="00004C85" w:rsidP="00004C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iCs/>
          <w:lang w:eastAsia="x-none"/>
        </w:rPr>
      </w:pPr>
      <w:r w:rsidRPr="00004C85">
        <w:rPr>
          <w:rFonts w:ascii="Arial" w:hAnsi="Arial" w:cs="Arial"/>
          <w:i/>
          <w:iCs/>
          <w:lang w:eastAsia="x-none"/>
        </w:rPr>
        <w:t>In case of subsidiary companies, such certificate also needs to be given in respect of subsidiary companies.</w:t>
      </w:r>
    </w:p>
    <w:sectPr w:rsidR="00061F90" w:rsidRPr="00004C85" w:rsidSect="00C965FB">
      <w:head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F40" w:rsidRDefault="006D1F40" w:rsidP="00CC694D">
      <w:r>
        <w:separator/>
      </w:r>
    </w:p>
  </w:endnote>
  <w:endnote w:type="continuationSeparator" w:id="0">
    <w:p w:rsidR="006D1F40" w:rsidRDefault="006D1F40" w:rsidP="00CC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F40" w:rsidRDefault="006D1F40" w:rsidP="00CC694D">
      <w:r>
        <w:separator/>
      </w:r>
    </w:p>
  </w:footnote>
  <w:footnote w:type="continuationSeparator" w:id="0">
    <w:p w:rsidR="006D1F40" w:rsidRDefault="006D1F40" w:rsidP="00CC69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4D" w:rsidRPr="00CC694D" w:rsidRDefault="00CC694D" w:rsidP="00CC694D">
    <w:pPr>
      <w:pStyle w:val="Header"/>
      <w:jc w:val="right"/>
      <w:rPr>
        <w:b/>
        <w:bCs/>
        <w:sz w:val="28"/>
        <w:szCs w:val="28"/>
        <w:lang w:val="en-IN"/>
      </w:rPr>
    </w:pPr>
    <w:r w:rsidRPr="00CC694D">
      <w:rPr>
        <w:b/>
        <w:bCs/>
        <w:sz w:val="28"/>
        <w:szCs w:val="28"/>
        <w:lang w:val="en-IN"/>
      </w:rPr>
      <w:t>Annexure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310AF"/>
    <w:multiLevelType w:val="hybridMultilevel"/>
    <w:tmpl w:val="19FC40A4"/>
    <w:lvl w:ilvl="0" w:tplc="3C6A20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F3F91"/>
    <w:multiLevelType w:val="hybridMultilevel"/>
    <w:tmpl w:val="F43C54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161090"/>
    <w:multiLevelType w:val="hybridMultilevel"/>
    <w:tmpl w:val="BA0E5F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C5C"/>
    <w:rsid w:val="00004C85"/>
    <w:rsid w:val="00026E2B"/>
    <w:rsid w:val="000320C3"/>
    <w:rsid w:val="00061F90"/>
    <w:rsid w:val="006D1F40"/>
    <w:rsid w:val="00741566"/>
    <w:rsid w:val="00C965FB"/>
    <w:rsid w:val="00CC694D"/>
    <w:rsid w:val="00DA5981"/>
    <w:rsid w:val="00D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Paragraph Char,Resume Title Char,List Paragraph (numbered (a)) Char,List Paragraph1 Char,Citation List Char,ADB paragraph numbering Char,ADB Normal Char,List_Paragraph Char,Multilevel para_II Char,List Paragraph11 Char,b1 Char"/>
    <w:link w:val="ListParagraph"/>
    <w:uiPriority w:val="34"/>
    <w:qFormat/>
    <w:locked/>
    <w:rsid w:val="00004C85"/>
  </w:style>
  <w:style w:type="paragraph" w:styleId="ListParagraph">
    <w:name w:val="List Paragraph"/>
    <w:aliases w:val="Paragraph,Resume Title,List Paragraph (numbered (a)),List Paragraph1,Citation List,ADB paragraph numbering,ADB Normal,List_Paragraph,Multilevel para_II,List Paragraph11,Normal bullet 2,Paragraphe de liste PBLH,Bullet list,b1,Number_1,new"/>
    <w:basedOn w:val="Normal"/>
    <w:link w:val="ListParagraphChar"/>
    <w:uiPriority w:val="34"/>
    <w:qFormat/>
    <w:rsid w:val="00004C85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table" w:styleId="TableGrid">
    <w:name w:val="Table Grid"/>
    <w:aliases w:val="CV table,none"/>
    <w:basedOn w:val="TableNormal"/>
    <w:uiPriority w:val="59"/>
    <w:rsid w:val="00004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69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69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4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Paragraph Char,Resume Title Char,List Paragraph (numbered (a)) Char,List Paragraph1 Char,Citation List Char,ADB paragraph numbering Char,ADB Normal Char,List_Paragraph Char,Multilevel para_II Char,List Paragraph11 Char,b1 Char"/>
    <w:link w:val="ListParagraph"/>
    <w:uiPriority w:val="34"/>
    <w:qFormat/>
    <w:locked/>
    <w:rsid w:val="00004C85"/>
  </w:style>
  <w:style w:type="paragraph" w:styleId="ListParagraph">
    <w:name w:val="List Paragraph"/>
    <w:aliases w:val="Paragraph,Resume Title,List Paragraph (numbered (a)),List Paragraph1,Citation List,ADB paragraph numbering,ADB Normal,List_Paragraph,Multilevel para_II,List Paragraph11,Normal bullet 2,Paragraphe de liste PBLH,Bullet list,b1,Number_1,new"/>
    <w:basedOn w:val="Normal"/>
    <w:link w:val="ListParagraphChar"/>
    <w:uiPriority w:val="34"/>
    <w:qFormat/>
    <w:rsid w:val="00004C85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table" w:styleId="TableGrid">
    <w:name w:val="Table Grid"/>
    <w:aliases w:val="CV table,none"/>
    <w:basedOn w:val="TableNormal"/>
    <w:uiPriority w:val="59"/>
    <w:rsid w:val="00004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69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69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4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2016-03-07T10:44:00Z</dcterms:created>
  <dcterms:modified xsi:type="dcterms:W3CDTF">2016-11-21T07:38:00Z</dcterms:modified>
</cp:coreProperties>
</file>