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  <w:shd w:fill="1B2A4A" w:val="clear"/>
            <w:tcMar>
              <w:top w:type="dxa" w:w="400"/>
              <w:left w:type="dxa" w:w="230"/>
              <w:bottom w:type="dxa" w:w="400"/>
              <w:right w:type="dxa" w:w="230"/>
            </w:tcMar>
          </w:tcPr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3498DB"/>
                <w:spacing w:val="30"/>
                <w:sz w:val="21"/>
                <w:szCs w:val="21"/>
              </w:rPr>
              <w:t xml:space="preserve">CONTACT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Your Full Address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City, Postcode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+44 000 000 0000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email@email.com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linkedin.com/in/profile</w:t>
            </w:r>
          </w:p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3498DB"/>
                <w:spacing w:val="30"/>
                <w:sz w:val="21"/>
                <w:szCs w:val="21"/>
              </w:rPr>
              <w:t xml:space="preserve">CORE COMPETENCIES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PLC Programming (Siemens S7-1200/1500, Allen-Bradley ControlLogix)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SCADA &amp; HMI Design (WinCC, WinCC Unified, FactoryTalk View)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Industrial Robotics (Fanuc, ABB, KUKA, Yaskawa)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Process Automation &amp; Control System Design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DCS Architecture &amp; Integration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VFD &amp; Servo Drive Configuration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Instrumentation &amp; Calibration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Industrial Networks (Profinet, EtherNet/IP, Modbus, Profibus)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Safety Systems (Pilz, Sick, EN ISO 13849)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Control Panel Design &amp; Wiring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Electrical Troubleshooting</w:t>
            </w:r>
          </w:p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3498DB"/>
                <w:spacing w:val="30"/>
                <w:sz w:val="21"/>
                <w:szCs w:val="21"/>
              </w:rPr>
              <w:t xml:space="preserve">SOFTWARE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TIA Portal / Step 7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RSLogix 5000 / Studio 5000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AutoCAD Electrical / EPLAN P8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MATLAB / Simulink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MS Office Suite</w:t>
            </w:r>
          </w:p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3498DB"/>
                <w:spacing w:val="30"/>
                <w:sz w:val="21"/>
                <w:szCs w:val="21"/>
              </w:rPr>
              <w:t xml:space="preserve">CERTIFICATIONS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Siemens Certified PLC Programmer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CompEx (Hazardous Area)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IOSH Managing Safely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18th Edition BS 7671</w:t>
            </w:r>
          </w:p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3498DB"/>
                <w:spacing w:val="30"/>
                <w:sz w:val="21"/>
                <w:szCs w:val="21"/>
              </w:rPr>
              <w:t xml:space="preserve">LANGUAGES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English (Fluent)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Additional Language</w:t>
            </w:r>
          </w:p>
          <w:p>
            <w:pPr>
              <w:spacing w:after="120" w:before="300"/>
            </w:pPr>
            <w:r>
              <w:rPr>
                <w:rFonts w:ascii="Calibri" w:cs="Calibri" w:eastAsia="Calibri" w:hAnsi="Calibri"/>
                <w:b/>
                <w:bCs/>
                <w:color w:val="3498DB"/>
                <w:spacing w:val="30"/>
                <w:sz w:val="21"/>
                <w:szCs w:val="21"/>
              </w:rPr>
              <w:t xml:space="preserve">ADDITIONAL INFO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Full UK Driving Licence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Valid UK Work Visa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Willing to Relocate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Available for UK &amp; International Travel</w:t>
            </w:r>
          </w:p>
          <w:p>
            <w:pPr>
              <w:spacing w:after="55"/>
            </w:pPr>
            <w:r>
              <w:rPr>
                <w:rFonts w:ascii="Calibri" w:cs="Calibri" w:eastAsia="Calibri" w:hAnsi="Calibri"/>
                <w:color w:val="DDDDDD"/>
                <w:sz w:val="17"/>
                <w:szCs w:val="17"/>
              </w:rPr>
              <w:t xml:space="preserve">References Available Upon Request</w:t>
            </w:r>
          </w:p>
        </w:tc>
        <w:tc>
          <w:tcPr>
            <w:tcW w:type="dxa" w:w="726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0"/>
              <w:left w:type="dxa" w:w="350"/>
              <w:bottom w:type="dxa" w:w="400"/>
              <w:right w:type="dxa" w:w="25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48"/>
                <w:szCs w:val="48"/>
              </w:rPr>
              <w:t xml:space="preserve">YOUR FULL NAME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3498DB"/>
                <w:spacing w:val="50"/>
                <w:sz w:val="24"/>
                <w:szCs w:val="24"/>
              </w:rPr>
              <w:t xml:space="preserve">AUTOMATION ENGINEER</w:t>
            </w:r>
          </w:p>
          <w:p>
            <w:pPr>
              <w:pBdr>
                <w:bottom w:val="single" w:color="3498DB" w:sz="4" w:space="6"/>
              </w:pBdr>
              <w:spacing w:after="130" w:before="320"/>
            </w:pPr>
            <w:r>
              <w:rPr>
                <w:rFonts w:ascii="Calibri" w:cs="Calibri" w:eastAsia="Calibri" w:hAnsi="Calibri"/>
                <w:b/>
                <w:bCs/>
                <w:color w:val="1B2A4A"/>
                <w:spacing w:val="30"/>
                <w:sz w:val="24"/>
                <w:szCs w:val="24"/>
              </w:rPr>
              <w:t xml:space="preserve">PROFESSIONAL SUMMARY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Results-driven Automation Engineer with extensive experience in designing, programming and commissioning PLC-based control systems for manufacturing and process industries. Proven expertise in SCADA integration, industrial robotics, motion control and control panel design. Adept at delivering end-to-end automation solutions that improve productivity, reduce downtime and ensure compliance with safety standards. Strong communicator experienced in liaising with multidisciplinary engineering teams and project stakeholders.</w:t>
            </w:r>
          </w:p>
          <w:p>
            <w:pPr>
              <w:pBdr>
                <w:bottom w:val="single" w:color="3498DB" w:sz="4" w:space="6"/>
              </w:pBdr>
              <w:spacing w:after="130" w:before="320"/>
            </w:pPr>
            <w:r>
              <w:rPr>
                <w:rFonts w:ascii="Calibri" w:cs="Calibri" w:eastAsia="Calibri" w:hAnsi="Calibri"/>
                <w:b/>
                <w:bCs/>
                <w:color w:val="1B2A4A"/>
                <w:spacing w:val="30"/>
                <w:sz w:val="24"/>
                <w:szCs w:val="24"/>
              </w:rPr>
              <w:t xml:space="preserve">PROFESSIONAL EXPERIENCE</w:t>
            </w:r>
          </w:p>
          <w:p>
            <w:pPr>
              <w:tabs>
                <w:tab w:val="right" w:pos="6800"/>
              </w:tabs>
              <w:spacing w:after="70" w:before="2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Senior Automation Engineer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| Company Name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	Month YYYY -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Designed and commissioned PLC-based automation systems using Siemens TIA Portal and Allen-Bradley RSLogix 5000 for high-speed production lines, achieving significant cycle time reductions and improved OEE.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Developed SCADA and HMI interfaces using WinCC and FactoryTalk View for real-time process monitoring, alarm management, recipe handling and historical data logging across multiple production areas.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Programmed and integrated industrial robots (Fanuc, ABB, KUKA) into automated assembly, pick-and-place, welding and palletising cells.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Configured VFDs, servo drives and multi-axis motion control systems for precision material handling and positioning applications.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Conducted site acceptance testing (SAT), factory acceptance testing (FAT) and produced comprehensive validation documentation.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Prepared functional design specifications (FDS), control narratives and reviewed P&amp;IDs for automation projects.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Mentored junior engineers and delivered technical training to maintenance teams on PLC fault-finding and system diagnostics.</w:t>
            </w:r>
          </w:p>
          <w:p>
            <w:pPr>
              <w:tabs>
                <w:tab w:val="right" w:pos="6800"/>
              </w:tabs>
              <w:spacing w:after="70" w:before="2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Automation Engineer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| Company Name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	Month YYYY - Month YYYY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Developed PLC programs in Ladder Logic, Structured Text, Function Block Diagram and Sequential Function Chart for automated machinery, conveyor systems and batch processing equipment.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Designed and implemented industrial networking solutions using Profinet, EtherNet/IP, Modbus TCP and Profibus DP protocols for seamless controller-to-controller and controller-to-SCADA communication.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Integrated safety PLC systems using Pilz and Sick safety controllers, performing comprehensive risk assessments in compliance with EN ISO 13849 and IEC 62061 standards.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Provided on-site commissioning support including I/O testing, signal verification, loop checking, instrument calibration and system performance tuning.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Authored and maintained technical documentation including software backup procedures, wiring schedules and as-built records.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Collaborated with electrical design engineers to review control panel schematics, ensure correct I/O allocations and resolve design discrepancies.</w:t>
            </w:r>
          </w:p>
          <w:p>
            <w:pPr>
              <w:tabs>
                <w:tab w:val="right" w:pos="6800"/>
              </w:tabs>
              <w:spacing w:after="70" w:before="20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Junior Automation Technician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| Company Name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	Month YYYY - Month YYYY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Assisted senior engineers in PLC programming, control panel wiring and commissioning of automation projects across food and beverage, pharmaceutical and FMCG sectors.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Performed routine calibration of field instruments including pressure transmitters, flow meters, level sensors and temperature probes to ensure measurement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Supported SCADA system upgrades, HMI screen development and process data trend configuration for operational improvements.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5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Carried out electrical fault-finding on motor control circuits, sensor wiring and PLC I/O modules under supervision of qualified engineers.</w:t>
            </w:r>
          </w:p>
          <w:p>
            <w:pPr>
              <w:pBdr>
                <w:bottom w:val="single" w:color="3498DB" w:sz="4" w:space="6"/>
              </w:pBdr>
              <w:spacing w:after="130" w:before="320"/>
            </w:pPr>
            <w:r>
              <w:rPr>
                <w:rFonts w:ascii="Calibri" w:cs="Calibri" w:eastAsia="Calibri" w:hAnsi="Calibri"/>
                <w:b/>
                <w:bCs/>
                <w:color w:val="1B2A4A"/>
                <w:spacing w:val="30"/>
                <w:sz w:val="24"/>
                <w:szCs w:val="24"/>
              </w:rPr>
              <w:t xml:space="preserve">EDUCATION</w:t>
            </w:r>
          </w:p>
          <w:p>
            <w:pPr>
              <w:tabs>
                <w:tab w:val="right" w:pos="6800"/>
              </w:tabs>
              <w:spacing w:after="40" w:before="8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Master’s Degree in Relevant Engineering Field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	University Name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Month YYYY - Month YYYY</w:t>
            </w:r>
          </w:p>
          <w:p>
            <w:pPr>
              <w:tabs>
                <w:tab w:val="right" w:pos="6800"/>
              </w:tabs>
              <w:spacing w:after="40"/>
            </w:pPr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Bachelor’s Degree in Engineering</w:t>
            </w:r>
            <w:r>
              <w:rPr>
                <w:rFonts w:ascii="Calibri" w:cs="Calibri" w:eastAsia="Calibri" w:hAnsi="Calibri"/>
                <w:b/>
                <w:bCs/>
                <w:color w:val="1B2A4A"/>
                <w:sz w:val="19"/>
                <w:szCs w:val="19"/>
              </w:rPr>
              <w:t xml:space="preserve">	University Name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Month YYYY - Month YYYY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2026-03-30T03:43:42.519Z</dcterms:created>
  <dcterms:modified xsi:type="dcterms:W3CDTF">2026-03-30T03:43:42.520Z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