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EDWartens UK - Admin Portal Manual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For: Vaisakh Sankar, Anisha George</w:t>
      </w:r>
    </w:p>
    <w:p>
      <w:r>
        <w:br w:type="page"/>
      </w:r>
    </w:p>
    <w:p>
      <w:pPr>
        <w:pStyle w:val="Heading2"/>
      </w:pPr>
      <w:r>
        <w:t xml:space="preserve">Daily Routine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In - select Home/Office/Remote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Take breaks via Break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 Out with work summary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Attendance MANDATORY - salary depends on it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20-min idle = management notified</w:t>
      </w:r>
    </w:p>
    <w:p>
      <w:r>
        <w:br w:type="page"/>
      </w:r>
    </w:p>
    <w:p>
      <w:pPr>
        <w:pStyle w:val="Heading2"/>
      </w:pPr>
      <w:r>
        <w:t xml:space="preserve">Lead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View, filter, manage all leads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Log EVERY call: outcome, feedback, follow-up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Drop leads with documented reason</w:t>
      </w:r>
    </w:p>
    <w:p>
      <w:r>
        <w:br w:type="page"/>
      </w:r>
    </w:p>
    <w:p>
      <w:pPr>
        <w:pStyle w:val="Heading2"/>
      </w:pPr>
      <w:r>
        <w:t xml:space="preserve">Sales Targets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20 team / 12 hard - shortfall rolls over</w:t>
      </w:r>
    </w:p>
    <w:p>
      <w:pPr>
        <w:spacing w:after="120"/>
      </w:pPr>
      <w:r>
        <w:rPr>
          <w:b/>
          <w:bCs/>
          <w:color w:val="CC0000"/>
          <w:sz w:val="22"/>
          <w:szCs w:val="22"/>
        </w:rPr>
        <w:t xml:space="preserve">Consecutive misses = performance review</w:t>
      </w:r>
    </w:p>
    <w:p>
      <w:r>
        <w:br w:type="page"/>
      </w:r>
    </w:p>
    <w:p>
      <w:pPr>
        <w:pStyle w:val="Heading2"/>
      </w:pPr>
      <w:r>
        <w:t xml:space="preserve">Communication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Connect Outlook for email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WhatsApp tasks - must acknowledge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Use email templates</w:t>
      </w:r>
    </w:p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EDWartens UK | Wartens Ltd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EDWartens UK | Wartens Ltd | Confidential 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EDWartens UK Portal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5a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2026-03-30T04:50:51.150Z</dcterms:created>
  <dcterms:modified xsi:type="dcterms:W3CDTF">2026-03-30T04:50:51.150Z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