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МИНИСТЕРСТВО ОБРАЗОВАНИЯ И НАУКИ РОССИЙСКОЙ ФЕДЕРАЦИИ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ФЕДЕРАЛЬНОЕ ГОСУДАРСТВЕННОЕ АВТОНОМНОЕ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ОБРАЗОВАТЕЛЬНОЕ УЧРЕЖДЕНИЕ ВЫСШЕГО ОБРАЗОВАНИЯ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«САМАРСКИЙ НАЦИОНАЛЬНЫЙ ИССЛЕДОВАТЕЛЬСКИЙ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УНИВЕРСИТЕТ ИМЕНИ АКАДЕМИКА С.П. КОРОЛЕВА»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(САМАРСКИЙ УНИВЕРСИТЕТ)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zh-CN"/>
        </w:rPr>
        <w:t xml:space="preserve">Институт информатики и кибернетики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zh-CN"/>
        </w:rPr>
        <w:t xml:space="preserve">Кафедра информационных систем и технологий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Отчёт по лабораторной работе №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1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по курсу «Базы данных»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Вариант 47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7127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Выполнил: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Алеев И.И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.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Группа: 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630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/>
    </w:p>
    <w:p>
      <w:pPr>
        <w:ind w:left="7127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Проверила: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Чигарина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 Е.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/>
    </w:p>
    <w:p>
      <w:pPr>
        <w:shd w:val="nil" w:color="000000"/>
        <w:rPr>
          <w:rFonts w:ascii="Times New Roman" w:hAnsi="Times New Roman" w:cs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 w:cs="Times New Roman"/>
          <w:sz w:val="28"/>
          <w:highlight w:val="none"/>
          <w:lang w:eastAsia="zh-CN"/>
        </w:rPr>
      </w:r>
      <w:r>
        <w:rPr>
          <w:rFonts w:ascii="Times New Roman" w:hAnsi="Times New Roman" w:cs="Times New Roman"/>
          <w:sz w:val="28"/>
          <w:highlight w:val="none"/>
          <w:lang w:eastAsia="zh-CN"/>
        </w:rPr>
      </w:r>
    </w:p>
    <w:p>
      <w:pPr>
        <w:shd w:val="nil" w:color="000000"/>
        <w:rPr>
          <w:rFonts w:ascii="Times New Roman" w:hAnsi="Times New Roman" w:cs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 w:cs="Times New Roman"/>
          <w:sz w:val="28"/>
          <w:highlight w:val="none"/>
          <w:lang w:eastAsia="zh-CN"/>
        </w:rPr>
      </w:r>
      <w:r>
        <w:rPr>
          <w:rFonts w:ascii="Times New Roman" w:hAnsi="Times New Roman" w:cs="Times New Roman"/>
          <w:sz w:val="28"/>
          <w:highlight w:val="none"/>
          <w:lang w:eastAsia="zh-CN"/>
        </w:rPr>
      </w:r>
    </w:p>
    <w:p>
      <w:pPr>
        <w:shd w:val="nil" w:color="000000"/>
        <w:rPr>
          <w:rFonts w:ascii="Times New Roman" w:hAnsi="Times New Roman" w:cs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 w:cs="Times New Roman"/>
          <w:sz w:val="28"/>
          <w:highlight w:val="none"/>
          <w:lang w:eastAsia="zh-CN"/>
        </w:rPr>
      </w:r>
      <w:r>
        <w:rPr>
          <w:rFonts w:ascii="Times New Roman" w:hAnsi="Times New Roman" w:cs="Times New Roman"/>
          <w:sz w:val="28"/>
          <w:highlight w:val="none"/>
          <w:lang w:eastAsia="zh-CN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Самара 2023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firstLine="0"/>
        <w:rPr>
          <w:rFonts w:ascii="Times New Roman" w:hAnsi="Times New Roman" w:cs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 xml:space="preserve">Описание </w:t>
      </w:r>
      <w:r>
        <w:rPr>
          <w:rFonts w:ascii="Times New Roman" w:hAnsi="Times New Roman" w:cs="Times New Roman"/>
          <w:sz w:val="28"/>
          <w:lang w:eastAsia="zh-CN"/>
        </w:rPr>
        <w:t xml:space="preserve">предметной области</w:t>
      </w:r>
      <w:r/>
    </w:p>
    <w:p>
      <w:pPr>
        <w:ind w:firstLine="709"/>
        <w:jc w:val="both"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БД справочной службы аптек. Справочная служба аптек ведет базу данных, в которой хранятся сведения обо всех аптеках города, товарах, продаваемых в аптеках и ценах на них. Аптека характеризуется номером, названием, теле</w:t>
      </w:r>
      <w:r>
        <w:rPr>
          <w:rFonts w:ascii="Times New Roman" w:hAnsi="Times New Roman" w:cs="Times New Roman"/>
          <w:sz w:val="28"/>
          <w:szCs w:val="28"/>
        </w:rPr>
        <w:t xml:space="preserve">фоном, адресом, ФИО директора. Товар характеризуется кодом, наименованием и относится к определенной группе товаров (код группы, наименование группы), например, лекарственные препараты, сопутствующие товары и т. д. Каждая группа товаров имеет определенный </w:t>
      </w:r>
      <w:r>
        <w:rPr>
          <w:rFonts w:ascii="Times New Roman" w:hAnsi="Times New Roman" w:cs="Times New Roman"/>
          <w:sz w:val="28"/>
          <w:szCs w:val="28"/>
        </w:rPr>
        <w:t xml:space="preserve">набор характеристик (код характеристики, наименование характеристики), которым описываются все товары, входящие в данную группу. Например, для лекарственных препаратов, это может быть активное действующее вещество, форма выпуска, дозировка, количество штук</w:t>
      </w:r>
      <w:r>
        <w:rPr>
          <w:rFonts w:ascii="Times New Roman" w:hAnsi="Times New Roman" w:cs="Times New Roman"/>
          <w:sz w:val="28"/>
          <w:szCs w:val="28"/>
        </w:rPr>
        <w:t xml:space="preserve"> в упаковке, страна производитель и т.д. Товар с одинаковым названием, но различными значениями характеристик имеет различный код. Один и тот же товар может продаваться разными аптеками по разной цене и по различным условиям оплаты (наличные, безналичные).</w:t>
      </w:r>
      <w:r/>
    </w:p>
    <w:p>
      <w:pPr>
        <w:ind w:firstLine="708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</w:r>
      <w:r/>
    </w:p>
    <w:p>
      <w:pPr>
        <w:pStyle w:val="610"/>
        <w:ind w:firstLine="708"/>
        <w:spacing w:before="0" w:line="360" w:lineRule="auto"/>
        <w:rPr>
          <w:rFonts w:ascii="Times New Roman" w:hAnsi="Times New Roman" w:eastAsia="Times New Roman" w:cs="Times New Roman"/>
          <w:color w:val="auto"/>
          <w:sz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lang w:eastAsia="zh-CN"/>
        </w:rPr>
        <w:t xml:space="preserve">Логическая модель базы данных по методологии </w:t>
      </w:r>
      <w:r>
        <w:rPr>
          <w:rFonts w:ascii="Times New Roman" w:hAnsi="Times New Roman" w:eastAsia="Times New Roman" w:cs="Times New Roman"/>
          <w:color w:val="auto"/>
          <w:sz w:val="28"/>
          <w:lang w:val="en-US" w:eastAsia="zh-CN"/>
        </w:rPr>
        <w:t xml:space="preserve">IDEF</w:t>
      </w:r>
      <w:r>
        <w:rPr>
          <w:rFonts w:ascii="Times New Roman" w:hAnsi="Times New Roman" w:eastAsia="Times New Roman" w:cs="Times New Roman"/>
          <w:color w:val="auto"/>
          <w:sz w:val="28"/>
          <w:lang w:eastAsia="zh-CN"/>
        </w:rPr>
        <w:t xml:space="preserve">1</w:t>
      </w:r>
      <w:r>
        <w:rPr>
          <w:rFonts w:ascii="Times New Roman" w:hAnsi="Times New Roman" w:eastAsia="Times New Roman" w:cs="Times New Roman"/>
          <w:color w:val="auto"/>
          <w:sz w:val="28"/>
          <w:lang w:val="en-US" w:eastAsia="zh-CN"/>
        </w:rPr>
        <w:t xml:space="preserve">X</w:t>
      </w:r>
      <w:r/>
    </w:p>
    <w:p>
      <w:pPr>
        <w:rPr>
          <w:lang w:eastAsia="zh-CN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458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375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17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71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Рисунок 1 - Логическая модель базы данных по методологии </w:t>
      </w:r>
      <w:r>
        <w:rPr>
          <w:rFonts w:ascii="Times New Roman" w:hAnsi="Times New Roman" w:eastAsia="Times New Roman" w:cs="Times New Roman"/>
          <w:sz w:val="28"/>
          <w:szCs w:val="28"/>
          <w:lang w:val="en-US" w:eastAsia="zh-CN"/>
        </w:rPr>
        <w:t xml:space="preserve">IDEF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lang w:val="en-US" w:eastAsia="zh-CN"/>
        </w:rPr>
        <w:t xml:space="preserve">X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 w:type="page" w:clear="all"/>
      </w:r>
      <w:r/>
    </w:p>
    <w:p>
      <w:pPr>
        <w:pStyle w:val="610"/>
        <w:ind w:left="349" w:firstLine="359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Схема отношений</w:t>
      </w:r>
      <w:r/>
    </w:p>
    <w:p>
      <w:pPr>
        <w:rPr>
          <w:rFonts w:ascii="Times New Roman" w:hAnsi="Times New Roman" w:cs="Times New Roman"/>
          <w:sz w:val="28"/>
        </w:rPr>
      </w:pPr>
      <w:r/>
      <w:bookmarkStart w:id="0" w:name="_Hlk98928819"/>
      <w:r>
        <w:rPr>
          <w:rFonts w:ascii="Times New Roman" w:hAnsi="Times New Roman" w:cs="Times New Roman"/>
          <w:sz w:val="28"/>
        </w:rPr>
        <w:t xml:space="preserve">Организация (</w:t>
      </w:r>
      <w:r>
        <w:rPr>
          <w:rFonts w:ascii="Times New Roman" w:hAnsi="Times New Roman" w:cs="Times New Roman"/>
          <w:sz w:val="28"/>
          <w:u w:val="single"/>
        </w:rPr>
        <w:t xml:space="preserve">Название фирмы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 аптеки (</w:t>
      </w:r>
      <w:r>
        <w:rPr>
          <w:rFonts w:ascii="Times New Roman" w:hAnsi="Times New Roman" w:cs="Times New Roman"/>
          <w:sz w:val="28"/>
          <w:u w:val="single"/>
        </w:rPr>
        <w:t xml:space="preserve">Код адреса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Название фирмы( 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 Район, Улица, Дом, Этаж, Секция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ДиректорФИО (</w:t>
      </w:r>
      <w:r>
        <w:rPr>
          <w:rFonts w:ascii="Times New Roman" w:hAnsi="Times New Roman" w:cs="Times New Roman"/>
          <w:sz w:val="28"/>
          <w:u w:val="single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, Фамилия, Имя, Отчество)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Аптека (</w:t>
      </w:r>
      <w:r>
        <w:rPr>
          <w:rFonts w:ascii="Times New Roman" w:hAnsi="Times New Roman" w:cs="Times New Roman"/>
          <w:sz w:val="28"/>
          <w:u w:val="single"/>
        </w:rPr>
        <w:t xml:space="preserve">Код аптеки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Телефон аптеки</w:t>
      </w:r>
      <w:r>
        <w:rPr>
          <w:rFonts w:ascii="Times New Roman" w:hAnsi="Times New Roman" w:cs="Times New Roman"/>
          <w:sz w:val="28"/>
        </w:rPr>
        <w:t xml:space="preserve">,Код директора (</w:t>
      </w:r>
      <w:r>
        <w:rPr>
          <w:rFonts w:ascii="Times New Roman" w:hAnsi="Times New Roman" w:cs="Times New Roman"/>
          <w:sz w:val="28"/>
          <w:lang w:val="en-US"/>
        </w:rPr>
        <w:t xml:space="preserve">FK</w:t>
      </w:r>
      <w:r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  <w:u w:val="single"/>
        </w:rPr>
        <w:t xml:space="preserve">Код адреса</w:t>
      </w:r>
      <w:r>
        <w:rPr>
          <w:rFonts w:ascii="Times New Roman" w:hAnsi="Times New Roman" w:cs="Times New Roman"/>
          <w:sz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Товар (</w:t>
      </w:r>
      <w:r>
        <w:rPr>
          <w:rFonts w:ascii="Times New Roman" w:hAnsi="Times New Roman" w:cs="Times New Roman"/>
          <w:sz w:val="28"/>
          <w:u w:val="single"/>
        </w:rPr>
        <w:t xml:space="preserve">Код товара</w:t>
      </w:r>
      <w:r>
        <w:rPr>
          <w:rFonts w:ascii="Times New Roman" w:hAnsi="Times New Roman" w:cs="Times New Roman"/>
          <w:sz w:val="28"/>
        </w:rPr>
        <w:t xml:space="preserve">, Название товара)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Прайслист (</w:t>
      </w:r>
      <w:r>
        <w:rPr>
          <w:rFonts w:ascii="Times New Roman" w:hAnsi="Times New Roman" w:cs="Times New Roman"/>
          <w:sz w:val="28"/>
          <w:u w:val="single"/>
        </w:rPr>
        <w:t xml:space="preserve">Код аптеки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 Код товара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 Месяц, Год</w:t>
      </w:r>
      <w:r>
        <w:rPr>
          <w:rFonts w:ascii="Times New Roman" w:hAnsi="Times New Roman" w:cs="Times New Roman"/>
          <w:sz w:val="28"/>
        </w:rPr>
        <w:t xml:space="preserve">, Цена продажи, Метод оплаты)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Характеристика (</w:t>
      </w:r>
      <w:r>
        <w:rPr>
          <w:rFonts w:ascii="Times New Roman" w:hAnsi="Times New Roman" w:cs="Times New Roman"/>
          <w:sz w:val="28"/>
          <w:u w:val="single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Имя характеристики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товаров (</w:t>
      </w:r>
      <w:r>
        <w:rPr>
          <w:rFonts w:ascii="Times New Roman" w:hAnsi="Times New Roman" w:cs="Times New Roman"/>
          <w:sz w:val="28"/>
          <w:u w:val="single"/>
        </w:rPr>
        <w:t xml:space="preserve">Код группы товаров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Имя группы товаров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Набор характеристик (</w:t>
      </w:r>
      <w:r>
        <w:rPr>
          <w:rFonts w:ascii="Times New Roman" w:hAnsi="Times New Roman" w:cs="Times New Roman"/>
          <w:sz w:val="28"/>
          <w:u w:val="single"/>
        </w:rPr>
        <w:t xml:space="preserve">Код набора характеристик, Код группы товаров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 xml:space="preserve">Код характеристики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Номер товара (</w:t>
      </w:r>
      <w:r>
        <w:rPr>
          <w:rFonts w:ascii="Times New Roman" w:hAnsi="Times New Roman" w:cs="Times New Roman"/>
          <w:sz w:val="28"/>
          <w:u w:val="single"/>
        </w:rPr>
        <w:t xml:space="preserve">Код набора характеристик, Код группы товаров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 Код товара(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</w:t>
      </w:r>
      <w:r>
        <w:rPr>
          <w:rFonts w:ascii="Times New Roman" w:hAnsi="Times New Roman" w:cs="Times New Roman"/>
          <w:sz w:val="28"/>
        </w:rPr>
        <w:t xml:space="preserve">)</w:t>
      </w:r>
      <w:r>
        <w:rPr>
          <w:rFonts w:ascii="Times New Roman" w:hAnsi="Times New Roman" w:cs="Times New Roman"/>
          <w:sz w:val="28"/>
        </w:rPr>
        <w:br w:type="page" w:clear="all"/>
      </w:r>
      <w:bookmarkEnd w:id="0"/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отношений на 3-ю нормальную форму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Проверка на 1-ю нормальную форму. Все отношения находятся в 1-й нормальной форме, т.к. значения атрибутов</w:t>
      </w:r>
      <w:r>
        <w:rPr>
          <w:rFonts w:ascii="Times New Roman" w:hAnsi="Times New Roman" w:cs="Times New Roman"/>
          <w:sz w:val="28"/>
        </w:rPr>
        <w:t xml:space="preserve"> во всех отношениях атомарны, то есть не являются списком или множеством, и могут быть описаны определенным типом данных</w:t>
      </w:r>
      <w:r>
        <w:rPr>
          <w:rFonts w:ascii="Times New Roman" w:hAnsi="Times New Roman" w:cs="Times New Roman"/>
          <w:sz w:val="28"/>
        </w:rPr>
        <w:t xml:space="preserve">.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Проверка на 2</w:t>
      </w:r>
      <w:r>
        <w:rPr>
          <w:rFonts w:ascii="Times New Roman" w:hAnsi="Times New Roman" w:cs="Times New Roman"/>
          <w:sz w:val="28"/>
        </w:rPr>
        <w:t xml:space="preserve">-ю нормальную форму. Отношения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Товар</w:t>
      </w:r>
      <w:r>
        <w:rPr>
          <w:rFonts w:ascii="Times New Roman" w:hAnsi="Times New Roman" w:cs="Times New Roman"/>
          <w:sz w:val="28"/>
        </w:rPr>
        <w:t xml:space="preserve">», «</w:t>
      </w:r>
      <w:r>
        <w:rPr>
          <w:rFonts w:ascii="Times New Roman" w:hAnsi="Times New Roman" w:cs="Times New Roman"/>
          <w:sz w:val="28"/>
        </w:rPr>
        <w:t xml:space="preserve">Группа товаров</w:t>
      </w:r>
      <w:r>
        <w:rPr>
          <w:rFonts w:ascii="Times New Roman" w:hAnsi="Times New Roman" w:cs="Times New Roman"/>
          <w:sz w:val="28"/>
        </w:rPr>
        <w:t xml:space="preserve">»,</w:t>
      </w:r>
      <w:r>
        <w:rPr>
          <w:rFonts w:ascii="Times New Roman" w:hAnsi="Times New Roman" w:cs="Times New Roman"/>
          <w:sz w:val="28"/>
        </w:rPr>
        <w:t xml:space="preserve"> «Характеристика», «Аптека»</w:t>
      </w:r>
      <w:r>
        <w:rPr>
          <w:rFonts w:ascii="Times New Roman" w:hAnsi="Times New Roman" w:cs="Times New Roman"/>
          <w:sz w:val="28"/>
        </w:rPr>
        <w:t xml:space="preserve">, « ДиректорФИО»</w:t>
      </w:r>
      <w:r>
        <w:rPr>
          <w:rFonts w:ascii="Times New Roman" w:hAnsi="Times New Roman" w:cs="Times New Roman"/>
          <w:sz w:val="28"/>
        </w:rPr>
        <w:t xml:space="preserve">, «Адрес аптеки» </w:t>
      </w:r>
      <w:r>
        <w:rPr>
          <w:rFonts w:ascii="Times New Roman" w:hAnsi="Times New Roman" w:cs="Times New Roman"/>
          <w:sz w:val="28"/>
        </w:rPr>
        <w:t xml:space="preserve">нах</w:t>
      </w:r>
      <w:r>
        <w:rPr>
          <w:rFonts w:ascii="Times New Roman" w:hAnsi="Times New Roman" w:cs="Times New Roman"/>
          <w:sz w:val="28"/>
        </w:rPr>
        <w:t xml:space="preserve">одятся во 2-й нормальной форме</w:t>
      </w:r>
      <w:r>
        <w:rPr>
          <w:rFonts w:ascii="Times New Roman" w:hAnsi="Times New Roman" w:cs="Times New Roman"/>
          <w:sz w:val="28"/>
        </w:rPr>
        <w:t xml:space="preserve">, так как нет составных ключей. </w:t>
      </w:r>
      <w:r>
        <w:rPr>
          <w:rFonts w:ascii="Times New Roman" w:hAnsi="Times New Roman" w:cs="Times New Roman"/>
          <w:sz w:val="28"/>
        </w:rPr>
        <w:t xml:space="preserve">Отношения «Организация» и</w:t>
      </w:r>
      <w:r>
        <w:rPr>
          <w:rFonts w:ascii="Times New Roman" w:hAnsi="Times New Roman" w:cs="Times New Roman"/>
          <w:sz w:val="28"/>
        </w:rPr>
        <w:t xml:space="preserve"> «Номер товара</w:t>
      </w:r>
      <w:r>
        <w:rPr>
          <w:rFonts w:ascii="Times New Roman" w:hAnsi="Times New Roman" w:cs="Times New Roman"/>
          <w:sz w:val="28"/>
        </w:rPr>
        <w:t xml:space="preserve">» находятся во 2-й нормальной форме, так как отсутствуют атрибуты, не входящие в ключ и не являющиеся ключами. </w:t>
      </w:r>
      <w:r>
        <w:rPr>
          <w:rFonts w:ascii="Times New Roman" w:hAnsi="Times New Roman" w:cs="Times New Roman"/>
          <w:sz w:val="28"/>
        </w:rPr>
        <w:t xml:space="preserve">Требуется проверить отношения </w:t>
      </w:r>
      <w:bookmarkStart w:id="1" w:name="_GoBack"/>
      <w:r/>
      <w:bookmarkEnd w:id="1"/>
      <w:r>
        <w:rPr>
          <w:rFonts w:ascii="Times New Roman" w:hAnsi="Times New Roman" w:cs="Times New Roman"/>
          <w:sz w:val="28"/>
        </w:rPr>
        <w:t xml:space="preserve">«Прайслист</w:t>
      </w:r>
      <w:r>
        <w:rPr>
          <w:rFonts w:ascii="Times New Roman" w:hAnsi="Times New Roman" w:cs="Times New Roman"/>
          <w:sz w:val="28"/>
        </w:rPr>
        <w:t xml:space="preserve">», «Аптека»</w:t>
      </w:r>
      <w:r>
        <w:rPr>
          <w:rFonts w:ascii="Times New Roman" w:hAnsi="Times New Roman" w:cs="Times New Roman"/>
          <w:sz w:val="28"/>
        </w:rPr>
        <w:t xml:space="preserve"> и «Набор характеристик»</w:t>
      </w:r>
      <w:r>
        <w:rPr>
          <w:rFonts w:ascii="Times New Roman" w:hAnsi="Times New Roman" w:cs="Times New Roman"/>
          <w:sz w:val="28"/>
        </w:rPr>
        <w:t xml:space="preserve"> на 2-ю нормальную форму.</w:t>
      </w:r>
      <w:r/>
    </w:p>
    <w:p>
      <w:pPr>
        <w:contextualSpacing/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отношение «Прайслист</w:t>
      </w:r>
      <w:r>
        <w:rPr>
          <w:rFonts w:ascii="Times New Roman" w:hAnsi="Times New Roman" w:cs="Times New Roman"/>
          <w:sz w:val="28"/>
        </w:rPr>
        <w:t xml:space="preserve">» - оно имеет составной ключ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атрибут</w:t>
      </w:r>
      <w:r>
        <w:rPr>
          <w:rFonts w:ascii="Times New Roman" w:hAnsi="Times New Roman" w:cs="Times New Roman"/>
          <w:sz w:val="28"/>
        </w:rPr>
        <w:t xml:space="preserve">ы: «</w:t>
      </w:r>
      <w:r>
        <w:rPr>
          <w:rFonts w:ascii="Times New Roman" w:hAnsi="Times New Roman" w:cs="Times New Roman"/>
          <w:sz w:val="28"/>
        </w:rPr>
        <w:t xml:space="preserve">Цена продажи</w:t>
      </w:r>
      <w:r>
        <w:rPr>
          <w:rFonts w:ascii="Times New Roman" w:hAnsi="Times New Roman" w:cs="Times New Roman"/>
          <w:sz w:val="28"/>
        </w:rPr>
        <w:t xml:space="preserve">», «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входящие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еся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ами</w:t>
      </w:r>
      <w:r>
        <w:rPr>
          <w:rFonts w:ascii="Times New Roman" w:hAnsi="Times New Roman" w:cs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</w:rPr>
        <w:t xml:space="preserve"> По определению ключа: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 xml:space="preserve">-&gt; «</w:t>
      </w:r>
      <w:r>
        <w:rPr>
          <w:rFonts w:ascii="Times New Roman" w:hAnsi="Times New Roman" w:cs="Times New Roman"/>
          <w:sz w:val="28"/>
        </w:rPr>
        <w:t xml:space="preserve">Цена продажи</w:t>
      </w:r>
      <w:r>
        <w:rPr>
          <w:rFonts w:ascii="Times New Roman" w:hAnsi="Times New Roman" w:cs="Times New Roman"/>
          <w:sz w:val="28"/>
        </w:rPr>
        <w:t xml:space="preserve">»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 xml:space="preserve">-&gt; «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  <w:t xml:space="preserve">»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наличие частичных </w:t>
      </w:r>
      <w:r>
        <w:rPr>
          <w:rFonts w:ascii="Times New Roman" w:hAnsi="Times New Roman" w:cs="Times New Roman"/>
          <w:sz w:val="28"/>
        </w:rPr>
        <w:t xml:space="preserve">функциональных зависимостей</w:t>
      </w:r>
      <w:r>
        <w:rPr>
          <w:rFonts w:ascii="Times New Roman" w:hAnsi="Times New Roman" w:cs="Times New Roman"/>
          <w:sz w:val="28"/>
        </w:rPr>
        <w:t xml:space="preserve">: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аптеки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аптеки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товара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товара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Месяц 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Цена продажи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Месяц 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Год 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Цена продажи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Год 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/>
    </w:p>
    <w:p>
      <w:pPr>
        <w:contextualSpacing/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Частичные функциональные зависимости отсутствуют</w:t>
      </w:r>
      <w:r>
        <w:rPr>
          <w:rFonts w:ascii="Times New Roman" w:hAnsi="Times New Roman" w:cs="Times New Roman"/>
          <w:sz w:val="28"/>
        </w:rPr>
        <w:t xml:space="preserve">, следовательно</w:t>
      </w:r>
      <w:r>
        <w:rPr>
          <w:rFonts w:ascii="Times New Roman" w:hAnsi="Times New Roman" w:cs="Times New Roman"/>
          <w:sz w:val="28"/>
        </w:rPr>
        <w:t xml:space="preserve"> отношение </w:t>
      </w:r>
      <w:r>
        <w:rPr>
          <w:rFonts w:ascii="Times New Roman" w:hAnsi="Times New Roman" w:cs="Times New Roman"/>
          <w:sz w:val="28"/>
        </w:rPr>
        <w:t xml:space="preserve">«Прайслист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находится во 2-й нормальной форме</w:t>
      </w:r>
      <w:r>
        <w:rPr>
          <w:rFonts w:ascii="Times New Roman" w:hAnsi="Times New Roman" w:cs="Times New Roman"/>
          <w:sz w:val="28"/>
        </w:rPr>
        <w:t xml:space="preserve">.</w:t>
      </w:r>
      <w:r/>
    </w:p>
    <w:p>
      <w:pPr>
        <w:contextualSpacing/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отношение «</w:t>
      </w:r>
      <w:r>
        <w:rPr>
          <w:rFonts w:ascii="Times New Roman" w:hAnsi="Times New Roman" w:cs="Times New Roman"/>
          <w:sz w:val="28"/>
        </w:rPr>
        <w:t xml:space="preserve">Набор характеристик</w:t>
      </w:r>
      <w:r>
        <w:rPr>
          <w:rFonts w:ascii="Times New Roman" w:hAnsi="Times New Roman" w:cs="Times New Roman"/>
          <w:sz w:val="28"/>
        </w:rPr>
        <w:t xml:space="preserve">» - оно имеет составной ключ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набора характеристик, Код группы товаров» и атрибут «Код характеристики»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входящий</w:t>
      </w:r>
      <w:r>
        <w:rPr>
          <w:rFonts w:ascii="Times New Roman" w:hAnsi="Times New Roman" w:cs="Times New Roman"/>
          <w:sz w:val="28"/>
        </w:rPr>
        <w:t xml:space="preserve">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йся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ом</w:t>
      </w:r>
      <w:r>
        <w:rPr>
          <w:rFonts w:ascii="Times New Roman" w:hAnsi="Times New Roman" w:cs="Times New Roman"/>
          <w:sz w:val="28"/>
        </w:rPr>
        <w:t xml:space="preserve">. По определению ключа:</w:t>
      </w:r>
      <w:r/>
    </w:p>
    <w:p>
      <w:pPr>
        <w:contextualSpacing/>
        <w:ind w:left="709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набора характеристик, Код группы товаров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  <w:t xml:space="preserve">»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наличие </w:t>
      </w:r>
      <w:r>
        <w:rPr>
          <w:rFonts w:ascii="Times New Roman" w:hAnsi="Times New Roman" w:cs="Times New Roman"/>
          <w:sz w:val="28"/>
        </w:rPr>
        <w:t xml:space="preserve">частичных функциональных зависимостей</w:t>
      </w:r>
      <w:r>
        <w:rPr>
          <w:rFonts w:ascii="Times New Roman" w:hAnsi="Times New Roman" w:cs="Times New Roman"/>
          <w:sz w:val="28"/>
        </w:rPr>
        <w:t xml:space="preserve">: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набора характеристик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 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группы товаров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/>
    </w:p>
    <w:p>
      <w:pPr>
        <w:contextualSpacing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</w:rPr>
        <w:t xml:space="preserve">Частичные функциональные зависимости отсутствуют</w:t>
      </w:r>
      <w:r>
        <w:rPr>
          <w:rFonts w:ascii="Times New Roman" w:hAnsi="Times New Roman" w:cs="Times New Roman"/>
          <w:sz w:val="28"/>
        </w:rPr>
        <w:t xml:space="preserve">, следовательно</w:t>
      </w:r>
      <w:r>
        <w:rPr>
          <w:rFonts w:ascii="Times New Roman" w:hAnsi="Times New Roman" w:cs="Times New Roman"/>
          <w:sz w:val="28"/>
        </w:rPr>
        <w:t xml:space="preserve"> отношение </w:t>
      </w:r>
      <w:r>
        <w:rPr>
          <w:rFonts w:ascii="Times New Roman" w:hAnsi="Times New Roman" w:cs="Times New Roman"/>
          <w:sz w:val="28"/>
        </w:rPr>
        <w:t xml:space="preserve">«Набор характеристик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находится во 2-й нормальной форме</w:t>
      </w:r>
      <w:r>
        <w:rPr>
          <w:rFonts w:ascii="Times New Roman" w:hAnsi="Times New Roman" w:cs="Times New Roman"/>
          <w:sz w:val="28"/>
        </w:rPr>
        <w:t xml:space="preserve">.</w:t>
      </w:r>
      <w:r/>
    </w:p>
    <w:p>
      <w:pPr>
        <w:contextualSpacing/>
        <w:ind w:firstLine="708"/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Проверим отношение «</w:t>
      </w:r>
      <w:r>
        <w:rPr>
          <w:rFonts w:ascii="Times New Roman" w:hAnsi="Times New Roman" w:cs="Times New Roman"/>
          <w:sz w:val="28"/>
        </w:rPr>
        <w:t xml:space="preserve">Аптека</w:t>
      </w:r>
      <w:r>
        <w:rPr>
          <w:rFonts w:ascii="Times New Roman" w:hAnsi="Times New Roman" w:cs="Times New Roman"/>
          <w:sz w:val="28"/>
        </w:rPr>
        <w:t xml:space="preserve">» - оно имеет альтернативный  ключ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адреса» и атрибут «Код характеристики»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входящий</w:t>
      </w:r>
      <w:r>
        <w:rPr>
          <w:rFonts w:ascii="Times New Roman" w:hAnsi="Times New Roman" w:cs="Times New Roman"/>
          <w:sz w:val="28"/>
        </w:rPr>
        <w:t xml:space="preserve">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йся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ом</w:t>
      </w:r>
      <w:r>
        <w:rPr>
          <w:rFonts w:ascii="Times New Roman" w:hAnsi="Times New Roman" w:cs="Times New Roman"/>
          <w:sz w:val="28"/>
        </w:rPr>
        <w:t xml:space="preserve">. По определению ключа:</w:t>
      </w:r>
      <w:r>
        <w:rPr>
          <w:rFonts w:ascii="Times New Roman" w:hAnsi="Times New Roman" w:cs="Times New Roman"/>
          <w:sz w:val="28"/>
        </w:rPr>
      </w:r>
      <w:r/>
    </w:p>
    <w:p>
      <w:pPr>
        <w:contextualSpacing/>
        <w:ind w:left="709"/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набора характеристик, Код группы товаров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Проверим наличие </w:t>
      </w:r>
      <w:r>
        <w:rPr>
          <w:rFonts w:ascii="Times New Roman" w:hAnsi="Times New Roman" w:cs="Times New Roman"/>
          <w:sz w:val="28"/>
        </w:rPr>
        <w:t xml:space="preserve">частичных функциональных зависимостей</w:t>
      </w:r>
      <w:r>
        <w:rPr>
          <w:rFonts w:ascii="Times New Roman" w:hAnsi="Times New Roman" w:cs="Times New Roman"/>
          <w:sz w:val="28"/>
        </w:rPr>
        <w:t xml:space="preserve">: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Код набора характеристик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 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Код группы товаров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</w:r>
      <w:r/>
    </w:p>
    <w:p>
      <w:pPr>
        <w:contextualSpacing/>
        <w:jc w:val="both"/>
        <w:spacing w:after="0"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</w:rPr>
        <w:t xml:space="preserve">Частичные функциональные зависимости отсутствуют</w:t>
      </w:r>
      <w:r>
        <w:rPr>
          <w:rFonts w:ascii="Times New Roman" w:hAnsi="Times New Roman" w:cs="Times New Roman"/>
          <w:sz w:val="28"/>
        </w:rPr>
        <w:t xml:space="preserve">, следовательно</w:t>
      </w:r>
      <w:r>
        <w:rPr>
          <w:rFonts w:ascii="Times New Roman" w:hAnsi="Times New Roman" w:cs="Times New Roman"/>
          <w:sz w:val="28"/>
        </w:rPr>
        <w:t xml:space="preserve"> отношение </w:t>
      </w:r>
      <w:r>
        <w:rPr>
          <w:rFonts w:ascii="Times New Roman" w:hAnsi="Times New Roman" w:cs="Times New Roman"/>
          <w:sz w:val="28"/>
        </w:rPr>
        <w:t xml:space="preserve">«Набор характеристик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находится во 2-й нормальной форме</w:t>
      </w:r>
      <w:r>
        <w:rPr>
          <w:rFonts w:ascii="Times New Roman" w:hAnsi="Times New Roman" w:cs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</w:rPr>
      </w:r>
      <w:r/>
    </w:p>
    <w:p>
      <w:pPr>
        <w:contextualSpacing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highlight w:val="none"/>
        </w:rPr>
      </w:r>
    </w:p>
    <w:p>
      <w:pPr>
        <w:ind w:firstLine="708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bCs/>
          <w:sz w:val="28"/>
        </w:rPr>
        <w:t xml:space="preserve">Проверка на 3-ю нормальную форму.</w:t>
      </w:r>
      <w:r>
        <w:rPr>
          <w:rFonts w:ascii="Times New Roman" w:hAnsi="Times New Roman" w:cs="Times New Roman"/>
          <w:sz w:val="28"/>
        </w:rPr>
        <w:t xml:space="preserve"> Отношения </w:t>
      </w:r>
      <w:r>
        <w:rPr>
          <w:rFonts w:ascii="Times New Roman" w:hAnsi="Times New Roman" w:cs="Times New Roman"/>
          <w:sz w:val="28"/>
        </w:rPr>
        <w:t xml:space="preserve">«Товар», «Аптека», «Номер товара</w:t>
      </w:r>
      <w:r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Адрес аптеки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, «Организация</w:t>
      </w:r>
      <w:r>
        <w:rPr>
          <w:rFonts w:ascii="Times New Roman" w:hAnsi="Times New Roman" w:cs="Times New Roman"/>
          <w:sz w:val="28"/>
        </w:rPr>
        <w:t xml:space="preserve">»,</w:t>
      </w:r>
      <w:r>
        <w:rPr>
          <w:rFonts w:ascii="Times New Roman" w:hAnsi="Times New Roman" w:cs="Times New Roman"/>
          <w:sz w:val="28"/>
        </w:rPr>
        <w:t xml:space="preserve"> «Группа товаров», «Набор характеристик», «Характеристика»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находятся в 3-й нормальной форме т.к. они находятся во второй нормальной форме и число атрибутов в этих отношениях, </w:t>
      </w:r>
      <w:r>
        <w:rPr>
          <w:rFonts w:ascii="Times New Roman" w:hAnsi="Times New Roman" w:cs="Times New Roman"/>
          <w:sz w:val="28"/>
        </w:rPr>
        <w:t xml:space="preserve">которые </w:t>
      </w:r>
      <w:r>
        <w:rPr>
          <w:rFonts w:ascii="Times New Roman" w:hAnsi="Times New Roman" w:cs="Times New Roman"/>
          <w:sz w:val="28"/>
        </w:rPr>
        <w:t xml:space="preserve">не являю</w:t>
      </w:r>
      <w:r>
        <w:rPr>
          <w:rFonts w:ascii="Times New Roman" w:hAnsi="Times New Roman" w:cs="Times New Roman"/>
          <w:sz w:val="28"/>
        </w:rPr>
        <w:t xml:space="preserve">тся</w:t>
      </w:r>
      <w:r>
        <w:rPr>
          <w:rFonts w:ascii="Times New Roman" w:hAnsi="Times New Roman" w:cs="Times New Roman"/>
          <w:sz w:val="28"/>
        </w:rPr>
        <w:t xml:space="preserve"> потенциальными ключами, меньше</w:t>
      </w:r>
      <w:r>
        <w:rPr>
          <w:rFonts w:ascii="Times New Roman" w:hAnsi="Times New Roman" w:cs="Times New Roman"/>
          <w:sz w:val="28"/>
        </w:rPr>
        <w:t xml:space="preserve"> двух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Требуется проверить отношения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 xml:space="preserve">Прайслист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и «</w:t>
      </w:r>
      <w:r>
        <w:rPr>
          <w:rFonts w:ascii="Times New Roman" w:hAnsi="Times New Roman" w:cs="Times New Roman"/>
          <w:sz w:val="28"/>
        </w:rPr>
        <w:t xml:space="preserve">ДиректорФИО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на 3-ю нормальную форму</w:t>
      </w:r>
      <w:r>
        <w:rPr>
          <w:rFonts w:ascii="Times New Roman" w:hAnsi="Times New Roman" w:cs="Times New Roman"/>
          <w:sz w:val="28"/>
        </w:rPr>
        <w:t xml:space="preserve">. 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</w:t>
      </w:r>
      <w:r>
        <w:rPr>
          <w:rFonts w:ascii="Times New Roman" w:hAnsi="Times New Roman" w:cs="Times New Roman"/>
          <w:sz w:val="28"/>
        </w:rPr>
        <w:t xml:space="preserve"> на наличие транзитивных зависимостей отношение «</w:t>
      </w:r>
      <w:r>
        <w:rPr>
          <w:rFonts w:ascii="Times New Roman" w:hAnsi="Times New Roman" w:cs="Times New Roman"/>
          <w:sz w:val="28"/>
        </w:rPr>
        <w:t xml:space="preserve">Прайслист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-  оно имеет </w:t>
      </w:r>
      <w:r>
        <w:rPr>
          <w:rFonts w:ascii="Times New Roman" w:hAnsi="Times New Roman" w:cs="Times New Roman"/>
          <w:sz w:val="28"/>
        </w:rPr>
        <w:t xml:space="preserve">первичный </w:t>
      </w:r>
      <w:r>
        <w:rPr>
          <w:rFonts w:ascii="Times New Roman" w:hAnsi="Times New Roman" w:cs="Times New Roman"/>
          <w:sz w:val="28"/>
        </w:rPr>
        <w:t xml:space="preserve">ключ «Код аптеки, Код товара, Месяц, Год»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атрибуты: </w:t>
      </w:r>
      <w:r>
        <w:rPr>
          <w:rFonts w:ascii="Times New Roman" w:hAnsi="Times New Roman" w:cs="Times New Roman"/>
          <w:sz w:val="28"/>
        </w:rPr>
        <w:t xml:space="preserve">«Цена продажи», «Метод оплаты»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входящие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еся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ами.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Цена продажи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в отношении «Прайслист</w:t>
      </w:r>
      <w:r>
        <w:rPr>
          <w:rFonts w:ascii="Times New Roman" w:hAnsi="Times New Roman" w:cs="Times New Roman"/>
          <w:sz w:val="28"/>
        </w:rPr>
        <w:t xml:space="preserve">» отсутствуют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транзитивные функциональные зависимости, и оно в 3 нормальной форме.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</w:t>
      </w:r>
      <w:r>
        <w:rPr>
          <w:rFonts w:ascii="Times New Roman" w:hAnsi="Times New Roman" w:cs="Times New Roman"/>
          <w:sz w:val="28"/>
        </w:rPr>
        <w:t xml:space="preserve"> на наличие транзитивных зависимостей отношение «</w:t>
      </w:r>
      <w:r>
        <w:rPr>
          <w:rFonts w:ascii="Times New Roman" w:hAnsi="Times New Roman" w:cs="Times New Roman"/>
          <w:sz w:val="28"/>
        </w:rPr>
        <w:t xml:space="preserve">ДиректорФИО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-  оно</w:t>
      </w:r>
      <w:r>
        <w:rPr>
          <w:rFonts w:ascii="Times New Roman" w:hAnsi="Times New Roman" w:cs="Times New Roman"/>
          <w:sz w:val="28"/>
        </w:rPr>
        <w:t xml:space="preserve"> имеет первичный ключ «Код директора</w:t>
      </w:r>
      <w:r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</w:rPr>
        <w:t xml:space="preserve">альтернативный</w:t>
      </w:r>
      <w:r>
        <w:rPr>
          <w:rFonts w:ascii="Times New Roman" w:hAnsi="Times New Roman" w:cs="Times New Roman"/>
          <w:sz w:val="28"/>
        </w:rPr>
        <w:t xml:space="preserve"> ключ 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 и атрибуты: «</w:t>
      </w:r>
      <w:r>
        <w:rPr>
          <w:rFonts w:ascii="Times New Roman" w:hAnsi="Times New Roman" w:cs="Times New Roman"/>
          <w:sz w:val="28"/>
        </w:rPr>
        <w:t xml:space="preserve">Фамилия, Имя, Отчество</w:t>
      </w:r>
      <w:r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входящие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еся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ами.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 </w:t>
      </w:r>
      <w:r>
        <w:rPr>
          <w:rFonts w:ascii="Times New Roman" w:hAnsi="Times New Roman" w:cs="Times New Roman"/>
          <w:sz w:val="28"/>
        </w:rPr>
        <w:t xml:space="preserve">Имя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Отчество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Имя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Имя</w:t>
      </w:r>
      <w:r>
        <w:rPr>
          <w:rFonts w:ascii="Times New Roman" w:hAnsi="Times New Roman" w:cs="Times New Roman"/>
          <w:sz w:val="28"/>
        </w:rPr>
        <w:t xml:space="preserve">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Отчество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Отчество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Отчество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Имя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Имя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Отчество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Имя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Имя</w:t>
      </w:r>
      <w:r>
        <w:rPr>
          <w:rFonts w:ascii="Times New Roman" w:hAnsi="Times New Roman" w:cs="Times New Roman"/>
          <w:sz w:val="28"/>
        </w:rPr>
        <w:t xml:space="preserve">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Отчество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Отчество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Отчество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Имя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в отношении «</w:t>
      </w:r>
      <w:r>
        <w:rPr>
          <w:rFonts w:ascii="Times New Roman" w:hAnsi="Times New Roman" w:cs="Times New Roman"/>
          <w:sz w:val="28"/>
        </w:rPr>
        <w:t xml:space="preserve">ДиректорФИО</w:t>
      </w:r>
      <w:r>
        <w:rPr>
          <w:rFonts w:ascii="Times New Roman" w:hAnsi="Times New Roman" w:cs="Times New Roman"/>
          <w:sz w:val="28"/>
        </w:rPr>
        <w:t xml:space="preserve">» отсутствуют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транзитивные функциональные зависимости, и оно в 3 нормальной форме.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Все отношения находятся в 3-й нормальной форме.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Вывод: логическая модель базы данных не требует нормализации.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contextualSpacing/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contextualSpacing/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8" w:hanging="360"/>
      </w:pPr>
      <w:rPr>
        <w:color w:val="auto"/>
        <w:sz w:val="28"/>
      </w:rPr>
    </w:lvl>
    <w:lvl w:ilvl="1">
      <w:start w:val="1"/>
      <w:numFmt w:val="decimal"/>
      <w:isLgl/>
      <w:suff w:val="tab"/>
      <w:lvlText w:val="%1.%2"/>
      <w:lvlJc w:val="left"/>
      <w:pPr>
        <w:ind w:left="1036" w:hanging="468"/>
      </w:pPr>
      <w:rPr>
        <w:rFonts w:hint="default"/>
        <w:b w:val="0"/>
      </w:rPr>
    </w:lvl>
    <w:lvl w:ilvl="2">
      <w:start w:val="1"/>
      <w:numFmt w:val="decimal"/>
      <w:isLgl/>
      <w:suff w:val="tab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suff w:val="tab"/>
      <w:lvlText w:val="%1.%2.%3.%4"/>
      <w:lvlJc w:val="left"/>
      <w:pPr>
        <w:ind w:left="1648" w:hanging="108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"/>
      <w:lvlJc w:val="left"/>
      <w:pPr>
        <w:ind w:left="1648" w:hanging="108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"/>
      <w:lvlJc w:val="left"/>
      <w:pPr>
        <w:ind w:left="2008" w:hanging="144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"/>
      <w:lvlJc w:val="left"/>
      <w:pPr>
        <w:ind w:left="2008" w:hanging="144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"/>
      <w:lvlJc w:val="left"/>
      <w:pPr>
        <w:ind w:left="2368" w:hanging="180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728" w:hanging="2160"/>
      </w:pPr>
      <w:rPr>
        <w:rFonts w:hint="default"/>
        <w:b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1"/>
    <w:link w:val="610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9"/>
    <w:next w:val="60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9"/>
    <w:next w:val="60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9"/>
    <w:next w:val="60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9"/>
    <w:next w:val="60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9"/>
    <w:next w:val="60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9"/>
    <w:next w:val="60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9"/>
    <w:next w:val="60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9"/>
    <w:next w:val="60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9"/>
    <w:next w:val="60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1"/>
    <w:link w:val="34"/>
    <w:uiPriority w:val="10"/>
    <w:rPr>
      <w:sz w:val="48"/>
      <w:szCs w:val="48"/>
    </w:rPr>
  </w:style>
  <w:style w:type="paragraph" w:styleId="36">
    <w:name w:val="Subtitle"/>
    <w:basedOn w:val="609"/>
    <w:next w:val="60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1"/>
    <w:link w:val="36"/>
    <w:uiPriority w:val="11"/>
    <w:rPr>
      <w:sz w:val="24"/>
      <w:szCs w:val="24"/>
    </w:rPr>
  </w:style>
  <w:style w:type="paragraph" w:styleId="38">
    <w:name w:val="Quote"/>
    <w:basedOn w:val="609"/>
    <w:next w:val="60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9"/>
    <w:next w:val="60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1"/>
    <w:link w:val="42"/>
    <w:uiPriority w:val="99"/>
  </w:style>
  <w:style w:type="paragraph" w:styleId="44">
    <w:name w:val="Footer"/>
    <w:basedOn w:val="60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1"/>
    <w:link w:val="44"/>
    <w:uiPriority w:val="99"/>
  </w:style>
  <w:style w:type="paragraph" w:styleId="46">
    <w:name w:val="Caption"/>
    <w:basedOn w:val="609"/>
    <w:next w:val="6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1"/>
    <w:uiPriority w:val="99"/>
    <w:unhideWhenUsed/>
    <w:rPr>
      <w:vertAlign w:val="superscript"/>
    </w:rPr>
  </w:style>
  <w:style w:type="paragraph" w:styleId="178">
    <w:name w:val="endnote text"/>
    <w:basedOn w:val="60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1"/>
    <w:uiPriority w:val="99"/>
    <w:semiHidden/>
    <w:unhideWhenUsed/>
    <w:rPr>
      <w:vertAlign w:val="superscript"/>
    </w:rPr>
  </w:style>
  <w:style w:type="paragraph" w:styleId="181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9"/>
    <w:next w:val="609"/>
    <w:uiPriority w:val="99"/>
    <w:unhideWhenUsed/>
    <w:pPr>
      <w:spacing w:after="0" w:afterAutospacing="0"/>
    </w:pPr>
  </w:style>
  <w:style w:type="paragraph" w:styleId="609" w:default="1">
    <w:name w:val="Normal"/>
    <w:qFormat/>
  </w:style>
  <w:style w:type="paragraph" w:styleId="610">
    <w:name w:val="Heading 1"/>
    <w:basedOn w:val="609"/>
    <w:next w:val="609"/>
    <w:link w:val="615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11" w:default="1">
    <w:name w:val="Default Paragraph Font"/>
    <w:uiPriority w:val="1"/>
    <w:semiHidden/>
    <w:unhideWhenUsed/>
  </w:style>
  <w:style w:type="table" w:styleId="6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3" w:default="1">
    <w:name w:val="No List"/>
    <w:uiPriority w:val="99"/>
    <w:semiHidden/>
    <w:unhideWhenUsed/>
  </w:style>
  <w:style w:type="paragraph" w:styleId="614">
    <w:name w:val="List Paragraph"/>
    <w:basedOn w:val="609"/>
    <w:uiPriority w:val="34"/>
    <w:qFormat/>
    <w:pPr>
      <w:contextualSpacing/>
      <w:ind w:left="720"/>
    </w:pPr>
  </w:style>
  <w:style w:type="character" w:styleId="615" w:customStyle="1">
    <w:name w:val="Заголовок 1 Знак"/>
    <w:basedOn w:val="611"/>
    <w:link w:val="610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16">
    <w:name w:val="Balloon Text"/>
    <w:basedOn w:val="609"/>
    <w:link w:val="61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17" w:customStyle="1">
    <w:name w:val="Текст выноски Знак"/>
    <w:basedOn w:val="611"/>
    <w:link w:val="616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Иванов</dc:creator>
  <cp:revision>6</cp:revision>
  <dcterms:created xsi:type="dcterms:W3CDTF">2023-04-12T17:06:00Z</dcterms:created>
  <dcterms:modified xsi:type="dcterms:W3CDTF">2023-04-14T07:34:40Z</dcterms:modified>
</cp:coreProperties>
</file>