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pPr>
      <w:r>
        <w:rPr>
          <w:rFonts w:ascii="Arial" w:cs="Arial" w:eastAsia="Arial" w:hAnsi="Arial"/>
          <w:b/>
          <w:bCs/>
          <w:color w:val="1A5CCC"/>
          <w:sz w:val="20"/>
          <w:szCs w:val="20"/>
        </w:rPr>
        <w:t xml:space="preserve">BRILWORKS.COM</w:t>
      </w:r>
    </w:p>
    <w:p>
      <w:pPr>
        <w:spacing w:after="80" w:before="0"/>
      </w:pPr>
      <w:r>
        <w:rPr>
          <w:rFonts w:ascii="Arial" w:cs="Arial" w:eastAsia="Arial" w:hAnsi="Arial"/>
          <w:b/>
          <w:bCs/>
          <w:color w:val="111827"/>
          <w:sz w:val="52"/>
          <w:szCs w:val="52"/>
        </w:rPr>
        <w:t xml:space="preserve">Homepage Optimisation</w:t>
      </w:r>
    </w:p>
    <w:p>
      <w:pPr>
        <w:spacing w:after="40" w:before="0"/>
      </w:pPr>
      <w:r>
        <w:rPr>
          <w:rFonts w:ascii="Arial" w:cs="Arial" w:eastAsia="Arial" w:hAnsi="Arial"/>
          <w:b/>
          <w:bCs/>
          <w:color w:val="1A5CCC"/>
          <w:sz w:val="52"/>
          <w:szCs w:val="52"/>
        </w:rPr>
        <w:t xml:space="preserve">Change Document</w:t>
      </w:r>
    </w:p>
    <w:p>
      <w:pPr>
        <w:spacing w:after="480" w:before="80"/>
      </w:pPr>
      <w:r>
        <w:rPr>
          <w:rFonts w:ascii="Arial" w:cs="Arial" w:eastAsia="Arial" w:hAnsi="Arial"/>
          <w:i/>
          <w:iCs/>
          <w:color w:val="6B7280"/>
          <w:sz w:val="22"/>
          <w:szCs w:val="22"/>
        </w:rPr>
        <w:t xml:space="preserve">CRO Audit · Positioning Strategy · Hero Rewrite · Section-by-Section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0" w:before="0"/>
            </w:pPr>
            <w:r>
              <w:rPr>
                <w:rFonts w:ascii="Arial" w:cs="Arial" w:eastAsia="Arial" w:hAnsi="Arial"/>
                <w:b/>
                <w:bCs/>
                <w:color w:val="6B7280"/>
                <w:sz w:val="18"/>
                <w:szCs w:val="18"/>
              </w:rPr>
              <w:t xml:space="preserve">DATE</w:t>
            </w:r>
          </w:p>
          <w:p>
            <w:pPr>
              <w:spacing w:after="0" w:before="20"/>
            </w:pPr>
            <w:r>
              <w:rPr>
                <w:rFonts w:ascii="Arial" w:cs="Arial" w:eastAsia="Arial" w:hAnsi="Arial"/>
                <w:color w:val="111827"/>
                <w:sz w:val="22"/>
                <w:szCs w:val="22"/>
              </w:rPr>
              <w:t xml:space="preserve">April 8, 2026</w:t>
            </w:r>
          </w:p>
        </w:tc>
        <w:tc>
          <w:tcPr>
            <w:tcW w:type="dxa" w:w="312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spacing w:after="0" w:before="0"/>
            </w:pPr>
            <w:r>
              <w:rPr>
                <w:rFonts w:ascii="Arial" w:cs="Arial" w:eastAsia="Arial" w:hAnsi="Arial"/>
                <w:b/>
                <w:bCs/>
                <w:color w:val="6B7280"/>
                <w:sz w:val="18"/>
                <w:szCs w:val="18"/>
              </w:rPr>
              <w:t xml:space="preserve">CURRENT SCORE</w:t>
            </w:r>
          </w:p>
          <w:p>
            <w:pPr>
              <w:spacing w:after="0" w:before="20"/>
            </w:pPr>
            <w:r>
              <w:rPr>
                <w:rFonts w:ascii="Arial" w:cs="Arial" w:eastAsia="Arial" w:hAnsi="Arial"/>
                <w:color w:val="111827"/>
                <w:sz w:val="22"/>
                <w:szCs w:val="22"/>
              </w:rPr>
              <w:t xml:space="preserve">B- (68/100)</w:t>
            </w:r>
          </w:p>
        </w:tc>
        <w:tc>
          <w:tcPr>
            <w:tcW w:type="dxa" w:w="3120"/>
            <w:tcBorders>
              <w:top w:val="single" w:color="E5E7EB" w:sz="1"/>
              <w:left w:val="single" w:color="E5E7EB" w:sz="1"/>
              <w:bottom w:val="single" w:color="E5E7EB" w:sz="1"/>
              <w:right w:val="single" w:color="E5E7EB" w:sz="1"/>
            </w:tcBorders>
            <w:shd w:fill="ECFDF5" w:val="clear"/>
            <w:tcMar>
              <w:top w:type="dxa" w:w="120"/>
              <w:left w:type="dxa" w:w="160"/>
              <w:bottom w:type="dxa" w:w="120"/>
              <w:right w:type="dxa" w:w="160"/>
            </w:tcMar>
          </w:tcPr>
          <w:p>
            <w:pPr>
              <w:spacing w:after="0" w:before="0"/>
            </w:pPr>
            <w:r>
              <w:rPr>
                <w:rFonts w:ascii="Arial" w:cs="Arial" w:eastAsia="Arial" w:hAnsi="Arial"/>
                <w:b/>
                <w:bCs/>
                <w:color w:val="065F46"/>
                <w:sz w:val="18"/>
                <w:szCs w:val="18"/>
              </w:rPr>
              <w:t xml:space="preserve">TARGET SCORE</w:t>
            </w:r>
          </w:p>
          <w:p>
            <w:pPr>
              <w:spacing w:after="0" w:before="20"/>
            </w:pPr>
            <w:r>
              <w:rPr>
                <w:rFonts w:ascii="Arial" w:cs="Arial" w:eastAsia="Arial" w:hAnsi="Arial"/>
                <w:b/>
                <w:bCs/>
                <w:color w:val="065F46"/>
                <w:sz w:val="22"/>
                <w:szCs w:val="22"/>
              </w:rPr>
              <w:t xml:space="preserve">A- (85–90/100)</w:t>
            </w:r>
          </w:p>
        </w:tc>
      </w:tr>
    </w:tbl>
    <w:p>
      <w:pPr>
        <w:spacing w:after="80" w:before="120"/>
      </w:pPr>
      <w:r>
        <w:rPr>
          <w:rFonts w:ascii="Arial" w:cs="Arial" w:eastAsia="Arial" w:hAnsi="Arial"/>
          <w:i/>
          <w:iCs/>
          <w:color w:val="6B7280"/>
          <w:sz w:val="22"/>
          <w:szCs w:val="22"/>
        </w:rPr>
        <w:t xml:space="preserve">Est. conversion lift if all changes implemented: +31%</w:t>
      </w:r>
    </w:p>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01  </w:t>
      </w:r>
      <w:r>
        <w:rPr>
          <w:rFonts w:ascii="Arial" w:cs="Arial" w:eastAsia="Arial" w:hAnsi="Arial"/>
          <w:b/>
          <w:bCs/>
          <w:color w:val="111827"/>
          <w:sz w:val="32"/>
          <w:szCs w:val="32"/>
        </w:rPr>
        <w:t xml:space="preserve">Executive Summary</w:t>
      </w:r>
    </w:p>
    <w:p>
      <w:pPr>
        <w:pBdr>
          <w:bottom w:val="single" w:color="1A5CCC" w:sz="4" w:space="1"/>
        </w:pBdr>
        <w:spacing w:after="140" w:before="0"/>
      </w:pPr>
    </w:p>
    <w:p>
      <w:pPr>
        <w:spacing w:after="100" w:before="80"/>
        <w:jc w:val="left"/>
      </w:pPr>
      <w:r>
        <w:rPr>
          <w:rFonts w:ascii="Arial" w:cs="Arial" w:eastAsia="Arial" w:hAnsi="Arial"/>
          <w:b w:val="false"/>
          <w:bCs w:val="false"/>
          <w:i w:val="false"/>
          <w:iCs w:val="false"/>
          <w:color w:val="374151"/>
          <w:sz w:val="22"/>
          <w:szCs w:val="22"/>
        </w:rPr>
        <w:t xml:space="preserve">Brilworks has a well-structured 11-section homepage with genuine proof assets — Clutch reviews, named client testimonials, case studies, and awards. The CRO audit and live page inspection surfaced six recurring gaps that are suppressing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w:t>
            </w:r>
          </w:p>
        </w:tc>
        <w:tc>
          <w:tcPr>
            <w:tcW w:type="dxa" w:w="556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Issue</w:t>
            </w:r>
          </w:p>
        </w:tc>
        <w:tc>
          <w:tcPr>
            <w:tcW w:type="dxa" w:w="340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Est. Lift</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1</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20"/>
                <w:szCs w:val="20"/>
              </w:rPr>
              <w:t xml:space="preserve">Generic hero headline — no numbers, no specific outcomes</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065F46"/>
                <w:sz w:val="20"/>
                <w:szCs w:val="20"/>
              </w:rPr>
              <w:t xml:space="preserve">+10%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20"/>
                <w:szCs w:val="20"/>
              </w:rPr>
              <w:t xml:space="preserve">No trust bar below hero — 4+ years of social proof stats buried deep</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065F46"/>
                <w:sz w:val="20"/>
                <w:szCs w:val="20"/>
              </w:rPr>
              <w:t xml:space="preserve">+6%</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3</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20"/>
                <w:szCs w:val="20"/>
              </w:rPr>
              <w:t xml:space="preserve">CTA form only at page bottom — no mid-page conversion point</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065F46"/>
                <w:sz w:val="20"/>
                <w:szCs w:val="20"/>
              </w:rPr>
              <w:t xml:space="preserve">+14%</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20"/>
                <w:szCs w:val="20"/>
              </w:rPr>
              <w:t xml:space="preserve">'MVP in 48 Hours' buried in nav — strongest urgency hook is invisible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065F46"/>
                <w:sz w:val="20"/>
                <w:szCs w:val="20"/>
              </w:rPr>
              <w:t xml:space="preserve">+9%</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5</w:t>
            </w:r>
          </w:p>
        </w:tc>
        <w:tc>
          <w:tcPr>
            <w:tcW w:type="dxa" w:w="5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20"/>
                <w:szCs w:val="20"/>
              </w:rPr>
              <w:t xml:space="preserve">Case studies have no client names or outcome metrics</w:t>
            </w:r>
          </w:p>
        </w:tc>
        <w:tc>
          <w:tcPr>
            <w:tcW w:type="dxa" w:w="3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065F46"/>
                <w:sz w:val="20"/>
                <w:szCs w:val="20"/>
              </w:rPr>
              <w:t xml:space="preserve">+5%</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20"/>
                <w:szCs w:val="20"/>
              </w:rPr>
              <w:t xml:space="preserve">'Why Brilworks' section is 6 generic phrases with no evidence</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065F46"/>
                <w:sz w:val="20"/>
                <w:szCs w:val="20"/>
              </w:rPr>
              <w:t xml:space="preserve">+4%</w:t>
            </w:r>
          </w:p>
        </w:tc>
      </w:tr>
    </w:tbl>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02  </w:t>
      </w:r>
      <w:r>
        <w:rPr>
          <w:rFonts w:ascii="Arial" w:cs="Arial" w:eastAsia="Arial" w:hAnsi="Arial"/>
          <w:b/>
          <w:bCs/>
          <w:color w:val="111827"/>
          <w:sz w:val="32"/>
          <w:szCs w:val="32"/>
        </w:rPr>
        <w:t xml:space="preserve">Positioning Strategy</w:t>
      </w:r>
    </w:p>
    <w:p>
      <w:pPr>
        <w:spacing w:after="120" w:before="0"/>
      </w:pPr>
      <w:r>
        <w:rPr>
          <w:rFonts w:ascii="Arial" w:cs="Arial" w:eastAsia="Arial" w:hAnsi="Arial"/>
          <w:i/>
          <w:iCs/>
          <w:color w:val="6B7280"/>
          <w:sz w:val="21"/>
          <w:szCs w:val="21"/>
        </w:rPr>
        <w:t xml:space="preserve">Software dev company vs AI agent specialist — the recommended approach</w:t>
      </w:r>
    </w:p>
    <w:p>
      <w:pPr>
        <w:spacing w:after="120" w:before="80"/>
        <w:jc w:val="left"/>
      </w:pPr>
      <w:r>
        <w:rPr>
          <w:rFonts w:ascii="Arial" w:cs="Arial" w:eastAsia="Arial" w:hAnsi="Arial"/>
          <w:b w:val="false"/>
          <w:bCs w:val="false"/>
          <w:i w:val="false"/>
          <w:iCs w:val="false"/>
          <w:color w:val="374151"/>
          <w:sz w:val="22"/>
          <w:szCs w:val="22"/>
        </w:rPr>
        <w:t xml:space="preserve">The new hero copy (Option A) positions Brilworks as an AI agent studio. The existing site positions it as a full-service software development company. These are different audiences with different search intent. The recommendation is a hybrid — not a hard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single" w:color="E5E7EB" w:sz="1"/>
              <w:left w:val="single" w:color="E5E7EB" w:sz="1"/>
              <w:bottom w:val="single" w:color="E5E7EB" w:sz="1"/>
              <w:right w:val="single" w:color="E5E7EB" w:sz="1"/>
            </w:tcBorders>
            <w:shd w:fill="FFF1F2" w:val="clear"/>
            <w:tcMar>
              <w:top w:type="dxa" w:w="120"/>
              <w:left w:type="dxa" w:w="160"/>
              <w:bottom w:type="dxa" w:w="120"/>
              <w:right w:type="dxa" w:w="160"/>
            </w:tcMar>
          </w:tcPr>
          <w:p>
            <w:pPr>
              <w:spacing w:after="60" w:before="0"/>
            </w:pPr>
            <w:r>
              <w:rPr>
                <w:rFonts w:ascii="Arial" w:cs="Arial" w:eastAsia="Arial" w:hAnsi="Arial"/>
                <w:b/>
                <w:bCs/>
                <w:color w:val="991B1B"/>
                <w:sz w:val="20"/>
                <w:szCs w:val="20"/>
              </w:rPr>
              <w:t xml:space="preserve">KEEP from current site</w:t>
            </w:r>
          </w:p>
          <w:p>
            <w:pPr>
              <w:pStyle w:val="ListParagraph"/>
              <w:numPr>
                <w:ilvl w:val="0"/>
                <w:numId w:val="2"/>
              </w:numPr>
              <w:spacing w:after="30" w:before="30"/>
            </w:pPr>
            <w:r>
              <w:rPr>
                <w:rFonts w:ascii="Arial" w:cs="Arial" w:eastAsia="Arial" w:hAnsi="Arial"/>
                <w:color w:val="374151"/>
                <w:sz w:val="20"/>
                <w:szCs w:val="20"/>
              </w:rPr>
              <w:t xml:space="preserve">Homepage title tag (SEO equity — don't replace)</w:t>
            </w:r>
          </w:p>
          <w:p>
            <w:pPr>
              <w:pStyle w:val="ListParagraph"/>
              <w:numPr>
                <w:ilvl w:val="0"/>
                <w:numId w:val="2"/>
              </w:numPr>
              <w:spacing w:after="30" w:before="30"/>
            </w:pPr>
            <w:r>
              <w:rPr>
                <w:rFonts w:ascii="Arial" w:cs="Arial" w:eastAsia="Arial" w:hAnsi="Arial"/>
                <w:color w:val="374151"/>
                <w:sz w:val="20"/>
                <w:szCs w:val="20"/>
              </w:rPr>
              <w:t xml:space="preserve">Full services menu (software dev, mobile, cloud, staff aug)</w:t>
            </w:r>
          </w:p>
          <w:p>
            <w:pPr>
              <w:pStyle w:val="ListParagraph"/>
              <w:numPr>
                <w:ilvl w:val="0"/>
                <w:numId w:val="2"/>
              </w:numPr>
              <w:spacing w:after="30" w:before="30"/>
            </w:pPr>
            <w:r>
              <w:rPr>
                <w:rFonts w:ascii="Arial" w:cs="Arial" w:eastAsia="Arial" w:hAnsi="Arial"/>
                <w:color w:val="374151"/>
                <w:sz w:val="20"/>
                <w:szCs w:val="20"/>
              </w:rPr>
              <w:t xml:space="preserve">All existing case studies, testimonials, reviews, honors</w:t>
            </w:r>
          </w:p>
          <w:p>
            <w:pPr>
              <w:pStyle w:val="ListParagraph"/>
              <w:numPr>
                <w:ilvl w:val="0"/>
                <w:numId w:val="2"/>
              </w:numPr>
              <w:spacing w:after="30" w:before="30"/>
            </w:pPr>
            <w:r>
              <w:rPr>
                <w:rFonts w:ascii="Arial" w:cs="Arial" w:eastAsia="Arial" w:hAnsi="Arial"/>
                <w:color w:val="374151"/>
                <w:sz w:val="20"/>
                <w:szCs w:val="20"/>
              </w:rPr>
              <w:t xml:space="preserve">Industries section (trim to 6 featured, keep coverage)</w:t>
            </w:r>
          </w:p>
          <w:p>
            <w:pPr>
              <w:pStyle w:val="ListParagraph"/>
              <w:numPr>
                <w:ilvl w:val="0"/>
                <w:numId w:val="2"/>
              </w:numPr>
              <w:spacing w:after="30" w:before="30"/>
            </w:pPr>
            <w:r>
              <w:rPr>
                <w:rFonts w:ascii="Arial" w:cs="Arial" w:eastAsia="Arial" w:hAnsi="Arial"/>
                <w:color w:val="374151"/>
                <w:sz w:val="20"/>
                <w:szCs w:val="20"/>
              </w:rPr>
              <w:t xml:space="preserve">Footer contact info and social proof badges</w:t>
            </w:r>
          </w:p>
        </w:tc>
        <w:tc>
          <w:tcPr>
            <w:tcW w:type="dxa" w:w="4740"/>
            <w:tcBorders>
              <w:top w:val="single" w:color="E5E7EB" w:sz="1"/>
              <w:left w:val="single" w:color="E5E7EB" w:sz="1"/>
              <w:bottom w:val="single" w:color="E5E7EB" w:sz="1"/>
              <w:right w:val="single" w:color="E5E7EB" w:sz="1"/>
            </w:tcBorders>
            <w:shd w:fill="ECFDF5" w:val="clear"/>
            <w:tcMar>
              <w:top w:type="dxa" w:w="120"/>
              <w:left w:type="dxa" w:w="160"/>
              <w:bottom w:type="dxa" w:w="120"/>
              <w:right w:type="dxa" w:w="160"/>
            </w:tcMar>
          </w:tcPr>
          <w:p>
            <w:pPr>
              <w:spacing w:after="60" w:before="0"/>
            </w:pPr>
            <w:r>
              <w:rPr>
                <w:rFonts w:ascii="Arial" w:cs="Arial" w:eastAsia="Arial" w:hAnsi="Arial"/>
                <w:b/>
                <w:bCs/>
                <w:color w:val="065F46"/>
                <w:sz w:val="20"/>
                <w:szCs w:val="20"/>
              </w:rPr>
              <w:t xml:space="preserve">ADD from new copy</w:t>
            </w:r>
          </w:p>
          <w:p>
            <w:pPr>
              <w:pStyle w:val="ListParagraph"/>
              <w:numPr>
                <w:ilvl w:val="0"/>
                <w:numId w:val="2"/>
              </w:numPr>
              <w:spacing w:after="30" w:before="30"/>
            </w:pPr>
            <w:r>
              <w:rPr>
                <w:rFonts w:ascii="Arial" w:cs="Arial" w:eastAsia="Arial" w:hAnsi="Arial"/>
                <w:color w:val="374151"/>
                <w:sz w:val="20"/>
                <w:szCs w:val="20"/>
              </w:rPr>
              <w:t xml:space="preserve">New hero headline (hybrid version — see Section 03)</w:t>
            </w:r>
          </w:p>
          <w:p>
            <w:pPr>
              <w:pStyle w:val="ListParagraph"/>
              <w:numPr>
                <w:ilvl w:val="0"/>
                <w:numId w:val="2"/>
              </w:numPr>
              <w:spacing w:after="30" w:before="30"/>
            </w:pPr>
            <w:r>
              <w:rPr>
                <w:rFonts w:ascii="Arial" w:cs="Arial" w:eastAsia="Arial" w:hAnsi="Arial"/>
                <w:color w:val="374151"/>
                <w:sz w:val="20"/>
                <w:szCs w:val="20"/>
              </w:rPr>
              <w:t xml:space="preserve">Trust bar with 4 key stats below hero</w:t>
            </w:r>
          </w:p>
          <w:p>
            <w:pPr>
              <w:pStyle w:val="ListParagraph"/>
              <w:numPr>
                <w:ilvl w:val="0"/>
                <w:numId w:val="2"/>
              </w:numPr>
              <w:spacing w:after="30" w:before="30"/>
            </w:pPr>
            <w:r>
              <w:rPr>
                <w:rFonts w:ascii="Arial" w:cs="Arial" w:eastAsia="Arial" w:hAnsi="Arial"/>
                <w:color w:val="374151"/>
                <w:sz w:val="20"/>
                <w:szCs w:val="20"/>
              </w:rPr>
              <w:t xml:space="preserve">Secondary CTA: 'Get MVP in 48 hrs →' in hero</w:t>
            </w:r>
          </w:p>
          <w:p>
            <w:pPr>
              <w:pStyle w:val="ListParagraph"/>
              <w:numPr>
                <w:ilvl w:val="0"/>
                <w:numId w:val="2"/>
              </w:numPr>
              <w:spacing w:after="30" w:before="30"/>
            </w:pPr>
            <w:r>
              <w:rPr>
                <w:rFonts w:ascii="Arial" w:cs="Arial" w:eastAsia="Arial" w:hAnsi="Arial"/>
                <w:color w:val="374151"/>
                <w:sz w:val="20"/>
                <w:szCs w:val="20"/>
              </w:rPr>
              <w:t xml:space="preserve">'What We Build (AI)' section after Case Studies</w:t>
            </w:r>
          </w:p>
          <w:p>
            <w:pPr>
              <w:pStyle w:val="ListParagraph"/>
              <w:numPr>
                <w:ilvl w:val="0"/>
                <w:numId w:val="2"/>
              </w:numPr>
              <w:spacing w:after="30" w:before="30"/>
            </w:pPr>
            <w:r>
              <w:rPr>
                <w:rFonts w:ascii="Arial" w:cs="Arial" w:eastAsia="Arial" w:hAnsi="Arial"/>
                <w:color w:val="374151"/>
                <w:sz w:val="20"/>
                <w:szCs w:val="20"/>
              </w:rPr>
              <w:t xml:space="preserve">Outcome metrics on each case study card</w:t>
            </w:r>
          </w:p>
          <w:p>
            <w:pPr>
              <w:pStyle w:val="ListParagraph"/>
              <w:numPr>
                <w:ilvl w:val="0"/>
                <w:numId w:val="2"/>
              </w:numPr>
              <w:spacing w:after="30" w:before="30"/>
            </w:pPr>
            <w:r>
              <w:rPr>
                <w:rFonts w:ascii="Arial" w:cs="Arial" w:eastAsia="Arial" w:hAnsi="Arial"/>
                <w:color w:val="374151"/>
                <w:sz w:val="20"/>
                <w:szCs w:val="20"/>
              </w:rPr>
              <w:t xml:space="preserve">Revised 'Why Brilworks' with evidence (see Section 07)</w:t>
            </w:r>
          </w:p>
          <w:p>
            <w:pPr>
              <w:pStyle w:val="ListParagraph"/>
              <w:numPr>
                <w:ilvl w:val="0"/>
                <w:numId w:val="2"/>
              </w:numPr>
              <w:spacing w:after="30" w:before="30"/>
            </w:pPr>
            <w:r>
              <w:rPr>
                <w:rFonts w:ascii="Arial" w:cs="Arial" w:eastAsia="Arial" w:hAnsi="Arial"/>
                <w:color w:val="374151"/>
                <w:sz w:val="20"/>
                <w:szCs w:val="20"/>
              </w:rPr>
              <w:t xml:space="preserve">New /ai-agent-development/ landing page using Option A copy verbatim</w:t>
            </w:r>
          </w:p>
        </w:tc>
      </w:tr>
    </w:tbl>
    <w:p>
      <w:pPr>
        <w:spacing w:after="40" w:before="120"/>
      </w:pPr>
      <w:r>
        <w:rPr>
          <w:rFonts w:ascii="Arial" w:cs="Arial" w:eastAsia="Arial" w:hAnsi="Arial"/>
          <w:b/>
          <w:bCs/>
          <w:color w:val="111827"/>
          <w:sz w:val="22"/>
          <w:szCs w:val="22"/>
        </w:rPr>
        <w:t xml:space="preserve">Why not a full pivot to Option A?</w:t>
      </w:r>
    </w:p>
    <w:p>
      <w:pPr>
        <w:spacing w:after="80" w:before="40"/>
        <w:jc w:val="left"/>
      </w:pPr>
      <w:r>
        <w:rPr>
          <w:rFonts w:ascii="Arial" w:cs="Arial" w:eastAsia="Arial" w:hAnsi="Arial"/>
          <w:b w:val="false"/>
          <w:bCs w:val="false"/>
          <w:i w:val="false"/>
          <w:iCs w:val="false"/>
          <w:color w:val="374151"/>
          <w:sz w:val="22"/>
          <w:szCs w:val="22"/>
        </w:rPr>
        <w:t xml:space="preserve">Your homepage likely ranks for 'mobile app development', 'React development', 'staff augmentation Ahmedabad' and similar terms. Replacing the homepage title tag with 'AI Agent Development Company' risks losing that existing inbound — which may still represent majority revenue. The safer move: build /ai-agent-development/ as a dedicated page with Option A copy and its own title tag. Let SEO build both streams simultaneously.</w:t>
      </w:r>
    </w:p>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03  </w:t>
      </w:r>
      <w:r>
        <w:rPr>
          <w:rFonts w:ascii="Arial" w:cs="Arial" w:eastAsia="Arial" w:hAnsi="Arial"/>
          <w:b/>
          <w:bCs/>
          <w:color w:val="111827"/>
          <w:sz w:val="32"/>
          <w:szCs w:val="32"/>
        </w:rPr>
        <w:t xml:space="preserve">Hero Section</w:t>
      </w:r>
    </w:p>
    <w:p>
      <w:pPr>
        <w:spacing w:after="120" w:before="0"/>
      </w:pPr>
      <w:r>
        <w:rPr>
          <w:rFonts w:ascii="Arial" w:cs="Arial" w:eastAsia="Arial" w:hAnsi="Arial"/>
          <w:i/>
          <w:iCs/>
          <w:color w:val="6B7280"/>
          <w:sz w:val="21"/>
          <w:szCs w:val="21"/>
        </w:rPr>
        <w:t xml:space="preserve">Priority: Critical — this is the first and most important change</w:t>
      </w:r>
    </w:p>
    <w:p>
      <w:pPr>
        <w:spacing w:after="120" w:before="80"/>
        <w:jc w:val="left"/>
      </w:pPr>
      <w:r>
        <w:rPr>
          <w:rFonts w:ascii="Arial" w:cs="Arial" w:eastAsia="Arial" w:hAnsi="Arial"/>
          <w:b w:val="false"/>
          <w:bCs w:val="false"/>
          <w:i w:val="false"/>
          <w:iCs w:val="false"/>
          <w:color w:val="374151"/>
          <w:sz w:val="22"/>
          <w:szCs w:val="22"/>
        </w:rPr>
        <w:t xml:space="preserve">The current hero headline is too generic. Any of 500 software agencies could claim 'Future-Ready Apps Powered by AI &amp; AWS Expertise'. The new headline must be specific, outcome-led, and establish dual positioning (software + AI). The hybrid version below preserves breadth while adding the missing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F2F2" w:val="clear"/>
            <w:tcMar>
              <w:top w:type="dxa" w:w="100"/>
              <w:left w:type="dxa" w:w="160"/>
              <w:bottom w:type="dxa" w:w="100"/>
              <w:right w:type="dxa" w:w="160"/>
            </w:tcMar>
          </w:tcPr>
          <w:p>
            <w:pPr>
              <w:spacing w:after="80" w:before="0"/>
            </w:pPr>
            <w:r>
              <w:rPr>
                <w:rFonts w:ascii="Arial" w:cs="Arial" w:eastAsia="Arial" w:hAnsi="Arial"/>
                <w:b/>
                <w:bCs/>
                <w:color w:val="991B1B"/>
                <w:sz w:val="18"/>
                <w:szCs w:val="18"/>
              </w:rPr>
              <w:t xml:space="preserve">CURRENT (REMOVE)</w:t>
            </w:r>
          </w:p>
          <w:p>
            <w:pPr>
              <w:spacing w:after="20" w:before="20"/>
            </w:pPr>
            <w:r>
              <w:rPr>
                <w:rFonts w:ascii="Arial" w:cs="Arial" w:eastAsia="Arial" w:hAnsi="Arial"/>
                <w:i/>
                <w:iCs/>
                <w:color w:val="7F1D1D"/>
                <w:sz w:val="20"/>
                <w:szCs w:val="20"/>
              </w:rPr>
              <w:t xml:space="preserve">H1: Future-Ready Apps Powered by</w:t>
            </w:r>
          </w:p>
          <w:p>
            <w:pPr>
              <w:spacing w:after="20" w:before="20"/>
            </w:pPr>
            <w:r>
              <w:rPr>
                <w:rFonts w:ascii="Arial" w:cs="Arial" w:eastAsia="Arial" w:hAnsi="Arial"/>
                <w:i/>
                <w:iCs/>
                <w:color w:val="7F1D1D"/>
                <w:sz w:val="20"/>
                <w:szCs w:val="20"/>
              </w:rPr>
              <w:t xml:space="preserve">AI &amp; AWS Expertise</w:t>
            </w:r>
          </w:p>
          <w:p>
            <w:pPr>
              <w:spacing w:after="20" w:before="20"/>
            </w:pPr>
            <w:r>
              <w:rPr>
                <w:rFonts w:ascii="Arial" w:cs="Arial" w:eastAsia="Arial" w:hAnsi="Arial"/>
                <w:i/>
                <w:iCs/>
                <w:color w:val="7F1D1D"/>
                <w:sz w:val="20"/>
                <w:szCs w:val="20"/>
              </w:rPr>
              <w:t xml:space="preserve"/>
            </w:r>
          </w:p>
          <w:p>
            <w:pPr>
              <w:spacing w:after="20" w:before="20"/>
            </w:pPr>
            <w:r>
              <w:rPr>
                <w:rFonts w:ascii="Arial" w:cs="Arial" w:eastAsia="Arial" w:hAnsi="Arial"/>
                <w:i/>
                <w:iCs/>
                <w:color w:val="7F1D1D"/>
                <w:sz w:val="20"/>
                <w:szCs w:val="20"/>
              </w:rPr>
              <w:t xml:space="preserve">Subhead: Transforming ideas into intelligent, scalable</w:t>
            </w:r>
          </w:p>
          <w:p>
            <w:pPr>
              <w:spacing w:after="20" w:before="20"/>
            </w:pPr>
            <w:r>
              <w:rPr>
                <w:rFonts w:ascii="Arial" w:cs="Arial" w:eastAsia="Arial" w:hAnsi="Arial"/>
                <w:i/>
                <w:iCs/>
                <w:color w:val="7F1D1D"/>
                <w:sz w:val="20"/>
                <w:szCs w:val="20"/>
              </w:rPr>
              <w:t xml:space="preserve">applications with the perfect mix of AI, product</w:t>
            </w:r>
          </w:p>
          <w:p>
            <w:pPr>
              <w:spacing w:after="20" w:before="20"/>
            </w:pPr>
            <w:r>
              <w:rPr>
                <w:rFonts w:ascii="Arial" w:cs="Arial" w:eastAsia="Arial" w:hAnsi="Arial"/>
                <w:i/>
                <w:iCs/>
                <w:color w:val="7F1D1D"/>
                <w:sz w:val="20"/>
                <w:szCs w:val="20"/>
              </w:rPr>
              <w:t xml:space="preserve">engineering, and cloud expertise.</w:t>
            </w:r>
          </w:p>
          <w:p>
            <w:pPr>
              <w:spacing w:after="20" w:before="20"/>
            </w:pPr>
            <w:r>
              <w:rPr>
                <w:rFonts w:ascii="Arial" w:cs="Arial" w:eastAsia="Arial" w:hAnsi="Arial"/>
                <w:i/>
                <w:iCs/>
                <w:color w:val="7F1D1D"/>
                <w:sz w:val="20"/>
                <w:szCs w:val="20"/>
              </w:rPr>
              <w:t xml:space="preserve"/>
            </w:r>
          </w:p>
          <w:p>
            <w:pPr>
              <w:spacing w:after="20" w:before="20"/>
            </w:pPr>
            <w:r>
              <w:rPr>
                <w:rFonts w:ascii="Arial" w:cs="Arial" w:eastAsia="Arial" w:hAnsi="Arial"/>
                <w:i/>
                <w:iCs/>
                <w:color w:val="7F1D1D"/>
                <w:sz w:val="20"/>
                <w:szCs w:val="20"/>
              </w:rPr>
              <w:t xml:space="preserve">CTA: [Book Free Consultation]</w:t>
            </w:r>
          </w:p>
          <w:p>
            <w:pPr>
              <w:spacing w:after="20" w:before="20"/>
            </w:pPr>
            <w:r>
              <w:rPr>
                <w:rFonts w:ascii="Arial" w:cs="Arial" w:eastAsia="Arial" w:hAnsi="Arial"/>
                <w:i/>
                <w:iCs/>
                <w:color w:val="7F1D1D"/>
                <w:sz w:val="20"/>
                <w:szCs w:val="20"/>
              </w:rPr>
              <w:t xml:space="preserve">(single button, no trust stats visible)</w:t>
            </w:r>
          </w:p>
        </w:tc>
        <w:tc>
          <w:tcPr>
            <w:tcW w:type="dxa" w:w="4680"/>
            <w:tcBorders>
              <w:top w:val="single" w:color="E5E7EB" w:sz="1"/>
              <w:left w:val="single" w:color="E5E7EB" w:sz="1"/>
              <w:bottom w:val="single" w:color="E5E7EB" w:sz="1"/>
              <w:right w:val="single" w:color="E5E7EB" w:sz="1"/>
            </w:tcBorders>
            <w:shd w:fill="ECFDF5" w:val="clear"/>
            <w:tcMar>
              <w:top w:type="dxa" w:w="100"/>
              <w:left w:type="dxa" w:w="160"/>
              <w:bottom w:type="dxa" w:w="100"/>
              <w:right w:type="dxa" w:w="160"/>
            </w:tcMar>
          </w:tcPr>
          <w:p>
            <w:pPr>
              <w:spacing w:after="80" w:before="0"/>
            </w:pPr>
            <w:r>
              <w:rPr>
                <w:rFonts w:ascii="Arial" w:cs="Arial" w:eastAsia="Arial" w:hAnsi="Arial"/>
                <w:b/>
                <w:bCs/>
                <w:color w:val="065F46"/>
                <w:sz w:val="18"/>
                <w:szCs w:val="18"/>
              </w:rPr>
              <w:t xml:space="preserve">REPLACE WITH</w:t>
            </w:r>
          </w:p>
          <w:p>
            <w:pPr>
              <w:spacing w:after="20" w:before="20"/>
            </w:pPr>
            <w:r>
              <w:rPr>
                <w:rFonts w:ascii="Arial" w:cs="Arial" w:eastAsia="Arial" w:hAnsi="Arial"/>
                <w:color w:val="064E3B"/>
                <w:sz w:val="20"/>
                <w:szCs w:val="20"/>
              </w:rPr>
              <w:t xml:space="preserve">H1: We Build Software &amp; AI Agents</w:t>
            </w:r>
          </w:p>
          <w:p>
            <w:pPr>
              <w:spacing w:after="20" w:before="20"/>
            </w:pPr>
            <w:r>
              <w:rPr>
                <w:rFonts w:ascii="Arial" w:cs="Arial" w:eastAsia="Arial" w:hAnsi="Arial"/>
                <w:color w:val="064E3B"/>
                <w:sz w:val="20"/>
                <w:szCs w:val="20"/>
              </w:rPr>
              <w:t xml:space="preserve">That Run Your Business</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Subhead: From mobile apps and SaaS platforms to AI agents</w:t>
            </w:r>
          </w:p>
          <w:p>
            <w:pPr>
              <w:spacing w:after="20" w:before="20"/>
            </w:pPr>
            <w:r>
              <w:rPr>
                <w:rFonts w:ascii="Arial" w:cs="Arial" w:eastAsia="Arial" w:hAnsi="Arial"/>
                <w:color w:val="064E3B"/>
                <w:sz w:val="20"/>
                <w:szCs w:val="20"/>
              </w:rPr>
              <w:t xml:space="preserve">that handle customer support, lead qualification, and</w:t>
            </w:r>
          </w:p>
          <w:p>
            <w:pPr>
              <w:spacing w:after="20" w:before="20"/>
            </w:pPr>
            <w:r>
              <w:rPr>
                <w:rFonts w:ascii="Arial" w:cs="Arial" w:eastAsia="Arial" w:hAnsi="Arial"/>
                <w:color w:val="064E3B"/>
                <w:sz w:val="20"/>
                <w:szCs w:val="20"/>
              </w:rPr>
              <w:t xml:space="preserve">document processing — delivered in weeks, not months.</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CTA: [Book Free Consultation]  [Get MVP in 48 hrs →]</w:t>
            </w:r>
          </w:p>
          <w:p>
            <w:pPr>
              <w:spacing w:after="20" w:before="20"/>
            </w:pPr>
            <w:r>
              <w:rPr>
                <w:rFonts w:ascii="Arial" w:cs="Arial" w:eastAsia="Arial" w:hAnsi="Arial"/>
                <w:color w:val="064E3B"/>
                <w:sz w:val="20"/>
                <w:szCs w:val="20"/>
              </w:rPr>
              <w:t xml:space="preserve">(two CTAs — primary + urgency hook)</w:t>
            </w:r>
          </w:p>
        </w:tc>
      </w:tr>
    </w:tbl>
    <w:p>
      <w:pPr>
        <w:spacing w:after="60" w:before="140"/>
      </w:pPr>
      <w:r>
        <w:rPr>
          <w:rFonts w:ascii="Arial" w:cs="Arial" w:eastAsia="Arial" w:hAnsi="Arial"/>
          <w:b/>
          <w:bCs/>
          <w:color w:val="111827"/>
          <w:sz w:val="22"/>
          <w:szCs w:val="22"/>
        </w:rPr>
        <w:t xml:space="preserve">Trust bar (add immediately below the two CTA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120"/>
            </w:tcMar>
          </w:tcPr>
          <w:p>
            <w:pPr>
              <w:spacing w:after="20" w:before="0"/>
              <w:jc w:val="center"/>
            </w:pPr>
            <w:r>
              <w:rPr>
                <w:rFonts w:ascii="Arial" w:cs="Arial" w:eastAsia="Arial" w:hAnsi="Arial"/>
                <w:b/>
                <w:bCs/>
                <w:color w:val="1A5CCC"/>
                <w:sz w:val="28"/>
                <w:szCs w:val="28"/>
              </w:rPr>
              <w:t xml:space="preserve">120+</w:t>
            </w:r>
          </w:p>
          <w:p>
            <w:pPr>
              <w:spacing w:after="0" w:before="0"/>
              <w:jc w:val="center"/>
            </w:pPr>
            <w:r>
              <w:rPr>
                <w:rFonts w:ascii="Arial" w:cs="Arial" w:eastAsia="Arial" w:hAnsi="Arial"/>
                <w:color w:val="6B7280"/>
                <w:sz w:val="18"/>
                <w:szCs w:val="18"/>
              </w:rPr>
              <w:t xml:space="preserve">Projects Completed</w:t>
            </w:r>
          </w:p>
        </w:tc>
        <w:tc>
          <w:tcPr>
            <w:tcW w:type="dxa" w:w="2340"/>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120"/>
            </w:tcMar>
          </w:tcPr>
          <w:p>
            <w:pPr>
              <w:spacing w:after="20" w:before="0"/>
              <w:jc w:val="center"/>
            </w:pPr>
            <w:r>
              <w:rPr>
                <w:rFonts w:ascii="Arial" w:cs="Arial" w:eastAsia="Arial" w:hAnsi="Arial"/>
                <w:b/>
                <w:bCs/>
                <w:color w:val="1A5CCC"/>
                <w:sz w:val="28"/>
                <w:szCs w:val="28"/>
              </w:rPr>
              <w:t xml:space="preserve">98%</w:t>
            </w:r>
          </w:p>
          <w:p>
            <w:pPr>
              <w:spacing w:after="0" w:before="0"/>
              <w:jc w:val="center"/>
            </w:pPr>
            <w:r>
              <w:rPr>
                <w:rFonts w:ascii="Arial" w:cs="Arial" w:eastAsia="Arial" w:hAnsi="Arial"/>
                <w:color w:val="6B7280"/>
                <w:sz w:val="18"/>
                <w:szCs w:val="18"/>
              </w:rPr>
              <w:t xml:space="preserve">Project Success Rate</w:t>
            </w:r>
          </w:p>
        </w:tc>
        <w:tc>
          <w:tcPr>
            <w:tcW w:type="dxa" w:w="2340"/>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120"/>
            </w:tcMar>
          </w:tcPr>
          <w:p>
            <w:pPr>
              <w:spacing w:after="20" w:before="0"/>
              <w:jc w:val="center"/>
            </w:pPr>
            <w:r>
              <w:rPr>
                <w:rFonts w:ascii="Arial" w:cs="Arial" w:eastAsia="Arial" w:hAnsi="Arial"/>
                <w:b/>
                <w:bCs/>
                <w:color w:val="1A5CCC"/>
                <w:sz w:val="28"/>
                <w:szCs w:val="28"/>
              </w:rPr>
              <w:t xml:space="preserve">100%</w:t>
            </w:r>
          </w:p>
          <w:p>
            <w:pPr>
              <w:spacing w:after="0" w:before="0"/>
              <w:jc w:val="center"/>
            </w:pPr>
            <w:r>
              <w:rPr>
                <w:rFonts w:ascii="Arial" w:cs="Arial" w:eastAsia="Arial" w:hAnsi="Arial"/>
                <w:color w:val="6B7280"/>
                <w:sz w:val="18"/>
                <w:szCs w:val="18"/>
              </w:rPr>
              <w:t xml:space="preserve">Job Success · Upwork</w:t>
            </w:r>
          </w:p>
        </w:tc>
        <w:tc>
          <w:tcPr>
            <w:tcW w:type="dxa" w:w="2340"/>
            <w:tcBorders>
              <w:top w:val="single" w:color="E5E7EB" w:sz="1"/>
              <w:left w:val="single" w:color="E5E7EB" w:sz="1"/>
              <w:bottom w:val="single" w:color="E5E7EB" w:sz="1"/>
              <w:right w:val="single" w:color="E5E7EB" w:sz="1"/>
            </w:tcBorders>
            <w:shd w:fill="EFF6FF" w:val="clear"/>
            <w:tcMar>
              <w:top w:type="dxa" w:w="100"/>
              <w:left w:type="dxa" w:w="120"/>
              <w:bottom w:type="dxa" w:w="100"/>
              <w:right w:type="dxa" w:w="120"/>
            </w:tcMar>
          </w:tcPr>
          <w:p>
            <w:pPr>
              <w:spacing w:after="20" w:before="0"/>
              <w:jc w:val="center"/>
            </w:pPr>
            <w:r>
              <w:rPr>
                <w:rFonts w:ascii="Arial" w:cs="Arial" w:eastAsia="Arial" w:hAnsi="Arial"/>
                <w:b/>
                <w:bCs/>
                <w:color w:val="1A5CCC"/>
                <w:sz w:val="28"/>
                <w:szCs w:val="28"/>
              </w:rPr>
              <w:t xml:space="preserve">4.8★</w:t>
            </w:r>
          </w:p>
          <w:p>
            <w:pPr>
              <w:spacing w:after="0" w:before="0"/>
              <w:jc w:val="center"/>
            </w:pPr>
            <w:r>
              <w:rPr>
                <w:rFonts w:ascii="Arial" w:cs="Arial" w:eastAsia="Arial" w:hAnsi="Arial"/>
                <w:color w:val="6B7280"/>
                <w:sz w:val="18"/>
                <w:szCs w:val="18"/>
              </w:rPr>
              <w:t xml:space="preserve">Rating on Clutch</w:t>
            </w:r>
          </w:p>
        </w:tc>
      </w:tr>
    </w:tbl>
    <w:p>
      <w:pPr>
        <w:spacing w:after="60" w:before="120"/>
      </w:pPr>
      <w:r>
        <w:rPr>
          <w:rFonts w:ascii="Arial" w:cs="Arial" w:eastAsia="Arial" w:hAnsi="Arial"/>
          <w:b/>
          <w:bCs/>
          <w:color w:val="111827"/>
          <w:sz w:val="22"/>
          <w:szCs w:val="22"/>
        </w:rPr>
        <w:t xml:space="preserve">Additional note on hero background:</w:t>
      </w:r>
    </w:p>
    <w:p>
      <w:pPr>
        <w:spacing w:after="60" w:before="40"/>
        <w:jc w:val="left"/>
      </w:pPr>
      <w:r>
        <w:rPr>
          <w:rFonts w:ascii="Arial" w:cs="Arial" w:eastAsia="Arial" w:hAnsi="Arial"/>
          <w:b w:val="false"/>
          <w:bCs w:val="false"/>
          <w:i w:val="false"/>
          <w:iCs w:val="false"/>
          <w:color w:val="374151"/>
          <w:sz w:val="22"/>
          <w:szCs w:val="22"/>
        </w:rPr>
        <w:t xml:space="preserve">The current dark background with floating numbers/letters creates visual noise that competes with the headline. Consider reducing the opacity of the background animation, or replacing it with a cleaner dark-to-blue gradient. The headline must be the most readable element on screen within the first 2 seconds.</w:t>
      </w:r>
    </w:p>
    <w:p>
      <w:pPr>
        <w:spacing w:after="80" w:before="40"/>
        <w:jc w:val="left"/>
      </w:pPr>
      <w:r>
        <w:rPr>
          <w:rFonts w:ascii="Arial" w:cs="Arial" w:eastAsia="Arial" w:hAnsi="Arial"/>
          <w:b w:val="false"/>
          <w:bCs w:val="false"/>
          <w:i w:val="false"/>
          <w:iCs w:val="false"/>
          <w:color w:val="991B1B"/>
          <w:sz w:val="22"/>
          <w:szCs w:val="22"/>
        </w:rPr>
        <w:t xml:space="preserve">Also fix the dual image load issue: blog-1.webp and blog-2.webp both load simultaneously in the DOM. Only the active image should load; the other should be lazy-loaded or JS-injected on transition.</w:t>
      </w:r>
    </w:p>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04  </w:t>
      </w:r>
      <w:r>
        <w:rPr>
          <w:rFonts w:ascii="Arial" w:cs="Arial" w:eastAsia="Arial" w:hAnsi="Arial"/>
          <w:b/>
          <w:bCs/>
          <w:color w:val="111827"/>
          <w:sz w:val="32"/>
          <w:szCs w:val="32"/>
        </w:rPr>
        <w:t xml:space="preserve">Intro Section — 'Brilliant in Thoughts, Action &amp; Results'</w:t>
      </w:r>
    </w:p>
    <w:p>
      <w:pPr>
        <w:pBdr>
          <w:bottom w:val="single" w:color="1A5CCC" w:sz="4" w:space="1"/>
        </w:pBdr>
        <w:spacing w:after="140" w:before="0"/>
      </w:pPr>
    </w:p>
    <w:p>
      <w:pPr>
        <w:spacing w:after="100" w:before="80"/>
        <w:jc w:val="left"/>
      </w:pPr>
      <w:r>
        <w:rPr>
          <w:rFonts w:ascii="Arial" w:cs="Arial" w:eastAsia="Arial" w:hAnsi="Arial"/>
          <w:b w:val="false"/>
          <w:bCs w:val="false"/>
          <w:i w:val="false"/>
          <w:iCs w:val="false"/>
          <w:color w:val="374151"/>
          <w:sz w:val="22"/>
          <w:szCs w:val="22"/>
        </w:rPr>
        <w:t xml:space="preserve">The intro is structurally good — it has four stat counters and a company description. Two specific fixes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F2F2" w:val="clear"/>
            <w:tcMar>
              <w:top w:type="dxa" w:w="100"/>
              <w:left w:type="dxa" w:w="160"/>
              <w:bottom w:type="dxa" w:w="100"/>
              <w:right w:type="dxa" w:w="160"/>
            </w:tcMar>
          </w:tcPr>
          <w:p>
            <w:pPr>
              <w:spacing w:after="80" w:before="0"/>
            </w:pPr>
            <w:r>
              <w:rPr>
                <w:rFonts w:ascii="Arial" w:cs="Arial" w:eastAsia="Arial" w:hAnsi="Arial"/>
                <w:b/>
                <w:bCs/>
                <w:color w:val="991B1B"/>
                <w:sz w:val="18"/>
                <w:szCs w:val="18"/>
              </w:rPr>
              <w:t xml:space="preserve">CURRENT (REMOVE)</w:t>
            </w:r>
          </w:p>
          <w:p>
            <w:pPr>
              <w:spacing w:after="20" w:before="20"/>
            </w:pPr>
            <w:r>
              <w:rPr>
                <w:rFonts w:ascii="Arial" w:cs="Arial" w:eastAsia="Arial" w:hAnsi="Arial"/>
                <w:i/>
                <w:iCs/>
                <w:color w:val="7F1D1D"/>
                <w:sz w:val="20"/>
                <w:szCs w:val="20"/>
              </w:rPr>
              <w:t xml:space="preserve">60%  Professional Employee</w:t>
            </w:r>
          </w:p>
          <w:p>
            <w:pPr>
              <w:spacing w:after="20" w:before="20"/>
            </w:pPr>
            <w:r>
              <w:rPr>
                <w:rFonts w:ascii="Arial" w:cs="Arial" w:eastAsia="Arial" w:hAnsi="Arial"/>
                <w:i/>
                <w:iCs/>
                <w:color w:val="7F1D1D"/>
                <w:sz w:val="20"/>
                <w:szCs w:val="20"/>
              </w:rPr>
              <w:t xml:space="preserve">98%  Project Success Rate</w:t>
            </w:r>
          </w:p>
          <w:p>
            <w:pPr>
              <w:spacing w:after="20" w:before="20"/>
            </w:pPr>
            <w:r>
              <w:rPr>
                <w:rFonts w:ascii="Arial" w:cs="Arial" w:eastAsia="Arial" w:hAnsi="Arial"/>
                <w:i/>
                <w:iCs/>
                <w:color w:val="7F1D1D"/>
                <w:sz w:val="20"/>
                <w:szCs w:val="20"/>
              </w:rPr>
              <w:t xml:space="preserve">120+ Projects Completed</w:t>
            </w:r>
          </w:p>
          <w:p>
            <w:pPr>
              <w:spacing w:after="20" w:before="20"/>
            </w:pPr>
            <w:r>
              <w:rPr>
                <w:rFonts w:ascii="Arial" w:cs="Arial" w:eastAsia="Arial" w:hAnsi="Arial"/>
                <w:i/>
                <w:iCs/>
                <w:color w:val="7F1D1D"/>
                <w:sz w:val="20"/>
                <w:szCs w:val="20"/>
              </w:rPr>
              <w:t xml:space="preserve">8+   Years of Experience</w:t>
            </w:r>
          </w:p>
        </w:tc>
        <w:tc>
          <w:tcPr>
            <w:tcW w:type="dxa" w:w="4680"/>
            <w:tcBorders>
              <w:top w:val="single" w:color="E5E7EB" w:sz="1"/>
              <w:left w:val="single" w:color="E5E7EB" w:sz="1"/>
              <w:bottom w:val="single" w:color="E5E7EB" w:sz="1"/>
              <w:right w:val="single" w:color="E5E7EB" w:sz="1"/>
            </w:tcBorders>
            <w:shd w:fill="ECFDF5" w:val="clear"/>
            <w:tcMar>
              <w:top w:type="dxa" w:w="100"/>
              <w:left w:type="dxa" w:w="160"/>
              <w:bottom w:type="dxa" w:w="100"/>
              <w:right w:type="dxa" w:w="160"/>
            </w:tcMar>
          </w:tcPr>
          <w:p>
            <w:pPr>
              <w:spacing w:after="80" w:before="0"/>
            </w:pPr>
            <w:r>
              <w:rPr>
                <w:rFonts w:ascii="Arial" w:cs="Arial" w:eastAsia="Arial" w:hAnsi="Arial"/>
                <w:b/>
                <w:bCs/>
                <w:color w:val="065F46"/>
                <w:sz w:val="18"/>
                <w:szCs w:val="18"/>
              </w:rPr>
              <w:t xml:space="preserve">REPLACE WITH</w:t>
            </w:r>
          </w:p>
          <w:p>
            <w:pPr>
              <w:spacing w:after="20" w:before="20"/>
            </w:pPr>
            <w:r>
              <w:rPr>
                <w:rFonts w:ascii="Arial" w:cs="Arial" w:eastAsia="Arial" w:hAnsi="Arial"/>
                <w:color w:val="064E3B"/>
                <w:sz w:val="20"/>
                <w:szCs w:val="20"/>
              </w:rPr>
              <w:t xml:space="preserve">98%   Project Success Rate</w:t>
            </w:r>
          </w:p>
          <w:p>
            <w:pPr>
              <w:spacing w:after="20" w:before="20"/>
            </w:pPr>
            <w:r>
              <w:rPr>
                <w:rFonts w:ascii="Arial" w:cs="Arial" w:eastAsia="Arial" w:hAnsi="Arial"/>
                <w:color w:val="064E3B"/>
                <w:sz w:val="20"/>
                <w:szCs w:val="20"/>
              </w:rPr>
              <w:t xml:space="preserve">120+  Projects Completed</w:t>
            </w:r>
          </w:p>
          <w:p>
            <w:pPr>
              <w:spacing w:after="20" w:before="20"/>
            </w:pPr>
            <w:r>
              <w:rPr>
                <w:rFonts w:ascii="Arial" w:cs="Arial" w:eastAsia="Arial" w:hAnsi="Arial"/>
                <w:color w:val="064E3B"/>
                <w:sz w:val="20"/>
                <w:szCs w:val="20"/>
              </w:rPr>
              <w:t xml:space="preserve">8+    Years of Experience</w:t>
            </w:r>
          </w:p>
          <w:p>
            <w:pPr>
              <w:spacing w:after="20" w:before="20"/>
            </w:pPr>
            <w:r>
              <w:rPr>
                <w:rFonts w:ascii="Arial" w:cs="Arial" w:eastAsia="Arial" w:hAnsi="Arial"/>
                <w:color w:val="064E3B"/>
                <w:sz w:val="20"/>
                <w:szCs w:val="20"/>
              </w:rPr>
              <w:t xml:space="preserve">17K+  Hours Delivered</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(Remove '60% Professional Employee' — it is</w:t>
            </w:r>
          </w:p>
          <w:p>
            <w:pPr>
              <w:spacing w:after="20" w:before="20"/>
            </w:pPr>
            <w:r>
              <w:rPr>
                <w:rFonts w:ascii="Arial" w:cs="Arial" w:eastAsia="Arial" w:hAnsi="Arial"/>
                <w:color w:val="064E3B"/>
                <w:sz w:val="20"/>
                <w:szCs w:val="20"/>
              </w:rPr>
              <w:t xml:space="preserve">unclear and raises more questions than it answers.)</w:t>
            </w:r>
          </w:p>
        </w:tc>
      </w:tr>
    </w:tbl>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05  </w:t>
      </w:r>
      <w:r>
        <w:rPr>
          <w:rFonts w:ascii="Arial" w:cs="Arial" w:eastAsia="Arial" w:hAnsi="Arial"/>
          <w:b/>
          <w:bCs/>
          <w:color w:val="111827"/>
          <w:sz w:val="32"/>
          <w:szCs w:val="32"/>
        </w:rPr>
        <w:t xml:space="preserve">Case Studies — 'Because Seeing is Believing'</w:t>
      </w:r>
    </w:p>
    <w:p>
      <w:pPr>
        <w:pBdr>
          <w:bottom w:val="single" w:color="1A5CCC" w:sz="4" w:space="1"/>
        </w:pBdr>
        <w:spacing w:after="140" w:before="0"/>
      </w:pPr>
    </w:p>
    <w:p>
      <w:pPr>
        <w:spacing w:after="100" w:before="80"/>
        <w:jc w:val="left"/>
      </w:pPr>
      <w:r>
        <w:rPr>
          <w:rFonts w:ascii="Arial" w:cs="Arial" w:eastAsia="Arial" w:hAnsi="Arial"/>
          <w:b w:val="false"/>
          <w:bCs w:val="false"/>
          <w:i w:val="false"/>
          <w:iCs w:val="false"/>
          <w:color w:val="374151"/>
          <w:sz w:val="22"/>
          <w:szCs w:val="22"/>
        </w:rPr>
        <w:t xml:space="preserve">Four case study cards exist. None have a client name or outcome metric visible. This is the single biggest gap versus peer agencies — Satva Solutions ('75% less manual work for Crystal Clear Skincare') and Appinventiv ('23% conversion rate increase for Domino's') both lead with named clients and numbers. Anonymous case studies read as portfolio, not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Project</w:t>
            </w:r>
          </w:p>
        </w:tc>
        <w:tc>
          <w:tcPr>
            <w:tcW w:type="dxa" w:w="358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Current card title</w:t>
            </w:r>
          </w:p>
        </w:tc>
        <w:tc>
          <w:tcPr>
            <w:tcW w:type="dxa" w:w="358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Add to card (example format)</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Art Platform</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i/>
                <w:iCs/>
                <w:color w:val="374151"/>
                <w:sz w:val="20"/>
                <w:szCs w:val="20"/>
              </w:rPr>
              <w:t xml:space="preserve">Building a Swipe-Based Platform Connecting Artists and Buyers</w:t>
            </w:r>
          </w:p>
        </w:tc>
        <w:tc>
          <w:tcPr>
            <w:tcW w:type="dxa" w:w="358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color w:val="065F46"/>
                <w:sz w:val="20"/>
                <w:szCs w:val="20"/>
              </w:rPr>
              <w:t xml:space="preserve">Client name + 'X% increase in artist discovery / Y users onboarded in Z weeks'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Pet Care App</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i/>
                <w:iCs/>
                <w:color w:val="374151"/>
                <w:sz w:val="20"/>
                <w:szCs w:val="20"/>
              </w:rPr>
              <w:t xml:space="preserve">Connecting Pet Owners With Trusted Caregivers and Expert Advice</w:t>
            </w:r>
          </w:p>
        </w:tc>
        <w:tc>
          <w:tcPr>
            <w:tcW w:type="dxa" w:w="358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color w:val="065F46"/>
                <w:sz w:val="20"/>
                <w:szCs w:val="20"/>
              </w:rPr>
              <w:t xml:space="preserve">Client name + 'X bookings in first 3 months / rated 4.9★ on App Store'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EdTech Game</w:t>
            </w:r>
          </w:p>
        </w:tc>
        <w:tc>
          <w:tcPr>
            <w:tcW w:type="dxa" w:w="35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i/>
                <w:iCs/>
                <w:color w:val="374151"/>
                <w:sz w:val="20"/>
                <w:szCs w:val="20"/>
              </w:rPr>
              <w:t xml:space="preserve">Making Early Learning Fun with An Interactive Educational Game</w:t>
            </w:r>
          </w:p>
        </w:tc>
        <w:tc>
          <w:tcPr>
            <w:tcW w:type="dxa" w:w="358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color w:val="065F46"/>
                <w:sz w:val="20"/>
                <w:szCs w:val="20"/>
              </w:rPr>
              <w:t xml:space="preserve">Client name + 'X,000 students onboarded / Y% retention at 30 days'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1A5CCC"/>
                <w:sz w:val="20"/>
                <w:szCs w:val="20"/>
              </w:rPr>
              <w:t xml:space="preserve">Healthcare App</w:t>
            </w:r>
          </w:p>
        </w:tc>
        <w:tc>
          <w:tcPr>
            <w:tcW w:type="dxa" w:w="35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i/>
                <w:iCs/>
                <w:color w:val="374151"/>
                <w:sz w:val="20"/>
                <w:szCs w:val="20"/>
              </w:rPr>
              <w:t xml:space="preserve">Building a Healthcare Mobile App for Improved Patient Outcomes</w:t>
            </w:r>
          </w:p>
        </w:tc>
        <w:tc>
          <w:tcPr>
            <w:tcW w:type="dxa" w:w="358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color w:val="065F46"/>
                <w:sz w:val="20"/>
                <w:szCs w:val="20"/>
              </w:rPr>
              <w:t xml:space="preserve">Client name + 'X% reduction in appointment no-shows / HIPAA compliant'</w:t>
            </w:r>
          </w:p>
        </w:tc>
      </w:tr>
    </w:tbl>
    <w:p>
      <w:pPr>
        <w:spacing w:after="40" w:before="120"/>
      </w:pPr>
      <w:r>
        <w:rPr>
          <w:rFonts w:ascii="Arial" w:cs="Arial" w:eastAsia="Arial" w:hAnsi="Arial"/>
          <w:b/>
          <w:bCs/>
          <w:color w:val="111827"/>
          <w:sz w:val="22"/>
          <w:szCs w:val="22"/>
        </w:rPr>
        <w:t xml:space="preserve">Also add after Case Studies:</w:t>
      </w:r>
    </w:p>
    <w:p>
      <w:pPr>
        <w:spacing w:after="80" w:before="40"/>
        <w:jc w:val="left"/>
      </w:pPr>
      <w:r>
        <w:rPr>
          <w:rFonts w:ascii="Arial" w:cs="Arial" w:eastAsia="Arial" w:hAnsi="Arial"/>
          <w:b w:val="false"/>
          <w:bCs w:val="false"/>
          <w:i w:val="false"/>
          <w:iCs w:val="false"/>
          <w:color w:val="374151"/>
          <w:sz w:val="22"/>
          <w:szCs w:val="22"/>
        </w:rPr>
        <w:t xml:space="preserve">Insert a lightweight mid-page CTA strip between Case Studies and Services. This captures visitors at peak engagement — immediately after they've seen your best proof. A simple 2-field form (name + email) or a 'Tell us about your project →' button linking to the contact form is sufficient. This is the highest-impact structural change on the page.</w:t>
      </w:r>
    </w:p>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06  </w:t>
      </w:r>
      <w:r>
        <w:rPr>
          <w:rFonts w:ascii="Arial" w:cs="Arial" w:eastAsia="Arial" w:hAnsi="Arial"/>
          <w:b/>
          <w:bCs/>
          <w:color w:val="111827"/>
          <w:sz w:val="32"/>
          <w:szCs w:val="32"/>
        </w:rPr>
        <w:t xml:space="preserve">Services Section — 'Explore our Expertise'</w:t>
      </w:r>
    </w:p>
    <w:p>
      <w:pPr>
        <w:pBdr>
          <w:bottom w:val="single" w:color="1A5CCC" w:sz="4" w:space="1"/>
        </w:pBdr>
        <w:spacing w:after="140" w:before="0"/>
      </w:pPr>
    </w:p>
    <w:p>
      <w:pPr>
        <w:spacing w:after="80" w:before="80"/>
        <w:jc w:val="left"/>
      </w:pPr>
      <w:r>
        <w:rPr>
          <w:rFonts w:ascii="Arial" w:cs="Arial" w:eastAsia="Arial" w:hAnsi="Arial"/>
          <w:b w:val="false"/>
          <w:bCs w:val="false"/>
          <w:i w:val="false"/>
          <w:iCs w:val="false"/>
          <w:color w:val="374151"/>
          <w:sz w:val="22"/>
          <w:szCs w:val="22"/>
        </w:rPr>
        <w:t xml:space="preserve">The services section is structurally sound. One addition recommended: insert an 'Our AI Solutions' sub-section using the new copy's 6-card grid (Customer Support Agent, Lead Qualification Agent, Document Processing Agent, Workflow Automation, AI Coding Accelerator, White-Label for Agencies). This can sit as a visual card row inside or immediately after the services section — it adds AI depth without replacing existing services.</w:t>
      </w:r>
    </w:p>
    <w:p>
      <w:pPr>
        <w:spacing w:after="80" w:before="40"/>
        <w:jc w:val="left"/>
      </w:pPr>
      <w:r>
        <w:rPr>
          <w:rFonts w:ascii="Arial" w:cs="Arial" w:eastAsia="Arial" w:hAnsi="Arial"/>
          <w:b w:val="false"/>
          <w:bCs w:val="false"/>
          <w:i w:val="false"/>
          <w:iCs w:val="false"/>
          <w:color w:val="374151"/>
          <w:sz w:val="22"/>
          <w:szCs w:val="22"/>
        </w:rPr>
        <w:t xml:space="preserve">Use Option C's headline for this sub-section: '30+ AI Agents. Running Live. Right Now.' — it's a strong proof statement that anchors the AI credentials without making the whole page about agents.</w:t>
      </w:r>
    </w:p>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07  </w:t>
      </w:r>
      <w:r>
        <w:rPr>
          <w:rFonts w:ascii="Arial" w:cs="Arial" w:eastAsia="Arial" w:hAnsi="Arial"/>
          <w:b/>
          <w:bCs/>
          <w:color w:val="111827"/>
          <w:sz w:val="32"/>
          <w:szCs w:val="32"/>
        </w:rPr>
        <w:t xml:space="preserve">Why Choose Brilworks? — Complete Rewrite Required</w:t>
      </w:r>
    </w:p>
    <w:p>
      <w:pPr>
        <w:pBdr>
          <w:bottom w:val="single" w:color="1A5CCC" w:sz="4" w:space="1"/>
        </w:pBdr>
        <w:spacing w:after="140" w:before="0"/>
      </w:pPr>
    </w:p>
    <w:p>
      <w:pPr>
        <w:spacing w:after="100" w:before="80"/>
        <w:jc w:val="left"/>
      </w:pPr>
      <w:r>
        <w:rPr>
          <w:rFonts w:ascii="Arial" w:cs="Arial" w:eastAsia="Arial" w:hAnsi="Arial"/>
          <w:b w:val="false"/>
          <w:bCs w:val="false"/>
          <w:i w:val="false"/>
          <w:iCs w:val="false"/>
          <w:color w:val="374151"/>
          <w:sz w:val="22"/>
          <w:szCs w:val="22"/>
        </w:rPr>
        <w:t xml:space="preserve">Current state: 6 generic phrases (Cost-Effective Excellence, Proven Expertise, Innovative Solution, Diverse Portfolio, Client-Centric Approach, Dedicated Support). Points 2–6 have no supporting text or evidence. This section is the weakest on the page — every agency in India says exactly these 6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F2F2" w:val="clear"/>
            <w:tcMar>
              <w:top w:type="dxa" w:w="100"/>
              <w:left w:type="dxa" w:w="160"/>
              <w:bottom w:type="dxa" w:w="100"/>
              <w:right w:type="dxa" w:w="160"/>
            </w:tcMar>
          </w:tcPr>
          <w:p>
            <w:pPr>
              <w:spacing w:after="80" w:before="0"/>
            </w:pPr>
            <w:r>
              <w:rPr>
                <w:rFonts w:ascii="Arial" w:cs="Arial" w:eastAsia="Arial" w:hAnsi="Arial"/>
                <w:b/>
                <w:bCs/>
                <w:color w:val="991B1B"/>
                <w:sz w:val="18"/>
                <w:szCs w:val="18"/>
              </w:rPr>
              <w:t xml:space="preserve">CURRENT (REMOVE)</w:t>
            </w:r>
          </w:p>
          <w:p>
            <w:pPr>
              <w:spacing w:after="20" w:before="20"/>
            </w:pPr>
            <w:r>
              <w:rPr>
                <w:rFonts w:ascii="Arial" w:cs="Arial" w:eastAsia="Arial" w:hAnsi="Arial"/>
                <w:i/>
                <w:iCs/>
                <w:color w:val="7F1D1D"/>
                <w:sz w:val="20"/>
                <w:szCs w:val="20"/>
              </w:rPr>
              <w:t xml:space="preserve">1. Cost-Effective Excellence</w:t>
            </w:r>
          </w:p>
          <w:p>
            <w:pPr>
              <w:spacing w:after="20" w:before="20"/>
            </w:pPr>
            <w:r>
              <w:rPr>
                <w:rFonts w:ascii="Arial" w:cs="Arial" w:eastAsia="Arial" w:hAnsi="Arial"/>
                <w:i/>
                <w:iCs/>
                <w:color w:val="7F1D1D"/>
                <w:sz w:val="20"/>
                <w:szCs w:val="20"/>
              </w:rPr>
              <w:t xml:space="preserve">2. Proven Expertise</w:t>
            </w:r>
          </w:p>
          <w:p>
            <w:pPr>
              <w:spacing w:after="20" w:before="20"/>
            </w:pPr>
            <w:r>
              <w:rPr>
                <w:rFonts w:ascii="Arial" w:cs="Arial" w:eastAsia="Arial" w:hAnsi="Arial"/>
                <w:i/>
                <w:iCs/>
                <w:color w:val="7F1D1D"/>
                <w:sz w:val="20"/>
                <w:szCs w:val="20"/>
              </w:rPr>
              <w:t xml:space="preserve">3. Innovative Solution</w:t>
            </w:r>
          </w:p>
          <w:p>
            <w:pPr>
              <w:spacing w:after="20" w:before="20"/>
            </w:pPr>
            <w:r>
              <w:rPr>
                <w:rFonts w:ascii="Arial" w:cs="Arial" w:eastAsia="Arial" w:hAnsi="Arial"/>
                <w:i/>
                <w:iCs/>
                <w:color w:val="7F1D1D"/>
                <w:sz w:val="20"/>
                <w:szCs w:val="20"/>
              </w:rPr>
              <w:t xml:space="preserve">4. Diverse Portfolio</w:t>
            </w:r>
          </w:p>
          <w:p>
            <w:pPr>
              <w:spacing w:after="20" w:before="20"/>
            </w:pPr>
            <w:r>
              <w:rPr>
                <w:rFonts w:ascii="Arial" w:cs="Arial" w:eastAsia="Arial" w:hAnsi="Arial"/>
                <w:i/>
                <w:iCs/>
                <w:color w:val="7F1D1D"/>
                <w:sz w:val="20"/>
                <w:szCs w:val="20"/>
              </w:rPr>
              <w:t xml:space="preserve">5. Client-Centric Approach</w:t>
            </w:r>
          </w:p>
          <w:p>
            <w:pPr>
              <w:spacing w:after="20" w:before="20"/>
            </w:pPr>
            <w:r>
              <w:rPr>
                <w:rFonts w:ascii="Arial" w:cs="Arial" w:eastAsia="Arial" w:hAnsi="Arial"/>
                <w:i/>
                <w:iCs/>
                <w:color w:val="7F1D1D"/>
                <w:sz w:val="20"/>
                <w:szCs w:val="20"/>
              </w:rPr>
              <w:t xml:space="preserve">6. Dedicated Support</w:t>
            </w:r>
          </w:p>
          <w:p>
            <w:pPr>
              <w:spacing w:after="20" w:before="20"/>
            </w:pPr>
            <w:r>
              <w:rPr>
                <w:rFonts w:ascii="Arial" w:cs="Arial" w:eastAsia="Arial" w:hAnsi="Arial"/>
                <w:i/>
                <w:iCs/>
                <w:color w:val="7F1D1D"/>
                <w:sz w:val="20"/>
                <w:szCs w:val="20"/>
              </w:rPr>
              <w:t xml:space="preserve"/>
            </w:r>
          </w:p>
          <w:p>
            <w:pPr>
              <w:spacing w:after="20" w:before="20"/>
            </w:pPr>
            <w:r>
              <w:rPr>
                <w:rFonts w:ascii="Arial" w:cs="Arial" w:eastAsia="Arial" w:hAnsi="Arial"/>
                <w:i/>
                <w:iCs/>
                <w:color w:val="7F1D1D"/>
                <w:sz w:val="20"/>
                <w:szCs w:val="20"/>
              </w:rPr>
              <w:t xml:space="preserve">(No supporting evidence on any point)</w:t>
            </w:r>
          </w:p>
        </w:tc>
        <w:tc>
          <w:tcPr>
            <w:tcW w:type="dxa" w:w="4680"/>
            <w:tcBorders>
              <w:top w:val="single" w:color="E5E7EB" w:sz="1"/>
              <w:left w:val="single" w:color="E5E7EB" w:sz="1"/>
              <w:bottom w:val="single" w:color="E5E7EB" w:sz="1"/>
              <w:right w:val="single" w:color="E5E7EB" w:sz="1"/>
            </w:tcBorders>
            <w:shd w:fill="ECFDF5" w:val="clear"/>
            <w:tcMar>
              <w:top w:type="dxa" w:w="100"/>
              <w:left w:type="dxa" w:w="160"/>
              <w:bottom w:type="dxa" w:w="100"/>
              <w:right w:type="dxa" w:w="160"/>
            </w:tcMar>
          </w:tcPr>
          <w:p>
            <w:pPr>
              <w:spacing w:after="80" w:before="0"/>
            </w:pPr>
            <w:r>
              <w:rPr>
                <w:rFonts w:ascii="Arial" w:cs="Arial" w:eastAsia="Arial" w:hAnsi="Arial"/>
                <w:b/>
                <w:bCs/>
                <w:color w:val="065F46"/>
                <w:sz w:val="18"/>
                <w:szCs w:val="18"/>
              </w:rPr>
              <w:t xml:space="preserve">REPLACE WITH</w:t>
            </w:r>
          </w:p>
          <w:p>
            <w:pPr>
              <w:spacing w:after="20" w:before="20"/>
            </w:pPr>
            <w:r>
              <w:rPr>
                <w:rFonts w:ascii="Arial" w:cs="Arial" w:eastAsia="Arial" w:hAnsi="Arial"/>
                <w:color w:val="064E3B"/>
                <w:sz w:val="20"/>
                <w:szCs w:val="20"/>
              </w:rPr>
              <w:t xml:space="preserve">1. 98% Project Success Rate</w:t>
            </w:r>
          </w:p>
          <w:p>
            <w:pPr>
              <w:spacing w:after="20" w:before="20"/>
            </w:pPr>
            <w:r>
              <w:rPr>
                <w:rFonts w:ascii="Arial" w:cs="Arial" w:eastAsia="Arial" w:hAnsi="Arial"/>
                <w:color w:val="064E3B"/>
                <w:sz w:val="20"/>
                <w:szCs w:val="20"/>
              </w:rPr>
              <w:t xml:space="preserve">   Across 120+ projects, only 2 in 100 miss the mark.</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2. Prototype in Week 1 — Guaranteed</w:t>
            </w:r>
          </w:p>
          <w:p>
            <w:pPr>
              <w:spacing w:after="20" w:before="20"/>
            </w:pPr>
            <w:r>
              <w:rPr>
                <w:rFonts w:ascii="Arial" w:cs="Arial" w:eastAsia="Arial" w:hAnsi="Arial"/>
                <w:color w:val="064E3B"/>
                <w:sz w:val="20"/>
                <w:szCs w:val="20"/>
              </w:rPr>
              <w:t xml:space="preserve">   You test with real data before committing.</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3. 4+ Year Average Client Relationship</w:t>
            </w:r>
          </w:p>
          <w:p>
            <w:pPr>
              <w:spacing w:after="20" w:before="20"/>
            </w:pPr>
            <w:r>
              <w:rPr>
                <w:rFonts w:ascii="Arial" w:cs="Arial" w:eastAsia="Arial" w:hAnsi="Arial"/>
                <w:color w:val="064E3B"/>
                <w:sz w:val="20"/>
                <w:szCs w:val="20"/>
              </w:rPr>
              <w:t xml:space="preserve">   David Velasquez (Rastrack): 'Always available.'</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4. AWS Partner + Adalo Expert Certified</w:t>
            </w:r>
          </w:p>
          <w:p>
            <w:pPr>
              <w:spacing w:after="20" w:before="20"/>
            </w:pPr>
            <w:r>
              <w:rPr>
                <w:rFonts w:ascii="Arial" w:cs="Arial" w:eastAsia="Arial" w:hAnsi="Arial"/>
                <w:color w:val="064E3B"/>
                <w:sz w:val="20"/>
                <w:szCs w:val="20"/>
              </w:rPr>
              <w:t xml:space="preserve">   Verified by the platforms you're building on.</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5. 17,000+ Hours Delivered</w:t>
            </w:r>
          </w:p>
          <w:p>
            <w:pPr>
              <w:spacing w:after="20" w:before="20"/>
            </w:pPr>
            <w:r>
              <w:rPr>
                <w:rFonts w:ascii="Arial" w:cs="Arial" w:eastAsia="Arial" w:hAnsi="Arial"/>
                <w:color w:val="064E3B"/>
                <w:sz w:val="20"/>
                <w:szCs w:val="20"/>
              </w:rPr>
              <w:t xml:space="preserve">   Across EdTech, Fintech, Healthcare &amp; E-Commerce.</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6. 100% Job Success on Upwork · 4.8★ Clutch</w:t>
            </w:r>
          </w:p>
          <w:p>
            <w:pPr>
              <w:spacing w:after="20" w:before="20"/>
            </w:pPr>
            <w:r>
              <w:rPr>
                <w:rFonts w:ascii="Arial" w:cs="Arial" w:eastAsia="Arial" w:hAnsi="Arial"/>
                <w:color w:val="064E3B"/>
                <w:sz w:val="20"/>
                <w:szCs w:val="20"/>
              </w:rPr>
              <w:t xml:space="preserve">   Third-party verified. Not self-reported.</w:t>
            </w:r>
          </w:p>
        </w:tc>
      </w:tr>
    </w:tbl>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08  </w:t>
      </w:r>
      <w:r>
        <w:rPr>
          <w:rFonts w:ascii="Arial" w:cs="Arial" w:eastAsia="Arial" w:hAnsi="Arial"/>
          <w:b/>
          <w:bCs/>
          <w:color w:val="111827"/>
          <w:sz w:val="32"/>
          <w:szCs w:val="32"/>
        </w:rPr>
        <w:t xml:space="preserve">Reviews Section Heading Fix</w:t>
      </w:r>
    </w:p>
    <w:p>
      <w:pPr>
        <w:pBdr>
          <w:bottom w:val="single" w:color="1A5CCC" w:sz="4" w:space="1"/>
        </w:pBd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F2F2" w:val="clear"/>
            <w:tcMar>
              <w:top w:type="dxa" w:w="100"/>
              <w:left w:type="dxa" w:w="160"/>
              <w:bottom w:type="dxa" w:w="100"/>
              <w:right w:type="dxa" w:w="160"/>
            </w:tcMar>
          </w:tcPr>
          <w:p>
            <w:pPr>
              <w:spacing w:after="80" w:before="0"/>
            </w:pPr>
            <w:r>
              <w:rPr>
                <w:rFonts w:ascii="Arial" w:cs="Arial" w:eastAsia="Arial" w:hAnsi="Arial"/>
                <w:b/>
                <w:bCs/>
                <w:color w:val="991B1B"/>
                <w:sz w:val="18"/>
                <w:szCs w:val="18"/>
              </w:rPr>
              <w:t xml:space="preserve">CURRENT (REMOVE)</w:t>
            </w:r>
          </w:p>
          <w:p>
            <w:pPr>
              <w:spacing w:after="20" w:before="20"/>
            </w:pPr>
            <w:r>
              <w:rPr>
                <w:rFonts w:ascii="Arial" w:cs="Arial" w:eastAsia="Arial" w:hAnsi="Arial"/>
                <w:i/>
                <w:iCs/>
                <w:color w:val="7F1D1D"/>
                <w:sz w:val="20"/>
                <w:szCs w:val="20"/>
              </w:rPr>
              <w:t xml:space="preserve">H2: Reviews/5.0</w:t>
            </w:r>
          </w:p>
          <w:p>
            <w:pPr>
              <w:spacing w:after="20" w:before="20"/>
            </w:pPr>
            <w:r>
              <w:rPr>
                <w:rFonts w:ascii="Arial" w:cs="Arial" w:eastAsia="Arial" w:hAnsi="Arial"/>
                <w:i/>
                <w:iCs/>
                <w:color w:val="7F1D1D"/>
                <w:sz w:val="20"/>
                <w:szCs w:val="20"/>
              </w:rPr>
              <w:t xml:space="preserve"/>
            </w:r>
          </w:p>
          <w:p>
            <w:pPr>
              <w:spacing w:after="20" w:before="20"/>
            </w:pPr>
            <w:r>
              <w:rPr>
                <w:rFonts w:ascii="Arial" w:cs="Arial" w:eastAsia="Arial" w:hAnsi="Arial"/>
                <w:i/>
                <w:iCs/>
                <w:color w:val="7F1D1D"/>
                <w:sz w:val="20"/>
                <w:szCs w:val="20"/>
              </w:rPr>
              <w:t xml:space="preserve">(Reads like a broken data label)</w:t>
            </w:r>
          </w:p>
        </w:tc>
        <w:tc>
          <w:tcPr>
            <w:tcW w:type="dxa" w:w="4680"/>
            <w:tcBorders>
              <w:top w:val="single" w:color="E5E7EB" w:sz="1"/>
              <w:left w:val="single" w:color="E5E7EB" w:sz="1"/>
              <w:bottom w:val="single" w:color="E5E7EB" w:sz="1"/>
              <w:right w:val="single" w:color="E5E7EB" w:sz="1"/>
            </w:tcBorders>
            <w:shd w:fill="ECFDF5" w:val="clear"/>
            <w:tcMar>
              <w:top w:type="dxa" w:w="100"/>
              <w:left w:type="dxa" w:w="160"/>
              <w:bottom w:type="dxa" w:w="100"/>
              <w:right w:type="dxa" w:w="160"/>
            </w:tcMar>
          </w:tcPr>
          <w:p>
            <w:pPr>
              <w:spacing w:after="80" w:before="0"/>
            </w:pPr>
            <w:r>
              <w:rPr>
                <w:rFonts w:ascii="Arial" w:cs="Arial" w:eastAsia="Arial" w:hAnsi="Arial"/>
                <w:b/>
                <w:bCs/>
                <w:color w:val="065F46"/>
                <w:sz w:val="18"/>
                <w:szCs w:val="18"/>
              </w:rPr>
              <w:t xml:space="preserve">REPLACE WITH</w:t>
            </w:r>
          </w:p>
          <w:p>
            <w:pPr>
              <w:spacing w:after="20" w:before="20"/>
            </w:pPr>
            <w:r>
              <w:rPr>
                <w:rFonts w:ascii="Arial" w:cs="Arial" w:eastAsia="Arial" w:hAnsi="Arial"/>
                <w:color w:val="064E3B"/>
                <w:sz w:val="20"/>
                <w:szCs w:val="20"/>
              </w:rPr>
              <w:t xml:space="preserve">H2: 4.8★ on Clutch · Verified Client Reviews</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(Or: What our clients say on Clutch)</w:t>
            </w:r>
          </w:p>
        </w:tc>
      </w:tr>
    </w:tbl>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09  </w:t>
      </w:r>
      <w:r>
        <w:rPr>
          <w:rFonts w:ascii="Arial" w:cs="Arial" w:eastAsia="Arial" w:hAnsi="Arial"/>
          <w:b/>
          <w:bCs/>
          <w:color w:val="111827"/>
          <w:sz w:val="32"/>
          <w:szCs w:val="32"/>
        </w:rPr>
        <w:t xml:space="preserve">Industries Section — Trim and Focus</w:t>
      </w:r>
    </w:p>
    <w:p>
      <w:pPr>
        <w:pBdr>
          <w:bottom w:val="single" w:color="1A5CCC" w:sz="4" w:space="1"/>
        </w:pBdr>
        <w:spacing w:after="140" w:before="0"/>
      </w:pPr>
    </w:p>
    <w:p>
      <w:pPr>
        <w:spacing w:after="100" w:before="80"/>
        <w:jc w:val="left"/>
      </w:pPr>
      <w:r>
        <w:rPr>
          <w:rFonts w:ascii="Arial" w:cs="Arial" w:eastAsia="Arial" w:hAnsi="Arial"/>
          <w:b w:val="false"/>
          <w:bCs w:val="false"/>
          <w:i w:val="false"/>
          <w:iCs w:val="false"/>
          <w:color w:val="374151"/>
          <w:sz w:val="22"/>
          <w:szCs w:val="22"/>
        </w:rPr>
        <w:t xml:space="preserve">Current: 15 industries listed as plain text. This signals 'we'll take any project' rather than depth of expertise. Recommended: reduce to 6–8 featured verticals with icons, ordered by the industries where you have the strongest case studies and client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F2F2" w:val="clear"/>
            <w:tcMar>
              <w:top w:type="dxa" w:w="100"/>
              <w:left w:type="dxa" w:w="160"/>
              <w:bottom w:type="dxa" w:w="100"/>
              <w:right w:type="dxa" w:w="160"/>
            </w:tcMar>
          </w:tcPr>
          <w:p>
            <w:pPr>
              <w:spacing w:after="80" w:before="0"/>
            </w:pPr>
            <w:r>
              <w:rPr>
                <w:rFonts w:ascii="Arial" w:cs="Arial" w:eastAsia="Arial" w:hAnsi="Arial"/>
                <w:b/>
                <w:bCs/>
                <w:color w:val="991B1B"/>
                <w:sz w:val="18"/>
                <w:szCs w:val="18"/>
              </w:rPr>
              <w:t xml:space="preserve">CURRENT (REMOVE)</w:t>
            </w:r>
          </w:p>
          <w:p>
            <w:pPr>
              <w:spacing w:after="20" w:before="20"/>
            </w:pPr>
            <w:r>
              <w:rPr>
                <w:rFonts w:ascii="Arial" w:cs="Arial" w:eastAsia="Arial" w:hAnsi="Arial"/>
                <w:i/>
                <w:iCs/>
                <w:color w:val="7F1D1D"/>
                <w:sz w:val="20"/>
                <w:szCs w:val="20"/>
              </w:rPr>
              <w:t xml:space="preserve">Finance, Media &amp; Entertainment, Healthcare,</w:t>
            </w:r>
          </w:p>
          <w:p>
            <w:pPr>
              <w:spacing w:after="20" w:before="20"/>
            </w:pPr>
            <w:r>
              <w:rPr>
                <w:rFonts w:ascii="Arial" w:cs="Arial" w:eastAsia="Arial" w:hAnsi="Arial"/>
                <w:i/>
                <w:iCs/>
                <w:color w:val="7F1D1D"/>
                <w:sz w:val="20"/>
                <w:szCs w:val="20"/>
              </w:rPr>
              <w:t xml:space="preserve">Logistics, E-commerce, SaaS, Education,</w:t>
            </w:r>
          </w:p>
          <w:p>
            <w:pPr>
              <w:spacing w:after="20" w:before="20"/>
            </w:pPr>
            <w:r>
              <w:rPr>
                <w:rFonts w:ascii="Arial" w:cs="Arial" w:eastAsia="Arial" w:hAnsi="Arial"/>
                <w:i/>
                <w:iCs/>
                <w:color w:val="7F1D1D"/>
                <w:sz w:val="20"/>
                <w:szCs w:val="20"/>
              </w:rPr>
              <w:t xml:space="preserve">Manufacturing, Social, Travel &amp; Hospitality,</w:t>
            </w:r>
          </w:p>
          <w:p>
            <w:pPr>
              <w:spacing w:after="20" w:before="20"/>
            </w:pPr>
            <w:r>
              <w:rPr>
                <w:rFonts w:ascii="Arial" w:cs="Arial" w:eastAsia="Arial" w:hAnsi="Arial"/>
                <w:i/>
                <w:iCs/>
                <w:color w:val="7F1D1D"/>
                <w:sz w:val="20"/>
                <w:szCs w:val="20"/>
              </w:rPr>
              <w:t xml:space="preserve">Fashion, Staffing, Advertising,</w:t>
            </w:r>
          </w:p>
          <w:p>
            <w:pPr>
              <w:spacing w:after="20" w:before="20"/>
            </w:pPr>
            <w:r>
              <w:rPr>
                <w:rFonts w:ascii="Arial" w:cs="Arial" w:eastAsia="Arial" w:hAnsi="Arial"/>
                <w:i/>
                <w:iCs/>
                <w:color w:val="7F1D1D"/>
                <w:sz w:val="20"/>
                <w:szCs w:val="20"/>
              </w:rPr>
              <w:t xml:space="preserve">Consumer Service, Retail FMCG</w:t>
            </w:r>
          </w:p>
          <w:p>
            <w:pPr>
              <w:spacing w:after="20" w:before="20"/>
            </w:pPr>
            <w:r>
              <w:rPr>
                <w:rFonts w:ascii="Arial" w:cs="Arial" w:eastAsia="Arial" w:hAnsi="Arial"/>
                <w:i/>
                <w:iCs/>
                <w:color w:val="7F1D1D"/>
                <w:sz w:val="20"/>
                <w:szCs w:val="20"/>
              </w:rPr>
              <w:t xml:space="preserve">(15 industries — text only, no icons)</w:t>
            </w:r>
          </w:p>
        </w:tc>
        <w:tc>
          <w:tcPr>
            <w:tcW w:type="dxa" w:w="4680"/>
            <w:tcBorders>
              <w:top w:val="single" w:color="E5E7EB" w:sz="1"/>
              <w:left w:val="single" w:color="E5E7EB" w:sz="1"/>
              <w:bottom w:val="single" w:color="E5E7EB" w:sz="1"/>
              <w:right w:val="single" w:color="E5E7EB" w:sz="1"/>
            </w:tcBorders>
            <w:shd w:fill="ECFDF5" w:val="clear"/>
            <w:tcMar>
              <w:top w:type="dxa" w:w="100"/>
              <w:left w:type="dxa" w:w="160"/>
              <w:bottom w:type="dxa" w:w="100"/>
              <w:right w:type="dxa" w:w="160"/>
            </w:tcMar>
          </w:tcPr>
          <w:p>
            <w:pPr>
              <w:spacing w:after="80" w:before="0"/>
            </w:pPr>
            <w:r>
              <w:rPr>
                <w:rFonts w:ascii="Arial" w:cs="Arial" w:eastAsia="Arial" w:hAnsi="Arial"/>
                <w:b/>
                <w:bCs/>
                <w:color w:val="065F46"/>
                <w:sz w:val="18"/>
                <w:szCs w:val="18"/>
              </w:rPr>
              <w:t xml:space="preserve">REPLACE WITH</w:t>
            </w:r>
          </w:p>
          <w:p>
            <w:pPr>
              <w:spacing w:after="20" w:before="20"/>
            </w:pPr>
            <w:r>
              <w:rPr>
                <w:rFonts w:ascii="Arial" w:cs="Arial" w:eastAsia="Arial" w:hAnsi="Arial"/>
                <w:color w:val="064E3B"/>
                <w:sz w:val="20"/>
                <w:szCs w:val="20"/>
              </w:rPr>
              <w:t xml:space="preserve">Featured: Healthcare, Fintech, EdTech,</w:t>
            </w:r>
          </w:p>
          <w:p>
            <w:pPr>
              <w:spacing w:after="20" w:before="20"/>
            </w:pPr>
            <w:r>
              <w:rPr>
                <w:rFonts w:ascii="Arial" w:cs="Arial" w:eastAsia="Arial" w:hAnsi="Arial"/>
                <w:color w:val="064E3B"/>
                <w:sz w:val="20"/>
                <w:szCs w:val="20"/>
              </w:rPr>
              <w:t xml:space="preserve">E-Commerce, SaaS, Fleet / Logistics</w:t>
            </w:r>
          </w:p>
          <w:p>
            <w:pPr>
              <w:spacing w:after="20" w:before="20"/>
            </w:pPr>
            <w:r>
              <w:rPr>
                <w:rFonts w:ascii="Arial" w:cs="Arial" w:eastAsia="Arial" w:hAnsi="Arial"/>
                <w:color w:val="064E3B"/>
                <w:sz w:val="20"/>
                <w:szCs w:val="20"/>
              </w:rPr>
              <w:t xml:space="preserve">(6 primary — with icons + 1-line description)</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'+9 more' link to full industry page</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Order by: strongest case study first</w:t>
            </w:r>
          </w:p>
        </w:tc>
      </w:tr>
    </w:tbl>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10  </w:t>
      </w:r>
      <w:r>
        <w:rPr>
          <w:rFonts w:ascii="Arial" w:cs="Arial" w:eastAsia="Arial" w:hAnsi="Arial"/>
          <w:b/>
          <w:bCs/>
          <w:color w:val="111827"/>
          <w:sz w:val="32"/>
          <w:szCs w:val="32"/>
        </w:rPr>
        <w:t xml:space="preserve">Blog Section — Surface the Ebook in the Hero</w:t>
      </w:r>
    </w:p>
    <w:p>
      <w:pPr>
        <w:pBdr>
          <w:bottom w:val="single" w:color="1A5CCC" w:sz="4" w:space="1"/>
        </w:pBdr>
        <w:spacing w:after="140" w:before="0"/>
      </w:pPr>
    </w:p>
    <w:p>
      <w:pPr>
        <w:spacing w:after="80" w:before="80"/>
        <w:jc w:val="left"/>
      </w:pPr>
      <w:r>
        <w:rPr>
          <w:rFonts w:ascii="Arial" w:cs="Arial" w:eastAsia="Arial" w:hAnsi="Arial"/>
          <w:b w:val="false"/>
          <w:bCs w:val="false"/>
          <w:i w:val="false"/>
          <w:iCs w:val="false"/>
          <w:color w:val="374151"/>
          <w:sz w:val="22"/>
          <w:szCs w:val="22"/>
        </w:rPr>
        <w:t xml:space="preserve">The blog section contains a buried gem: 'How To Launch an AI MVP in 48 Hours — Downloaded by 120+ CTOs from Startups and Enterprises.' This is exceptional social proof with a specific, verifiable number. It is currently invisible unless a visitor scrolls to the very bottom of the page.</w:t>
      </w:r>
    </w:p>
    <w:p>
      <w:pPr>
        <w:spacing w:after="60" w:before="40"/>
        <w:jc w:val="left"/>
      </w:pPr>
      <w:r>
        <w:rPr>
          <w:rFonts w:ascii="Arial" w:cs="Arial" w:eastAsia="Arial" w:hAnsi="Arial"/>
          <w:b/>
          <w:bCs/>
          <w:i w:val="false"/>
          <w:iCs w:val="false"/>
          <w:color w:val="111827"/>
          <w:sz w:val="22"/>
          <w:szCs w:val="22"/>
        </w:rPr>
        <w:t xml:space="preserve">Three places this should appear:</w:t>
      </w:r>
    </w:p>
    <w:p>
      <w:pPr>
        <w:pStyle w:val="ListParagraph"/>
        <w:numPr>
          <w:ilvl w:val="0"/>
          <w:numId w:val="2"/>
        </w:numPr>
        <w:spacing w:after="40" w:before="40"/>
      </w:pPr>
      <w:r>
        <w:rPr>
          <w:rFonts w:ascii="Arial" w:cs="Arial" w:eastAsia="Arial" w:hAnsi="Arial"/>
          <w:b w:val="false"/>
          <w:bCs w:val="false"/>
          <w:color w:val="374151"/>
          <w:sz w:val="22"/>
          <w:szCs w:val="22"/>
        </w:rPr>
        <w:t xml:space="preserve">Hero section — as a third, ghost-style CTA: 'Download the AI MVP Guide (120+ CTOs)  →'</w:t>
      </w:r>
    </w:p>
    <w:p>
      <w:pPr>
        <w:pStyle w:val="ListParagraph"/>
        <w:numPr>
          <w:ilvl w:val="0"/>
          <w:numId w:val="2"/>
        </w:numPr>
        <w:spacing w:after="40" w:before="40"/>
      </w:pPr>
      <w:r>
        <w:rPr>
          <w:rFonts w:ascii="Arial" w:cs="Arial" w:eastAsia="Arial" w:hAnsi="Arial"/>
          <w:b w:val="false"/>
          <w:bCs w:val="false"/>
          <w:color w:val="374151"/>
          <w:sz w:val="22"/>
          <w:szCs w:val="22"/>
        </w:rPr>
        <w:t xml:space="preserve">After the 'Our AI Solutions' section — as a lead magnet card</w:t>
      </w:r>
    </w:p>
    <w:p>
      <w:pPr>
        <w:pStyle w:val="ListParagraph"/>
        <w:numPr>
          <w:ilvl w:val="0"/>
          <w:numId w:val="2"/>
        </w:numPr>
        <w:spacing w:after="40" w:before="40"/>
      </w:pPr>
      <w:r>
        <w:rPr>
          <w:rFonts w:ascii="Arial" w:cs="Arial" w:eastAsia="Arial" w:hAnsi="Arial"/>
          <w:b w:val="false"/>
          <w:bCs w:val="false"/>
          <w:color w:val="374151"/>
          <w:sz w:val="22"/>
          <w:szCs w:val="22"/>
        </w:rPr>
        <w:t xml:space="preserve">Blog section — keep as-is, it reinforces the theme</w:t>
      </w:r>
    </w:p>
    <w:p>
      <w:pPr>
        <w:spacing w:after="40" w:before="100"/>
      </w:pPr>
      <w:r>
        <w:rPr>
          <w:rFonts w:ascii="Arial" w:cs="Arial" w:eastAsia="Arial" w:hAnsi="Arial"/>
          <w:b/>
          <w:bCs/>
          <w:color w:val="92400E"/>
          <w:sz w:val="22"/>
          <w:szCs w:val="22"/>
        </w:rPr>
        <w:t xml:space="preserve">Note on blog section exit risk:</w:t>
      </w:r>
    </w:p>
    <w:p>
      <w:pPr>
        <w:spacing w:after="80" w:before="40"/>
        <w:jc w:val="left"/>
      </w:pPr>
      <w:r>
        <w:rPr>
          <w:rFonts w:ascii="Arial" w:cs="Arial" w:eastAsia="Arial" w:hAnsi="Arial"/>
          <w:b w:val="false"/>
          <w:bCs w:val="false"/>
          <w:i w:val="false"/>
          <w:iCs w:val="false"/>
          <w:color w:val="374151"/>
          <w:sz w:val="22"/>
          <w:szCs w:val="22"/>
        </w:rPr>
        <w:t xml:space="preserve">Having 'Read More Blogs' immediately before the CTA form creates an exit path for visitors who are almost ready to convert. Consider moving the blog section above the CTA form, or removing the 'Read More Blogs' link from this section (the nav already links to /blog/).</w:t>
      </w:r>
    </w:p>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11  </w:t>
      </w:r>
      <w:r>
        <w:rPr>
          <w:rFonts w:ascii="Arial" w:cs="Arial" w:eastAsia="Arial" w:hAnsi="Arial"/>
          <w:b/>
          <w:bCs/>
          <w:color w:val="111827"/>
          <w:sz w:val="32"/>
          <w:szCs w:val="32"/>
        </w:rPr>
        <w:t xml:space="preserve">CTA Form — 'What Can We Help You With?'</w:t>
      </w:r>
    </w:p>
    <w:p>
      <w:pPr>
        <w:pBdr>
          <w:bottom w:val="single" w:color="1A5CCC" w:sz="4" w:space="1"/>
        </w:pBdr>
        <w:spacing w:after="140" w:before="0"/>
      </w:pPr>
    </w:p>
    <w:p>
      <w:pPr>
        <w:spacing w:after="100" w:before="80"/>
        <w:jc w:val="left"/>
      </w:pPr>
      <w:r>
        <w:rPr>
          <w:rFonts w:ascii="Arial" w:cs="Arial" w:eastAsia="Arial" w:hAnsi="Arial"/>
          <w:b w:val="false"/>
          <w:bCs w:val="false"/>
          <w:i w:val="false"/>
          <w:iCs w:val="false"/>
          <w:color w:val="374151"/>
          <w:sz w:val="22"/>
          <w:szCs w:val="22"/>
        </w:rPr>
        <w:t xml:space="preserve">The form exists and is the right type of conversion element. Two issues: it is at position 11 of 11 (only the most determined visitors reach it), and the heading is purely functional with no emotional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F2F2" w:val="clear"/>
            <w:tcMar>
              <w:top w:type="dxa" w:w="100"/>
              <w:left w:type="dxa" w:w="160"/>
              <w:bottom w:type="dxa" w:w="100"/>
              <w:right w:type="dxa" w:w="160"/>
            </w:tcMar>
          </w:tcPr>
          <w:p>
            <w:pPr>
              <w:spacing w:after="80" w:before="0"/>
            </w:pPr>
            <w:r>
              <w:rPr>
                <w:rFonts w:ascii="Arial" w:cs="Arial" w:eastAsia="Arial" w:hAnsi="Arial"/>
                <w:b/>
                <w:bCs/>
                <w:color w:val="991B1B"/>
                <w:sz w:val="18"/>
                <w:szCs w:val="18"/>
              </w:rPr>
              <w:t xml:space="preserve">CURRENT (REMOVE)</w:t>
            </w:r>
          </w:p>
          <w:p>
            <w:pPr>
              <w:spacing w:after="20" w:before="20"/>
            </w:pPr>
            <w:r>
              <w:rPr>
                <w:rFonts w:ascii="Arial" w:cs="Arial" w:eastAsia="Arial" w:hAnsi="Arial"/>
                <w:i/>
                <w:iCs/>
                <w:color w:val="7F1D1D"/>
                <w:sz w:val="20"/>
                <w:szCs w:val="20"/>
              </w:rPr>
              <w:t xml:space="preserve">H2: What Can We Help You With?</w:t>
            </w:r>
          </w:p>
          <w:p>
            <w:pPr>
              <w:spacing w:after="20" w:before="20"/>
            </w:pPr>
            <w:r>
              <w:rPr>
                <w:rFonts w:ascii="Arial" w:cs="Arial" w:eastAsia="Arial" w:hAnsi="Arial"/>
                <w:i/>
                <w:iCs/>
                <w:color w:val="7F1D1D"/>
                <w:sz w:val="20"/>
                <w:szCs w:val="20"/>
              </w:rPr>
              <w:t xml:space="preserve"/>
            </w:r>
          </w:p>
          <w:p>
            <w:pPr>
              <w:spacing w:after="20" w:before="20"/>
            </w:pPr>
            <w:r>
              <w:rPr>
                <w:rFonts w:ascii="Arial" w:cs="Arial" w:eastAsia="Arial" w:hAnsi="Arial"/>
                <w:i/>
                <w:iCs/>
                <w:color w:val="7F1D1D"/>
                <w:sz w:val="20"/>
                <w:szCs w:val="20"/>
              </w:rPr>
              <w:t xml:space="preserve">Fields: (unknown — form fields not visible</w:t>
            </w:r>
          </w:p>
          <w:p>
            <w:pPr>
              <w:spacing w:after="20" w:before="20"/>
            </w:pPr>
            <w:r>
              <w:rPr>
                <w:rFonts w:ascii="Arial" w:cs="Arial" w:eastAsia="Arial" w:hAnsi="Arial"/>
                <w:i/>
                <w:iCs/>
                <w:color w:val="7F1D1D"/>
                <w:sz w:val="20"/>
                <w:szCs w:val="20"/>
              </w:rPr>
              <w:t xml:space="preserve">in page text extraction)</w:t>
            </w:r>
          </w:p>
          <w:p>
            <w:pPr>
              <w:spacing w:after="20" w:before="20"/>
            </w:pPr>
            <w:r>
              <w:rPr>
                <w:rFonts w:ascii="Arial" w:cs="Arial" w:eastAsia="Arial" w:hAnsi="Arial"/>
                <w:i/>
                <w:iCs/>
                <w:color w:val="7F1D1D"/>
                <w:sz w:val="20"/>
                <w:szCs w:val="20"/>
              </w:rPr>
              <w:t xml:space="preserve"/>
            </w:r>
          </w:p>
          <w:p>
            <w:pPr>
              <w:spacing w:after="20" w:before="20"/>
            </w:pPr>
            <w:r>
              <w:rPr>
                <w:rFonts w:ascii="Arial" w:cs="Arial" w:eastAsia="Arial" w:hAnsi="Arial"/>
                <w:i/>
                <w:iCs/>
                <w:color w:val="7F1D1D"/>
                <w:sz w:val="20"/>
                <w:szCs w:val="20"/>
              </w:rPr>
              <w:t xml:space="preserve">Button: Submit</w:t>
            </w:r>
          </w:p>
        </w:tc>
        <w:tc>
          <w:tcPr>
            <w:tcW w:type="dxa" w:w="4680"/>
            <w:tcBorders>
              <w:top w:val="single" w:color="E5E7EB" w:sz="1"/>
              <w:left w:val="single" w:color="E5E7EB" w:sz="1"/>
              <w:bottom w:val="single" w:color="E5E7EB" w:sz="1"/>
              <w:right w:val="single" w:color="E5E7EB" w:sz="1"/>
            </w:tcBorders>
            <w:shd w:fill="ECFDF5" w:val="clear"/>
            <w:tcMar>
              <w:top w:type="dxa" w:w="100"/>
              <w:left w:type="dxa" w:w="160"/>
              <w:bottom w:type="dxa" w:w="100"/>
              <w:right w:type="dxa" w:w="160"/>
            </w:tcMar>
          </w:tcPr>
          <w:p>
            <w:pPr>
              <w:spacing w:after="80" w:before="0"/>
            </w:pPr>
            <w:r>
              <w:rPr>
                <w:rFonts w:ascii="Arial" w:cs="Arial" w:eastAsia="Arial" w:hAnsi="Arial"/>
                <w:b/>
                <w:bCs/>
                <w:color w:val="065F46"/>
                <w:sz w:val="18"/>
                <w:szCs w:val="18"/>
              </w:rPr>
              <w:t xml:space="preserve">REPLACE WITH</w:t>
            </w:r>
          </w:p>
          <w:p>
            <w:pPr>
              <w:spacing w:after="20" w:before="20"/>
            </w:pPr>
            <w:r>
              <w:rPr>
                <w:rFonts w:ascii="Arial" w:cs="Arial" w:eastAsia="Arial" w:hAnsi="Arial"/>
                <w:color w:val="064E3B"/>
                <w:sz w:val="20"/>
                <w:szCs w:val="20"/>
              </w:rPr>
              <w:t xml:space="preserve">H2: Tell Us What You're Building</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Subhead: We'll get back within 24 hours</w:t>
            </w:r>
          </w:p>
          <w:p>
            <w:pPr>
              <w:spacing w:after="20" w:before="20"/>
            </w:pPr>
            <w:r>
              <w:rPr>
                <w:rFonts w:ascii="Arial" w:cs="Arial" w:eastAsia="Arial" w:hAnsi="Arial"/>
                <w:color w:val="064E3B"/>
                <w:sz w:val="20"/>
                <w:szCs w:val="20"/>
              </w:rPr>
              <w:t xml:space="preserve">with a practical plan, not a sales pitch.</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Fields: Name · Email · Project type (dropdown)</w:t>
            </w:r>
          </w:p>
          <w:p>
            <w:pPr>
              <w:spacing w:after="20" w:before="20"/>
            </w:pPr>
            <w:r>
              <w:rPr>
                <w:rFonts w:ascii="Arial" w:cs="Arial" w:eastAsia="Arial" w:hAnsi="Arial"/>
                <w:color w:val="064E3B"/>
                <w:sz w:val="20"/>
                <w:szCs w:val="20"/>
              </w:rPr>
              <w:t xml:space="preserve">         Brief description (3–4 lines max)</w:t>
            </w:r>
          </w:p>
          <w:p>
            <w:pPr>
              <w:spacing w:after="20" w:before="20"/>
            </w:pPr>
            <w:r>
              <w:rPr>
                <w:rFonts w:ascii="Arial" w:cs="Arial" w:eastAsia="Arial" w:hAnsi="Arial"/>
                <w:color w:val="064E3B"/>
                <w:sz w:val="20"/>
                <w:szCs w:val="20"/>
              </w:rPr>
              <w:t xml:space="preserve"/>
            </w:r>
          </w:p>
          <w:p>
            <w:pPr>
              <w:spacing w:after="20" w:before="20"/>
            </w:pPr>
            <w:r>
              <w:rPr>
                <w:rFonts w:ascii="Arial" w:cs="Arial" w:eastAsia="Arial" w:hAnsi="Arial"/>
                <w:color w:val="064E3B"/>
                <w:sz w:val="20"/>
                <w:szCs w:val="20"/>
              </w:rPr>
              <w:t xml:space="preserve">Button: 'Get My Free Consultation'</w:t>
            </w:r>
          </w:p>
          <w:p>
            <w:pPr>
              <w:spacing w:after="20" w:before="20"/>
            </w:pPr>
            <w:r>
              <w:rPr>
                <w:rFonts w:ascii="Arial" w:cs="Arial" w:eastAsia="Arial" w:hAnsi="Arial"/>
                <w:color w:val="064E3B"/>
                <w:sz w:val="20"/>
                <w:szCs w:val="20"/>
              </w:rPr>
              <w:t xml:space="preserve">(not 'Submit' — action-oriented text converts better)</w:t>
            </w:r>
          </w:p>
        </w:tc>
      </w:tr>
    </w:tbl>
    <w:p>
      <w:pPr>
        <w:spacing w:after="40" w:before="120"/>
      </w:pPr>
      <w:r>
        <w:rPr>
          <w:rFonts w:ascii="Arial" w:cs="Arial" w:eastAsia="Arial" w:hAnsi="Arial"/>
          <w:b/>
          <w:bCs/>
          <w:color w:val="111827"/>
          <w:sz w:val="22"/>
          <w:szCs w:val="22"/>
        </w:rPr>
        <w:t xml:space="preserve">Also add a sticky bottom bar for scroll depth &gt;50%:</w:t>
      </w:r>
    </w:p>
    <w:p>
      <w:pPr>
        <w:spacing w:after="80" w:before="40"/>
        <w:jc w:val="left"/>
      </w:pPr>
      <w:r>
        <w:rPr>
          <w:rFonts w:ascii="Arial" w:cs="Arial" w:eastAsia="Arial" w:hAnsi="Arial"/>
          <w:b w:val="false"/>
          <w:bCs w:val="false"/>
          <w:i w:val="false"/>
          <w:iCs w:val="false"/>
          <w:color w:val="374151"/>
          <w:sz w:val="22"/>
          <w:szCs w:val="22"/>
        </w:rPr>
        <w:t xml:space="preserve">On an 11-section page, visitors who are in the middle (between Services and Honors) have no conversion anchor visible. A subtle sticky bottom bar — 'Ready to build? Let's talk →' — keeps the option present without interrupting reading. Critical on mobile where the form is extremely far down.</w:t>
      </w:r>
    </w:p>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12  </w:t>
      </w:r>
      <w:r>
        <w:rPr>
          <w:rFonts w:ascii="Arial" w:cs="Arial" w:eastAsia="Arial" w:hAnsi="Arial"/>
          <w:b/>
          <w:bCs/>
          <w:color w:val="111827"/>
          <w:sz w:val="32"/>
          <w:szCs w:val="32"/>
        </w:rPr>
        <w:t xml:space="preserve">Technical Fixes</w:t>
      </w:r>
    </w:p>
    <w:p>
      <w:pPr>
        <w:spacing w:after="120" w:before="0"/>
      </w:pPr>
      <w:r>
        <w:rPr>
          <w:rFonts w:ascii="Arial" w:cs="Arial" w:eastAsia="Arial" w:hAnsi="Arial"/>
          <w:i/>
          <w:iCs/>
          <w:color w:val="6B7280"/>
          <w:sz w:val="21"/>
          <w:szCs w:val="21"/>
        </w:rPr>
        <w:t xml:space="preserve">Page speed and animation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Issue</w:t>
            </w:r>
          </w:p>
        </w:tc>
        <w:tc>
          <w:tcPr>
            <w:tcW w:type="dxa" w:w="320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Fix</w:t>
            </w:r>
          </w:p>
        </w:tc>
        <w:tc>
          <w:tcPr>
            <w:tcW w:type="dxa" w:w="296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Priority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Dual hero image load (blog-1.webp + blog-2.webp both load simultaneously)</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Only load active image; lazy-load the inactive one via JS on transition</w:t>
            </w:r>
          </w:p>
        </w:tc>
        <w:tc>
          <w:tcPr>
            <w:tcW w:type="dxa" w:w="2960"/>
            <w:tcBorders>
              <w:top w:val="single" w:color="E5E7EB" w:sz="1"/>
              <w:left w:val="single" w:color="E5E7EB" w:sz="1"/>
              <w:bottom w:val="single" w:color="E5E7EB" w:sz="1"/>
              <w:right w:val="single" w:color="E5E7EB" w:sz="1"/>
            </w:tcBorders>
            <w:shd w:fill="FEF2F2" w:val="clear"/>
            <w:tcMar>
              <w:top w:type="dxa" w:w="80"/>
              <w:left w:type="dxa" w:w="120"/>
              <w:bottom w:type="dxa" w:w="80"/>
              <w:right w:type="dxa" w:w="80"/>
            </w:tcMar>
          </w:tcPr>
          <w:p>
            <w:pPr>
              <w:spacing w:after="0" w:before="0"/>
            </w:pPr>
            <w:r>
              <w:rPr>
                <w:rFonts w:ascii="Arial" w:cs="Arial" w:eastAsia="Arial" w:hAnsi="Arial"/>
                <w:b/>
                <w:bCs/>
                <w:color w:val="991B1B"/>
                <w:sz w:val="19"/>
                <w:szCs w:val="19"/>
              </w:rPr>
              <w:t xml:space="preserve">HIGH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AOS / scroll-triggered animations on all sections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Reduce animation distance and duration. Sections should not appear blank on fast scroll. Test on mobile 3G.</w:t>
            </w:r>
          </w:p>
        </w:tc>
        <w:tc>
          <w:tcPr>
            <w:tcW w:type="dxa" w:w="296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pPr>
              <w:spacing w:after="0" w:before="0"/>
            </w:pPr>
            <w:r>
              <w:rPr>
                <w:rFonts w:ascii="Arial" w:cs="Arial" w:eastAsia="Arial" w:hAnsi="Arial"/>
                <w:b/>
                <w:bCs/>
                <w:color w:val="92400E"/>
                <w:sz w:val="19"/>
                <w:szCs w:val="19"/>
              </w:rPr>
              <w:t xml:space="preserve">MEDIUM</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Clutch widget external embed</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Clutch embeds are known to add 300–500ms render latency. Consider replacing with a static screenshot of the widget that links to Clutch, or load it async after main content.</w:t>
            </w:r>
          </w:p>
        </w:tc>
        <w:tc>
          <w:tcPr>
            <w:tcW w:type="dxa" w:w="296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80"/>
            </w:tcMar>
          </w:tcPr>
          <w:p>
            <w:pPr>
              <w:spacing w:after="0" w:before="0"/>
            </w:pPr>
            <w:r>
              <w:rPr>
                <w:rFonts w:ascii="Arial" w:cs="Arial" w:eastAsia="Arial" w:hAnsi="Arial"/>
                <w:b/>
                <w:bCs/>
                <w:color w:val="92400E"/>
                <w:sz w:val="19"/>
                <w:szCs w:val="19"/>
              </w:rPr>
              <w:t xml:space="preserve">MEDIUM</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Hero background animation (floating numbers/letters)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Reduce opacity to 20–30% or remove. It creates visual noise that competes with the headline and reduces readability.</w:t>
            </w:r>
          </w:p>
        </w:tc>
        <w:tc>
          <w:tcPr>
            <w:tcW w:type="dxa" w:w="296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b/>
                <w:bCs/>
                <w:color w:val="065F46"/>
                <w:sz w:val="19"/>
                <w:szCs w:val="19"/>
              </w:rPr>
              <w:t xml:space="preserve">LOW</w:t>
            </w:r>
          </w:p>
        </w:tc>
      </w:tr>
    </w:tbl>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13  </w:t>
      </w:r>
      <w:r>
        <w:rPr>
          <w:rFonts w:ascii="Arial" w:cs="Arial" w:eastAsia="Arial" w:hAnsi="Arial"/>
          <w:b/>
          <w:bCs/>
          <w:color w:val="111827"/>
          <w:sz w:val="32"/>
          <w:szCs w:val="32"/>
        </w:rPr>
        <w:t xml:space="preserve">Implementation Roadmap</w:t>
      </w:r>
    </w:p>
    <w:p>
      <w:pPr>
        <w:pBdr>
          <w:bottom w:val="single" w:color="1A5CCC" w:sz="4" w:space="1"/>
        </w:pBd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4320"/>
        <w:gridCol w:w="1800"/>
      </w:tblGrid>
      <w:tr>
        <w:tc>
          <w:tcPr>
            <w:tcW w:type="dxa" w:w="144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Sprint</w:t>
            </w:r>
          </w:p>
        </w:tc>
        <w:tc>
          <w:tcPr>
            <w:tcW w:type="dxa" w:w="180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Effort</w:t>
            </w:r>
          </w:p>
        </w:tc>
        <w:tc>
          <w:tcPr>
            <w:tcW w:type="dxa" w:w="432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Changes</w:t>
            </w:r>
          </w:p>
        </w:tc>
        <w:tc>
          <w:tcPr>
            <w:tcW w:type="dxa" w:w="1800"/>
            <w:tcBorders>
              <w:top w:val="none" w:color="FFFFFF" w:sz="0"/>
              <w:left w:val="none" w:color="FFFFFF" w:sz="0"/>
              <w:bottom w:val="single" w:color="1A5CCC" w:sz="2"/>
              <w:right w:val="none" w:color="FFFFFF" w:sz="0"/>
            </w:tcBorders>
            <w:shd w:fill="1A5CCC" w:val="clear"/>
            <w:tcMar>
              <w:top w:type="dxa" w:w="80"/>
              <w:left w:type="dxa" w:w="120"/>
              <w:bottom w:type="dxa" w:w="80"/>
              <w:right w:type="dxa" w:w="80"/>
            </w:tcMar>
          </w:tcPr>
          <w:p>
            <w:pPr>
              <w:spacing w:after="0" w:before="0"/>
            </w:pPr>
            <w:r>
              <w:rPr>
                <w:rFonts w:ascii="Arial" w:cs="Arial" w:eastAsia="Arial" w:hAnsi="Arial"/>
                <w:b/>
                <w:bCs/>
                <w:color w:val="FFFFFF"/>
                <w:sz w:val="20"/>
                <w:szCs w:val="20"/>
              </w:rPr>
              <w:t xml:space="preserve">Est. Lift</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1A5CCC"/>
                <w:sz w:val="19"/>
                <w:szCs w:val="19"/>
              </w:rPr>
              <w:t xml:space="preserve">Sprint 1
Week 1–2</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Low — copy only</w:t>
            </w:r>
          </w:p>
        </w:tc>
        <w:tc>
          <w:tcPr>
            <w:tcW w:type="dxa" w:w="43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New hero H1 + subheadline · Add trust bar stats · Add 'MVP in 48 hrs' secondary CTA · Fix Reviews heading · Add ebook CTA to hero</w:t>
            </w:r>
          </w:p>
        </w:tc>
        <w:tc>
          <w:tcPr>
            <w:tcW w:type="dxa" w:w="18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b/>
                <w:bCs/>
                <w:color w:val="065F46"/>
                <w:sz w:val="19"/>
                <w:szCs w:val="19"/>
              </w:rPr>
              <w:t xml:space="preserve">+15%</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1A5CCC"/>
                <w:sz w:val="19"/>
                <w:szCs w:val="19"/>
              </w:rPr>
              <w:t xml:space="preserve">Sprint 2
Week 3–4</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Medium — design</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Add outcome metrics to case studies · Mid-page CTA strip after case studies · Add sticky bottom bar · Fix dual hero image load</w:t>
            </w:r>
          </w:p>
        </w:tc>
        <w:tc>
          <w:tcPr>
            <w:tcW w:type="dxa" w:w="18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b/>
                <w:bCs/>
                <w:color w:val="065F46"/>
                <w:sz w:val="19"/>
                <w:szCs w:val="19"/>
              </w:rPr>
              <w:t xml:space="preserve">+12%</w:t>
            </w:r>
          </w:p>
        </w:tc>
      </w:tr>
      <w:tr>
        <w:tc>
          <w:tcPr>
            <w:tcW w:type="dxa" w:w="14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b/>
                <w:bCs/>
                <w:color w:val="1A5CCC"/>
                <w:sz w:val="19"/>
                <w:szCs w:val="19"/>
              </w:rPr>
              <w:t xml:space="preserve">Sprint 3
Week 5–6</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Medium — content</w:t>
            </w:r>
          </w:p>
        </w:tc>
        <w:tc>
          <w:tcPr>
            <w:tcW w:type="dxa" w:w="43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Rewrite 'Why Brilworks' with evidence · Add 'Our AI Solutions' 6-card section · Trim industries to 6 featured · Fix Clutch embed loading</w:t>
            </w:r>
          </w:p>
        </w:tc>
        <w:tc>
          <w:tcPr>
            <w:tcW w:type="dxa" w:w="18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b/>
                <w:bCs/>
                <w:color w:val="065F46"/>
                <w:sz w:val="19"/>
                <w:szCs w:val="19"/>
              </w:rPr>
              <w:t xml:space="preserve">+6%</w:t>
            </w:r>
          </w:p>
        </w:tc>
      </w:tr>
      <w:tr>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b/>
                <w:bCs/>
                <w:color w:val="1A5CCC"/>
                <w:sz w:val="19"/>
                <w:szCs w:val="19"/>
              </w:rPr>
              <w:t xml:space="preserve">Sprint 4
Week 7–8</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High — new page</w:t>
            </w:r>
          </w:p>
        </w:tc>
        <w:tc>
          <w:tcPr>
            <w:tcW w:type="dxa" w:w="43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80"/>
            </w:tcMar>
          </w:tcPr>
          <w:p>
            <w:pPr>
              <w:spacing w:after="0" w:before="0"/>
            </w:pPr>
            <w:r>
              <w:rPr>
                <w:rFonts w:ascii="Arial" w:cs="Arial" w:eastAsia="Arial" w:hAnsi="Arial"/>
                <w:color w:val="374151"/>
                <w:sz w:val="19"/>
                <w:szCs w:val="19"/>
              </w:rPr>
              <w:t xml:space="preserve">Build /ai-agent-development/ landing page using Option A copy · SEO meta tags · Internal linking from services menu</w:t>
            </w:r>
          </w:p>
        </w:tc>
        <w:tc>
          <w:tcPr>
            <w:tcW w:type="dxa" w:w="1800"/>
            <w:tcBorders>
              <w:top w:val="single" w:color="E5E7EB" w:sz="1"/>
              <w:left w:val="single" w:color="E5E7EB" w:sz="1"/>
              <w:bottom w:val="single" w:color="E5E7EB" w:sz="1"/>
              <w:right w:val="single" w:color="E5E7EB" w:sz="1"/>
            </w:tcBorders>
            <w:shd w:fill="ECFDF5" w:val="clear"/>
            <w:tcMar>
              <w:top w:type="dxa" w:w="80"/>
              <w:left w:type="dxa" w:w="120"/>
              <w:bottom w:type="dxa" w:w="80"/>
              <w:right w:type="dxa" w:w="80"/>
            </w:tcMar>
          </w:tcPr>
          <w:p>
            <w:pPr>
              <w:spacing w:after="0" w:before="0"/>
            </w:pPr>
            <w:r>
              <w:rPr>
                <w:rFonts w:ascii="Arial" w:cs="Arial" w:eastAsia="Arial" w:hAnsi="Arial"/>
                <w:b/>
                <w:bCs/>
                <w:color w:val="065F46"/>
                <w:sz w:val="19"/>
                <w:szCs w:val="19"/>
              </w:rPr>
              <w:t xml:space="preserve">New traffic stream</w:t>
            </w:r>
          </w:p>
        </w:tc>
      </w:tr>
    </w:tbl>
    <w:p>
      <w:pPr>
        <w:pBdr>
          <w:bottom w:val="single" w:color="E5E7EB" w:sz="4" w:space="1"/>
        </w:pBdr>
        <w:spacing w:after="160" w:before="160"/>
      </w:pPr>
    </w:p>
    <w:p>
      <w:pPr>
        <w:spacing w:after="60" w:before="320"/>
      </w:pPr>
      <w:r>
        <w:rPr>
          <w:rFonts w:ascii="Arial" w:cs="Arial" w:eastAsia="Arial" w:hAnsi="Arial"/>
          <w:b/>
          <w:bCs/>
          <w:color w:val="1A5CCC"/>
          <w:sz w:val="32"/>
          <w:szCs w:val="32"/>
        </w:rPr>
        <w:t xml:space="preserve">14  </w:t>
      </w:r>
      <w:r>
        <w:rPr>
          <w:rFonts w:ascii="Arial" w:cs="Arial" w:eastAsia="Arial" w:hAnsi="Arial"/>
          <w:b/>
          <w:bCs/>
          <w:color w:val="111827"/>
          <w:sz w:val="32"/>
          <w:szCs w:val="32"/>
        </w:rPr>
        <w:t xml:space="preserve">Final Checklist — Before Going Live</w:t>
      </w:r>
    </w:p>
    <w:p>
      <w:pPr>
        <w:pBdr>
          <w:bottom w:val="single" w:color="1A5CCC" w:sz="4" w:space="1"/>
        </w:pBdr>
        <w:spacing w:after="140" w:before="0"/>
      </w:pPr>
    </w:p>
    <w:p>
      <w:pPr>
        <w:spacing w:after="40" w:before="120"/>
      </w:pPr>
      <w:r>
        <w:rPr>
          <w:rFonts w:ascii="Arial" w:cs="Arial" w:eastAsia="Arial" w:hAnsi="Arial"/>
          <w:b/>
          <w:bCs/>
          <w:color w:val="1A5CCC"/>
          <w:sz w:val="22"/>
          <w:szCs w:val="22"/>
        </w:rPr>
        <w:t xml:space="preserve">Hero</w:t>
      </w:r>
    </w:p>
    <w:p>
      <w:pPr>
        <w:pStyle w:val="ListParagraph"/>
        <w:numPr>
          <w:ilvl w:val="0"/>
          <w:numId w:val="2"/>
        </w:numPr>
        <w:spacing w:after="30" w:before="30"/>
      </w:pPr>
      <w:r>
        <w:rPr>
          <w:rFonts w:ascii="Arial" w:cs="Arial" w:eastAsia="Arial" w:hAnsi="Arial"/>
          <w:color w:val="374151"/>
          <w:sz w:val="20"/>
          <w:szCs w:val="20"/>
        </w:rPr>
        <w:t xml:space="preserve">New H1 in place ('We Build Software &amp; AI Agents That Run Your Business')</w:t>
      </w:r>
    </w:p>
    <w:p>
      <w:pPr>
        <w:pStyle w:val="ListParagraph"/>
        <w:numPr>
          <w:ilvl w:val="0"/>
          <w:numId w:val="2"/>
        </w:numPr>
        <w:spacing w:after="30" w:before="30"/>
      </w:pPr>
      <w:r>
        <w:rPr>
          <w:rFonts w:ascii="Arial" w:cs="Arial" w:eastAsia="Arial" w:hAnsi="Arial"/>
          <w:color w:val="374151"/>
          <w:sz w:val="20"/>
          <w:szCs w:val="20"/>
        </w:rPr>
        <w:t xml:space="preserve">Subheadline updated with outcome-oriented language</w:t>
      </w:r>
    </w:p>
    <w:p>
      <w:pPr>
        <w:pStyle w:val="ListParagraph"/>
        <w:numPr>
          <w:ilvl w:val="0"/>
          <w:numId w:val="2"/>
        </w:numPr>
        <w:spacing w:after="30" w:before="30"/>
      </w:pPr>
      <w:r>
        <w:rPr>
          <w:rFonts w:ascii="Arial" w:cs="Arial" w:eastAsia="Arial" w:hAnsi="Arial"/>
          <w:color w:val="374151"/>
          <w:sz w:val="20"/>
          <w:szCs w:val="20"/>
        </w:rPr>
        <w:t xml:space="preserve">Two CTA buttons visible: 'Book Free Consultation' + 'Get MVP in 48 hrs →'</w:t>
      </w:r>
    </w:p>
    <w:p>
      <w:pPr>
        <w:pStyle w:val="ListParagraph"/>
        <w:numPr>
          <w:ilvl w:val="0"/>
          <w:numId w:val="2"/>
        </w:numPr>
        <w:spacing w:after="30" w:before="30"/>
      </w:pPr>
      <w:r>
        <w:rPr>
          <w:rFonts w:ascii="Arial" w:cs="Arial" w:eastAsia="Arial" w:hAnsi="Arial"/>
          <w:color w:val="374151"/>
          <w:sz w:val="20"/>
          <w:szCs w:val="20"/>
        </w:rPr>
        <w:t xml:space="preserve">Trust bar with 4 stats below CTA buttons</w:t>
      </w:r>
    </w:p>
    <w:p>
      <w:pPr>
        <w:pStyle w:val="ListParagraph"/>
        <w:numPr>
          <w:ilvl w:val="0"/>
          <w:numId w:val="2"/>
        </w:numPr>
        <w:spacing w:after="30" w:before="30"/>
      </w:pPr>
      <w:r>
        <w:rPr>
          <w:rFonts w:ascii="Arial" w:cs="Arial" w:eastAsia="Arial" w:hAnsi="Arial"/>
          <w:color w:val="374151"/>
          <w:sz w:val="20"/>
          <w:szCs w:val="20"/>
        </w:rPr>
        <w:t xml:space="preserve">Ebook ghost CTA added (Download the AI MVP Guide)</w:t>
      </w:r>
    </w:p>
    <w:p>
      <w:pPr>
        <w:pStyle w:val="ListParagraph"/>
        <w:numPr>
          <w:ilvl w:val="0"/>
          <w:numId w:val="2"/>
        </w:numPr>
        <w:spacing w:after="30" w:before="30"/>
      </w:pPr>
      <w:r>
        <w:rPr>
          <w:rFonts w:ascii="Arial" w:cs="Arial" w:eastAsia="Arial" w:hAnsi="Arial"/>
          <w:color w:val="374151"/>
          <w:sz w:val="20"/>
          <w:szCs w:val="20"/>
        </w:rPr>
        <w:t xml:space="preserve">Dual hero image load fixed (only 1 image in DOM at a time)</w:t>
      </w:r>
    </w:p>
    <w:p>
      <w:pPr>
        <w:pStyle w:val="ListParagraph"/>
        <w:numPr>
          <w:ilvl w:val="0"/>
          <w:numId w:val="2"/>
        </w:numPr>
        <w:spacing w:after="30" w:before="30"/>
      </w:pPr>
      <w:r>
        <w:rPr>
          <w:rFonts w:ascii="Arial" w:cs="Arial" w:eastAsia="Arial" w:hAnsi="Arial"/>
          <w:color w:val="374151"/>
          <w:sz w:val="20"/>
          <w:szCs w:val="20"/>
        </w:rPr>
        <w:t xml:space="preserve">Background animation opacity reduced</w:t>
      </w:r>
    </w:p>
    <w:p>
      <w:pPr>
        <w:spacing w:after="40" w:before="120"/>
      </w:pPr>
      <w:r>
        <w:rPr>
          <w:rFonts w:ascii="Arial" w:cs="Arial" w:eastAsia="Arial" w:hAnsi="Arial"/>
          <w:b/>
          <w:bCs/>
          <w:color w:val="1A5CCC"/>
          <w:sz w:val="22"/>
          <w:szCs w:val="22"/>
        </w:rPr>
        <w:t xml:space="preserve">Intro</w:t>
      </w:r>
    </w:p>
    <w:p>
      <w:pPr>
        <w:pStyle w:val="ListParagraph"/>
        <w:numPr>
          <w:ilvl w:val="0"/>
          <w:numId w:val="2"/>
        </w:numPr>
        <w:spacing w:after="30" w:before="30"/>
      </w:pPr>
      <w:r>
        <w:rPr>
          <w:rFonts w:ascii="Arial" w:cs="Arial" w:eastAsia="Arial" w:hAnsi="Arial"/>
          <w:color w:val="374151"/>
          <w:sz w:val="20"/>
          <w:szCs w:val="20"/>
        </w:rPr>
        <w:t xml:space="preserve">'60% Professional Employee' stat removed</w:t>
      </w:r>
    </w:p>
    <w:p>
      <w:pPr>
        <w:pStyle w:val="ListParagraph"/>
        <w:numPr>
          <w:ilvl w:val="0"/>
          <w:numId w:val="2"/>
        </w:numPr>
        <w:spacing w:after="30" w:before="30"/>
      </w:pPr>
      <w:r>
        <w:rPr>
          <w:rFonts w:ascii="Arial" w:cs="Arial" w:eastAsia="Arial" w:hAnsi="Arial"/>
          <w:color w:val="374151"/>
          <w:sz w:val="20"/>
          <w:szCs w:val="20"/>
        </w:rPr>
        <w:t xml:space="preserve">Replaced with '17,000+ Hours Delivered' or similar clear metric</w:t>
      </w:r>
    </w:p>
    <w:p>
      <w:pPr>
        <w:spacing w:after="40" w:before="120"/>
      </w:pPr>
      <w:r>
        <w:rPr>
          <w:rFonts w:ascii="Arial" w:cs="Arial" w:eastAsia="Arial" w:hAnsi="Arial"/>
          <w:b/>
          <w:bCs/>
          <w:color w:val="1A5CCC"/>
          <w:sz w:val="22"/>
          <w:szCs w:val="22"/>
        </w:rPr>
        <w:t xml:space="preserve">Case Studies</w:t>
      </w:r>
    </w:p>
    <w:p>
      <w:pPr>
        <w:pStyle w:val="ListParagraph"/>
        <w:numPr>
          <w:ilvl w:val="0"/>
          <w:numId w:val="2"/>
        </w:numPr>
        <w:spacing w:after="30" w:before="30"/>
      </w:pPr>
      <w:r>
        <w:rPr>
          <w:rFonts w:ascii="Arial" w:cs="Arial" w:eastAsia="Arial" w:hAnsi="Arial"/>
          <w:color w:val="374151"/>
          <w:sz w:val="20"/>
          <w:szCs w:val="20"/>
        </w:rPr>
        <w:t xml:space="preserve">Client name added to each card (or anonymised client descriptor)</w:t>
      </w:r>
    </w:p>
    <w:p>
      <w:pPr>
        <w:pStyle w:val="ListParagraph"/>
        <w:numPr>
          <w:ilvl w:val="0"/>
          <w:numId w:val="2"/>
        </w:numPr>
        <w:spacing w:after="30" w:before="30"/>
      </w:pPr>
      <w:r>
        <w:rPr>
          <w:rFonts w:ascii="Arial" w:cs="Arial" w:eastAsia="Arial" w:hAnsi="Arial"/>
          <w:color w:val="374151"/>
          <w:sz w:val="20"/>
          <w:szCs w:val="20"/>
        </w:rPr>
        <w:t xml:space="preserve">One outcome metric added to each card</w:t>
      </w:r>
    </w:p>
    <w:p>
      <w:pPr>
        <w:pStyle w:val="ListParagraph"/>
        <w:numPr>
          <w:ilvl w:val="0"/>
          <w:numId w:val="2"/>
        </w:numPr>
        <w:spacing w:after="30" w:before="30"/>
      </w:pPr>
      <w:r>
        <w:rPr>
          <w:rFonts w:ascii="Arial" w:cs="Arial" w:eastAsia="Arial" w:hAnsi="Arial"/>
          <w:color w:val="374151"/>
          <w:sz w:val="20"/>
          <w:szCs w:val="20"/>
        </w:rPr>
        <w:t xml:space="preserve">Mid-page CTA strip added immediately after this section</w:t>
      </w:r>
    </w:p>
    <w:p>
      <w:pPr>
        <w:spacing w:after="40" w:before="120"/>
      </w:pPr>
      <w:r>
        <w:rPr>
          <w:rFonts w:ascii="Arial" w:cs="Arial" w:eastAsia="Arial" w:hAnsi="Arial"/>
          <w:b/>
          <w:bCs/>
          <w:color w:val="1A5CCC"/>
          <w:sz w:val="22"/>
          <w:szCs w:val="22"/>
        </w:rPr>
        <w:t xml:space="preserve">Services</w:t>
      </w:r>
    </w:p>
    <w:p>
      <w:pPr>
        <w:pStyle w:val="ListParagraph"/>
        <w:numPr>
          <w:ilvl w:val="0"/>
          <w:numId w:val="2"/>
        </w:numPr>
        <w:spacing w:after="30" w:before="30"/>
      </w:pPr>
      <w:r>
        <w:rPr>
          <w:rFonts w:ascii="Arial" w:cs="Arial" w:eastAsia="Arial" w:hAnsi="Arial"/>
          <w:color w:val="374151"/>
          <w:sz w:val="20"/>
          <w:szCs w:val="20"/>
        </w:rPr>
        <w:t xml:space="preserve">'Our AI Solutions' 6-card grid added as a sub-section</w:t>
      </w:r>
    </w:p>
    <w:p>
      <w:pPr>
        <w:pStyle w:val="ListParagraph"/>
        <w:numPr>
          <w:ilvl w:val="0"/>
          <w:numId w:val="2"/>
        </w:numPr>
        <w:spacing w:after="30" w:before="30"/>
      </w:pPr>
      <w:r>
        <w:rPr>
          <w:rFonts w:ascii="Arial" w:cs="Arial" w:eastAsia="Arial" w:hAnsi="Arial"/>
          <w:color w:val="374151"/>
          <w:sz w:val="20"/>
          <w:szCs w:val="20"/>
        </w:rPr>
        <w:t xml:space="preserve">Option C headline used: '30+ AI Agents. Running Live. Right Now.'</w:t>
      </w:r>
    </w:p>
    <w:p>
      <w:pPr>
        <w:spacing w:after="40" w:before="120"/>
      </w:pPr>
      <w:r>
        <w:rPr>
          <w:rFonts w:ascii="Arial" w:cs="Arial" w:eastAsia="Arial" w:hAnsi="Arial"/>
          <w:b/>
          <w:bCs/>
          <w:color w:val="1A5CCC"/>
          <w:sz w:val="22"/>
          <w:szCs w:val="22"/>
        </w:rPr>
        <w:t xml:space="preserve">Why Brilworks</w:t>
      </w:r>
    </w:p>
    <w:p>
      <w:pPr>
        <w:pStyle w:val="ListParagraph"/>
        <w:numPr>
          <w:ilvl w:val="0"/>
          <w:numId w:val="2"/>
        </w:numPr>
        <w:spacing w:after="30" w:before="30"/>
      </w:pPr>
      <w:r>
        <w:rPr>
          <w:rFonts w:ascii="Arial" w:cs="Arial" w:eastAsia="Arial" w:hAnsi="Arial"/>
          <w:color w:val="374151"/>
          <w:sz w:val="20"/>
          <w:szCs w:val="20"/>
        </w:rPr>
        <w:t xml:space="preserve">All 6 generic phrases replaced with evidence-backed alternatives</w:t>
      </w:r>
    </w:p>
    <w:p>
      <w:pPr>
        <w:pStyle w:val="ListParagraph"/>
        <w:numPr>
          <w:ilvl w:val="0"/>
          <w:numId w:val="2"/>
        </w:numPr>
        <w:spacing w:after="30" w:before="30"/>
      </w:pPr>
      <w:r>
        <w:rPr>
          <w:rFonts w:ascii="Arial" w:cs="Arial" w:eastAsia="Arial" w:hAnsi="Arial"/>
          <w:color w:val="374151"/>
          <w:sz w:val="20"/>
          <w:szCs w:val="20"/>
        </w:rPr>
        <w:t xml:space="preserve">Each point has a supporting stat, client name, or certification</w:t>
      </w:r>
    </w:p>
    <w:p>
      <w:pPr>
        <w:spacing w:after="40" w:before="120"/>
      </w:pPr>
      <w:r>
        <w:rPr>
          <w:rFonts w:ascii="Arial" w:cs="Arial" w:eastAsia="Arial" w:hAnsi="Arial"/>
          <w:b/>
          <w:bCs/>
          <w:color w:val="1A5CCC"/>
          <w:sz w:val="22"/>
          <w:szCs w:val="22"/>
        </w:rPr>
        <w:t xml:space="preserve">Reviews</w:t>
      </w:r>
    </w:p>
    <w:p>
      <w:pPr>
        <w:pStyle w:val="ListParagraph"/>
        <w:numPr>
          <w:ilvl w:val="0"/>
          <w:numId w:val="2"/>
        </w:numPr>
        <w:spacing w:after="30" w:before="30"/>
      </w:pPr>
      <w:r>
        <w:rPr>
          <w:rFonts w:ascii="Arial" w:cs="Arial" w:eastAsia="Arial" w:hAnsi="Arial"/>
          <w:color w:val="374151"/>
          <w:sz w:val="20"/>
          <w:szCs w:val="20"/>
        </w:rPr>
        <w:t xml:space="preserve">Heading changed from 'Reviews/5.0' to '4.8★ on Clutch · Verified Client Reviews'</w:t>
      </w:r>
    </w:p>
    <w:p>
      <w:pPr>
        <w:pStyle w:val="ListParagraph"/>
        <w:numPr>
          <w:ilvl w:val="0"/>
          <w:numId w:val="2"/>
        </w:numPr>
        <w:spacing w:after="30" w:before="30"/>
      </w:pPr>
      <w:r>
        <w:rPr>
          <w:rFonts w:ascii="Arial" w:cs="Arial" w:eastAsia="Arial" w:hAnsi="Arial"/>
          <w:color w:val="374151"/>
          <w:sz w:val="20"/>
          <w:szCs w:val="20"/>
        </w:rPr>
        <w:t xml:space="preserve">Clutch embed loading deferred (async after main content)</w:t>
      </w:r>
    </w:p>
    <w:p>
      <w:pPr>
        <w:spacing w:after="40" w:before="120"/>
      </w:pPr>
      <w:r>
        <w:rPr>
          <w:rFonts w:ascii="Arial" w:cs="Arial" w:eastAsia="Arial" w:hAnsi="Arial"/>
          <w:b/>
          <w:bCs/>
          <w:color w:val="1A5CCC"/>
          <w:sz w:val="22"/>
          <w:szCs w:val="22"/>
        </w:rPr>
        <w:t xml:space="preserve">Industries</w:t>
      </w:r>
    </w:p>
    <w:p>
      <w:pPr>
        <w:pStyle w:val="ListParagraph"/>
        <w:numPr>
          <w:ilvl w:val="0"/>
          <w:numId w:val="2"/>
        </w:numPr>
        <w:spacing w:after="30" w:before="30"/>
      </w:pPr>
      <w:r>
        <w:rPr>
          <w:rFonts w:ascii="Arial" w:cs="Arial" w:eastAsia="Arial" w:hAnsi="Arial"/>
          <w:color w:val="374151"/>
          <w:sz w:val="20"/>
          <w:szCs w:val="20"/>
        </w:rPr>
        <w:t xml:space="preserve">Reduced from 15 plain-text items to 6 featured verticals with icons</w:t>
      </w:r>
    </w:p>
    <w:p>
      <w:pPr>
        <w:pStyle w:val="ListParagraph"/>
        <w:numPr>
          <w:ilvl w:val="0"/>
          <w:numId w:val="2"/>
        </w:numPr>
        <w:spacing w:after="30" w:before="30"/>
      </w:pPr>
      <w:r>
        <w:rPr>
          <w:rFonts w:ascii="Arial" w:cs="Arial" w:eastAsia="Arial" w:hAnsi="Arial"/>
          <w:color w:val="374151"/>
          <w:sz w:val="20"/>
          <w:szCs w:val="20"/>
        </w:rPr>
        <w:t xml:space="preserve">'+9 more' link to full industry page added</w:t>
      </w:r>
    </w:p>
    <w:p>
      <w:pPr>
        <w:spacing w:after="40" w:before="120"/>
      </w:pPr>
      <w:r>
        <w:rPr>
          <w:rFonts w:ascii="Arial" w:cs="Arial" w:eastAsia="Arial" w:hAnsi="Arial"/>
          <w:b/>
          <w:bCs/>
          <w:color w:val="1A5CCC"/>
          <w:sz w:val="22"/>
          <w:szCs w:val="22"/>
        </w:rPr>
        <w:t xml:space="preserve">CTA Form</w:t>
      </w:r>
    </w:p>
    <w:p>
      <w:pPr>
        <w:pStyle w:val="ListParagraph"/>
        <w:numPr>
          <w:ilvl w:val="0"/>
          <w:numId w:val="2"/>
        </w:numPr>
        <w:spacing w:after="30" w:before="30"/>
      </w:pPr>
      <w:r>
        <w:rPr>
          <w:rFonts w:ascii="Arial" w:cs="Arial" w:eastAsia="Arial" w:hAnsi="Arial"/>
          <w:color w:val="374151"/>
          <w:sz w:val="20"/>
          <w:szCs w:val="20"/>
        </w:rPr>
        <w:t xml:space="preserve">Heading changed from 'What Can We Help You With?' to 'Tell Us What You're Building'</w:t>
      </w:r>
    </w:p>
    <w:p>
      <w:pPr>
        <w:pStyle w:val="ListParagraph"/>
        <w:numPr>
          <w:ilvl w:val="0"/>
          <w:numId w:val="2"/>
        </w:numPr>
        <w:spacing w:after="30" w:before="30"/>
      </w:pPr>
      <w:r>
        <w:rPr>
          <w:rFonts w:ascii="Arial" w:cs="Arial" w:eastAsia="Arial" w:hAnsi="Arial"/>
          <w:color w:val="374151"/>
          <w:sz w:val="20"/>
          <w:szCs w:val="20"/>
        </w:rPr>
        <w:t xml:space="preserve">Subheadline added: 'We'll get back within 24 hours with a practical plan, not a sales pitch.'</w:t>
      </w:r>
    </w:p>
    <w:p>
      <w:pPr>
        <w:pStyle w:val="ListParagraph"/>
        <w:numPr>
          <w:ilvl w:val="0"/>
          <w:numId w:val="2"/>
        </w:numPr>
        <w:spacing w:after="30" w:before="30"/>
      </w:pPr>
      <w:r>
        <w:rPr>
          <w:rFonts w:ascii="Arial" w:cs="Arial" w:eastAsia="Arial" w:hAnsi="Arial"/>
          <w:color w:val="374151"/>
          <w:sz w:val="20"/>
          <w:szCs w:val="20"/>
        </w:rPr>
        <w:t xml:space="preserve">Submit button renamed to 'Get My Free Consultation'</w:t>
      </w:r>
    </w:p>
    <w:p>
      <w:pPr>
        <w:pStyle w:val="ListParagraph"/>
        <w:numPr>
          <w:ilvl w:val="0"/>
          <w:numId w:val="2"/>
        </w:numPr>
        <w:spacing w:after="30" w:before="30"/>
      </w:pPr>
      <w:r>
        <w:rPr>
          <w:rFonts w:ascii="Arial" w:cs="Arial" w:eastAsia="Arial" w:hAnsi="Arial"/>
          <w:color w:val="374151"/>
          <w:sz w:val="20"/>
          <w:szCs w:val="20"/>
        </w:rPr>
        <w:t xml:space="preserve">Sticky bottom bar added for visitors at &gt;50% scroll depth</w:t>
      </w:r>
    </w:p>
    <w:p>
      <w:pPr>
        <w:spacing w:after="40" w:before="120"/>
      </w:pPr>
      <w:r>
        <w:rPr>
          <w:rFonts w:ascii="Arial" w:cs="Arial" w:eastAsia="Arial" w:hAnsi="Arial"/>
          <w:b/>
          <w:bCs/>
          <w:color w:val="1A5CCC"/>
          <w:sz w:val="22"/>
          <w:szCs w:val="22"/>
        </w:rPr>
        <w:t xml:space="preserve">New page</w:t>
      </w:r>
    </w:p>
    <w:p>
      <w:pPr>
        <w:pStyle w:val="ListParagraph"/>
        <w:numPr>
          <w:ilvl w:val="0"/>
          <w:numId w:val="2"/>
        </w:numPr>
        <w:spacing w:after="30" w:before="30"/>
      </w:pPr>
      <w:r>
        <w:rPr>
          <w:rFonts w:ascii="Arial" w:cs="Arial" w:eastAsia="Arial" w:hAnsi="Arial"/>
          <w:color w:val="374151"/>
          <w:sz w:val="20"/>
          <w:szCs w:val="20"/>
        </w:rPr>
        <w:t xml:space="preserve">/ai-agent-development/ built using Option A copy</w:t>
      </w:r>
    </w:p>
    <w:p>
      <w:pPr>
        <w:pStyle w:val="ListParagraph"/>
        <w:numPr>
          <w:ilvl w:val="0"/>
          <w:numId w:val="2"/>
        </w:numPr>
        <w:spacing w:after="30" w:before="30"/>
      </w:pPr>
      <w:r>
        <w:rPr>
          <w:rFonts w:ascii="Arial" w:cs="Arial" w:eastAsia="Arial" w:hAnsi="Arial"/>
          <w:color w:val="374151"/>
          <w:sz w:val="20"/>
          <w:szCs w:val="20"/>
        </w:rPr>
        <w:t xml:space="preserve">Title tag: 'AI Agent Development Company | Build AI That Runs Your Business | Brilworks'</w:t>
      </w:r>
    </w:p>
    <w:p>
      <w:pPr>
        <w:pStyle w:val="ListParagraph"/>
        <w:numPr>
          <w:ilvl w:val="0"/>
          <w:numId w:val="2"/>
        </w:numPr>
        <w:spacing w:after="30" w:before="30"/>
      </w:pPr>
      <w:r>
        <w:rPr>
          <w:rFonts w:ascii="Arial" w:cs="Arial" w:eastAsia="Arial" w:hAnsi="Arial"/>
          <w:color w:val="374151"/>
          <w:sz w:val="20"/>
          <w:szCs w:val="20"/>
        </w:rPr>
        <w:t xml:space="preserve">Added to Services nav under 'Artificial Intelligence'</w:t>
      </w:r>
    </w:p>
    <w:p>
      <w:pPr>
        <w:pBdr>
          <w:bottom w:val="single" w:color="E5E7EB" w:sz="4" w:space="1"/>
        </w:pBdr>
        <w:spacing w:after="160" w:before="160"/>
      </w:pPr>
    </w:p>
    <w:p>
      <w:pPr>
        <w:spacing w:after="40" w:before="200"/>
        <w:jc w:val="center"/>
      </w:pPr>
      <w:r>
        <w:rPr>
          <w:rFonts w:ascii="Arial" w:cs="Arial" w:eastAsia="Arial" w:hAnsi="Arial"/>
          <w:i/>
          <w:iCs/>
          <w:color w:val="6B7280"/>
          <w:sz w:val="18"/>
          <w:szCs w:val="18"/>
        </w:rPr>
        <w:t xml:space="preserve">Brilworks Homepage Optimisation · Change Document · April 2026</w:t>
      </w:r>
    </w:p>
    <w:p>
      <w:pPr>
        <w:spacing w:after="0" w:before="0"/>
        <w:jc w:val="center"/>
      </w:pPr>
      <w:r>
        <w:rPr>
          <w:rFonts w:ascii="Arial" w:cs="Arial" w:eastAsia="Arial" w:hAnsi="Arial"/>
          <w:i/>
          <w:iCs/>
          <w:color w:val="6B7280"/>
          <w:sz w:val="18"/>
          <w:szCs w:val="18"/>
        </w:rPr>
        <w:t xml:space="preserve">Generated via CRO Audit + Live Page Inspection + Positioning Strategy Review</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11827"/>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11827"/>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2026-04-08T12:33:20.588Z</dcterms:created>
  <dcterms:modified xsi:type="dcterms:W3CDTF">2026-04-08T12:33:20.589Z</dcterms:modified>
</cp:coreProperties>
</file>

<file path=docProps/custom.xml><?xml version="1.0" encoding="utf-8"?>
<Properties xmlns="http://schemas.openxmlformats.org/officeDocument/2006/custom-properties" xmlns:vt="http://schemas.openxmlformats.org/officeDocument/2006/docPropsVTypes"/>
</file>