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color w:val="0B1F3A"/>
          <w:sz w:val="34"/>
          <w:szCs w:val="34"/>
        </w:rPr>
        <w:t xml:space="preserve">SIGEP — 18º BPM</w:t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Resumo executivo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Sistema Integrado de Gestão de Pessoal — 18º Batalhão de Polícia Militar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SIGEP reúne numa </w:t>
      </w:r>
      <w:r>
        <w:rPr>
          <w:sz w:val="21"/>
          <w:szCs w:val="21"/>
        </w:rPr>
        <w:t xml:space="preserve">única base</w:t>
      </w:r>
      <w:r>
        <w:rPr>
          <w:sz w:val="21"/>
          <w:szCs w:val="21"/>
        </w:rPr>
        <w:t xml:space="preserve"> a gestão de pessoal do Batalhão — efetivo, escalas, férias, permutas, promoções e disciplinar. Acessível do quartel ou do celular, </w:t>
      </w:r>
      <w:r>
        <w:rPr>
          <w:sz w:val="21"/>
          <w:szCs w:val="21"/>
        </w:rPr>
        <w:t xml:space="preserve">sem servidor para o Batalhão manter e sem custo de licença</w:t>
      </w:r>
      <w:r>
        <w:rPr>
          <w:sz w:val="21"/>
          <w:szCs w:val="21"/>
        </w:rPr>
        <w:t xml:space="preserve">. Hoje com </w:t>
      </w:r>
      <w:r>
        <w:rPr>
          <w:sz w:val="21"/>
          <w:szCs w:val="21"/>
        </w:rPr>
        <w:t xml:space="preserve">203 militares</w:t>
      </w:r>
      <w:r>
        <w:rPr>
          <w:sz w:val="21"/>
          <w:szCs w:val="21"/>
        </w:rPr>
        <w:t xml:space="preserve"> cadastrados no plano de férias.</w:t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Os cinco pontos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Uma só fonte de verdade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Acabou a escala reenviada a cada correção. Publicada, </w:t>
            </w:r>
            <w:r>
              <w:rPr>
                <w:b/>
                <w:bCs/>
                <w:sz w:val="18"/>
                <w:szCs w:val="18"/>
              </w:rPr>
              <w:t xml:space="preserve">a última versão sempre prevalece</w:t>
            </w:r>
            <w:r>
              <w:rPr>
                <w:sz w:val="18"/>
                <w:szCs w:val="18"/>
              </w:rPr>
              <w:t xml:space="preserve">, e o policial vê na hora, no celular. Todas as anteriores ficam no arquivo.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Segurança comprovável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Senhas em </w:t>
            </w:r>
            <w:r>
              <w:rPr>
                <w:b/>
                <w:bCs/>
                <w:sz w:val="18"/>
                <w:szCs w:val="18"/>
              </w:rPr>
              <w:t xml:space="preserve">bcrypt</w:t>
            </w:r>
            <w:r>
              <w:rPr>
                <w:sz w:val="18"/>
                <w:szCs w:val="18"/>
              </w:rPr>
              <w:t xml:space="preserve"> (nem o administrador lê). </w:t>
            </w:r>
            <w:r>
              <w:rPr>
                <w:b/>
                <w:bCs/>
                <w:sz w:val="18"/>
                <w:szCs w:val="18"/>
              </w:rPr>
              <w:t xml:space="preserve">CPF e dados bancários cifrados em AES-256-GCM</w:t>
            </w:r>
            <w:r>
              <w:rPr>
                <w:sz w:val="18"/>
                <w:szCs w:val="18"/>
              </w:rPr>
              <w:t xml:space="preserve">. HTTPS obrigatório. </w:t>
            </w:r>
            <w:r>
              <w:rPr>
                <w:b/>
                <w:bCs/>
                <w:sz w:val="18"/>
                <w:szCs w:val="18"/>
              </w:rPr>
              <w:t xml:space="preserve">5 erros de senha bloqueiam a conta por 15 min</w:t>
            </w:r>
            <w:r>
              <w:rPr>
                <w:sz w:val="18"/>
                <w:szCs w:val="18"/>
              </w:rPr>
              <w:t xml:space="preserve">, com registro de IP e aparelho. Sessão cai sozinha por inatividade.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 com valor jurídico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Assinatura eletrônica </w:t>
            </w:r>
            <w:r>
              <w:rPr>
                <w:b/>
                <w:bCs/>
                <w:sz w:val="18"/>
                <w:szCs w:val="18"/>
              </w:rPr>
              <w:t xml:space="preserve">avançada</w:t>
            </w:r>
            <w:r>
              <w:rPr>
                <w:sz w:val="18"/>
                <w:szCs w:val="18"/>
              </w:rPr>
              <w:t xml:space="preserve"> (MP 2.200-2/2001 e Lei 14.063/2020): o signatário reconfirma a senha e o documento sai com </w:t>
            </w:r>
            <w:r>
              <w:rPr>
                <w:b/>
                <w:bCs/>
                <w:sz w:val="18"/>
                <w:szCs w:val="18"/>
              </w:rPr>
              <w:t xml:space="preserve">QR Code</w:t>
            </w:r>
            <w:r>
              <w:rPr>
                <w:sz w:val="18"/>
                <w:szCs w:val="18"/>
              </w:rPr>
              <w:t xml:space="preserve">. Qualquer pessoa aponta a câmera e o sistema confirma se é autêntico ou se </w:t>
            </w:r>
            <w:r>
              <w:rPr>
                <w:b/>
                <w:bCs/>
                <w:sz w:val="18"/>
                <w:szCs w:val="18"/>
              </w:rPr>
              <w:t xml:space="preserve">foi alterado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Nada se perde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Trilha de auditoria permanente — </w:t>
            </w:r>
            <w:r>
              <w:rPr>
                <w:b/>
                <w:bCs/>
                <w:sz w:val="18"/>
                <w:szCs w:val="18"/>
              </w:rPr>
              <w:t xml:space="preserve">quem fez, o quê, de que IP, como estava antes e como ficou</w:t>
            </w:r>
            <w:r>
              <w:rPr>
                <w:sz w:val="18"/>
                <w:szCs w:val="18"/>
              </w:rPr>
              <w:t xml:space="preserve">. Backup completo </w:t>
            </w:r>
            <w:r>
              <w:rPr>
                <w:b/>
                <w:bCs/>
                <w:sz w:val="18"/>
                <w:szCs w:val="18"/>
              </w:rPr>
              <w:t xml:space="preserve">enviado por e-mail toda segunda-feira</w:t>
            </w:r>
            <w:r>
              <w:rPr>
                <w:sz w:val="18"/>
                <w:szCs w:val="18"/>
              </w:rPr>
              <w:t xml:space="preserve">, fora da plataforma.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Sem aprisionamento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 backup é arquivo aberto, com todos os registros. Os dados são </w:t>
            </w:r>
            <w:r>
              <w:rPr>
                <w:b/>
                <w:bCs/>
                <w:sz w:val="18"/>
                <w:szCs w:val="18"/>
              </w:rPr>
              <w:t xml:space="preserve">da Corporação</w:t>
            </w:r>
            <w:r>
              <w:rPr>
                <w:sz w:val="18"/>
                <w:szCs w:val="18"/>
              </w:rPr>
              <w:t xml:space="preserve"> e podem migrar para outra solução a qualquer momento.</w:t>
            </w:r>
          </w:p>
        </w:tc>
      </w:tr>
    </w:tbl>
    <w:p>
      <w:pPr>
        <w:spacing w:after="200"/>
      </w:pP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O que ainda não faz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Dois pontos, ambos acrescentáveis se o Comando julgar necessário: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Segundo fator de autenticação (2FA)</w:t>
      </w:r>
      <w:r>
        <w:rPr>
          <w:sz w:val="21"/>
          <w:szCs w:val="21"/>
        </w:rPr>
        <w:t xml:space="preserve"> — hoje o acesso é login e senha.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Servidor intermediário para chamadas (TURN)</w:t>
      </w:r>
      <w:r>
        <w:rPr>
          <w:sz w:val="21"/>
          <w:szCs w:val="21"/>
        </w:rPr>
        <w:t xml:space="preserve"> — a chamada de vídeo pode falhar entre dois aparelhos em 4G; em Wi-Fi funciona.</w:t>
      </w:r>
    </w:p>
    <w:p>
      <w:pPr>
        <w:spacing w:after="1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Por decisão do próprio Comando, </w:t>
      </w:r>
      <w:r>
        <w:rPr>
          <w:sz w:val="21"/>
          <w:szCs w:val="21"/>
        </w:rPr>
        <w:t xml:space="preserve">o chat entre militares não é auditado</w:t>
      </w:r>
      <w:r>
        <w:rPr>
          <w:sz w:val="21"/>
          <w:szCs w:val="21"/>
        </w:rPr>
        <w:t xml:space="preserve"> — reversível a qualquer momento.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8A6D1F" w:sz="18"/>
              <w:bottom w:val="none" w:color="FFFFFF" w:sz="0"/>
              <w:right w:val="none" w:color="FFFFFF" w:sz="0"/>
            </w:tcBorders>
            <w:shd w:fill="FBF7EA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76"/>
              <w:jc w:val="both"/>
            </w:pPr>
            <w:r>
              <w:rPr>
                <w:i/>
                <w:iCs/>
                <w:color w:val="3A2E10"/>
                <w:sz w:val="21"/>
                <w:szCs w:val="21"/>
              </w:rPr>
              <w:t xml:space="preserve">O SIGEP coloca a gestão de pessoal do 18º BPM em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uma única base, protegida por criptografia, com trilha de auditoria e documentos eletronicamente assináveis e verificáveis por QR Code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— sem custo de licença e sem servidor para o Batalhão manter.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18º Batalhão de Polícia Militar · Presidente Dutra — MA · O detalhamento técnico completo está no Dossiê do Comando.</w:t>
      </w:r>
    </w:p>
    <w:sectPr>
      <w:headerReference w:type="default" r:id="rId7"/>
      <w:footerReference w:type="default" r:id="rId8"/>
      <w:pgSz w:w="11906" w:h="16838" w:orient="portrait"/>
      <w:pgMar w:top="2154" w:right="1133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55555"/>
        <w:sz w:val="15"/>
        <w:szCs w:val="15"/>
      </w:rPr>
      <w:t xml:space="preserve">SIGEP · 18º BPM — Resumo executivo · página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5"/>
        <w:szCs w:val="15"/>
      </w:rPr>
      <w:t xml:space="preserve"> de </w:t>
    </w:r>
    <w:r>
      <w:rPr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5245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6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40"/>
            <w:jc w:val="center"/>
          </w:pPr>
          <w:r>
            <w:drawing>
              <wp:inline distT="0" distB="0" distL="0" distR="0">
                <wp:extent cx="49530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ESTADO DO MARANHÃO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SECRETARIA DE ESTADO DA SEGURANÇA PÚBLICA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POLÍCIA MILITAR DO MARANHÃO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COMANDO DO POLICIAMENTO DE ÁREA I/2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18º BATALHÃO DE POLÍCIA MILITAR</w:t>
          </w:r>
        </w:p>
        <w:p>
          <w:pPr>
            <w:spacing w:after="0" w:before="30" w:line="200"/>
            <w:jc w:val="center"/>
          </w:pPr>
          <w:r>
            <w:rPr>
              <w:color w:val="555555"/>
              <w:sz w:val="13"/>
              <w:szCs w:val="13"/>
            </w:rPr>
            <w:t xml:space="preserve">Rua do Sol, S/N, Cohab, Presidente Dutra-MA, CEP 65.760-000</w:t>
          </w:r>
        </w:p>
      </w:tc>
      <w:tc>
        <w:tcPr>
          <w:tcW w:type="pct" w:w="18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3340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8A6D1F" w:sz="12" w:space="1"/>
      </w:pBdr>
      <w:spacing w:after="0" w:before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072227d368527e7d06eded10b394792493e613.png"/><Relationship Id="rId1" Type="http://schemas.openxmlformats.org/officeDocument/2006/relationships/image" Target="media/3d6732fa72a8b1834695e6c8d31f8cdb273dce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SIGEP — Resumo executivo</dc:title>
  <dc:creator>SIGEP · 18º BPM</dc:creator>
  <dc:description>Resumo executivo — SIGEP do 18º BPM</dc:description>
  <cp:lastModifiedBy>Un-named</cp:lastModifiedBy>
  <cp:revision>1</cp:revision>
  <dcterms:created xsi:type="dcterms:W3CDTF">2026-08-04T12:03:52.408Z</dcterms:created>
  <dcterms:modified xsi:type="dcterms:W3CDTF">2026-08-04T12:03:52.408Z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