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b/>
          <w:bCs/>
          <w:color w:val="0B1F3A"/>
          <w:sz w:val="34"/>
          <w:szCs w:val="34"/>
        </w:rPr>
        <w:t xml:space="preserve">SIGEP — 18º BPM</w:t>
      </w:r>
    </w:p>
    <w:p>
      <w:pPr>
        <w:pBdr>
          <w:bottom w:val="single" w:color="8A6D1F" w:sz="8" w:space="4"/>
        </w:pBdr>
        <w:spacing w:after="140" w:before="320"/>
      </w:pPr>
      <w:r>
        <w:rPr>
          <w:b/>
          <w:bCs/>
          <w:color w:val="0B1F3A"/>
          <w:sz w:val="27"/>
          <w:szCs w:val="27"/>
        </w:rPr>
        <w:t xml:space="preserve">Dossiê técnico para o Comando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Sistema Integrado de Gestão de Pessoal — 18º Batalhão de Polícia Militar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Presidente Dutra — MA · Comando do Policiamento de Área I/2 · Polícia Militar do Maranhão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8A6D1F" w:sz="18"/>
              <w:bottom w:val="none" w:color="FFFFFF" w:sz="0"/>
              <w:right w:val="none" w:color="FFFFFF" w:sz="0"/>
            </w:tcBorders>
            <w:shd w:fill="FBF7EA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line="276"/>
              <w:jc w:val="both"/>
            </w:pPr>
            <w:r>
              <w:rPr>
                <w:i/>
                <w:iCs/>
                <w:color w:val="3A2E10"/>
                <w:sz w:val="21"/>
                <w:szCs w:val="21"/>
              </w:rPr>
              <w:t xml:space="preserve">Documento de apoio para reunião de comando. Descreve </w:t>
            </w:r>
            <w:r>
              <w:rPr>
                <w:b/>
                <w:bCs/>
                <w:i/>
                <w:iCs/>
                <w:color w:val="3A2E10"/>
                <w:sz w:val="21"/>
                <w:szCs w:val="21"/>
              </w:rPr>
              <w:t xml:space="preserve">o que o sistema é</w:t>
            </w:r>
            <w:r>
              <w:rPr>
                <w:i/>
                <w:iCs/>
                <w:color w:val="3A2E10"/>
                <w:sz w:val="21"/>
                <w:szCs w:val="21"/>
              </w:rPr>
              <w:t xml:space="preserve">, </w:t>
            </w:r>
            <w:r>
              <w:rPr>
                <w:b/>
                <w:bCs/>
                <w:i/>
                <w:iCs/>
                <w:color w:val="3A2E10"/>
                <w:sz w:val="21"/>
                <w:szCs w:val="21"/>
              </w:rPr>
              <w:t xml:space="preserve">como está construído</w:t>
            </w:r>
            <w:r>
              <w:rPr>
                <w:i/>
                <w:iCs/>
                <w:color w:val="3A2E10"/>
                <w:sz w:val="21"/>
                <w:szCs w:val="21"/>
              </w:rPr>
              <w:t xml:space="preserve">, </w:t>
            </w:r>
            <w:r>
              <w:rPr>
                <w:b/>
                <w:bCs/>
                <w:i/>
                <w:iCs/>
                <w:color w:val="3A2E10"/>
                <w:sz w:val="21"/>
                <w:szCs w:val="21"/>
              </w:rPr>
              <w:t xml:space="preserve">como os dados são protegidos</w:t>
            </w:r>
            <w:r>
              <w:rPr>
                <w:i/>
                <w:iCs/>
                <w:color w:val="3A2E10"/>
                <w:sz w:val="21"/>
                <w:szCs w:val="21"/>
              </w:rPr>
              <w:t xml:space="preserve"> e </w:t>
            </w:r>
            <w:r>
              <w:rPr>
                <w:b/>
                <w:bCs/>
                <w:i/>
                <w:iCs/>
                <w:color w:val="3A2E10"/>
                <w:sz w:val="21"/>
                <w:szCs w:val="21"/>
              </w:rPr>
              <w:t xml:space="preserve">quais são os pontos de atenção</w:t>
            </w:r>
            <w:r>
              <w:rPr>
                <w:i/>
                <w:iCs/>
                <w:color w:val="3A2E10"/>
                <w:sz w:val="21"/>
                <w:szCs w:val="21"/>
              </w:rPr>
              <w:t xml:space="preserve">. Tudo aqui corresponde ao que está efetivamente implantado e em funcionamento — não a plano futuro.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Bdr>
          <w:bottom w:val="single" w:color="8A6D1F" w:sz="8" w:space="4"/>
        </w:pBdr>
        <w:spacing w:after="140" w:before="320"/>
      </w:pPr>
      <w:r>
        <w:rPr>
          <w:b/>
          <w:bCs/>
          <w:color w:val="0B1F3A"/>
          <w:sz w:val="27"/>
          <w:szCs w:val="27"/>
        </w:rPr>
        <w:t xml:space="preserve">1. O que o sistema resolve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O SIGEP substitui o controle em papel, planilhas soltas e grupos de WhatsApp por </w:t>
      </w:r>
      <w:r>
        <w:rPr>
          <w:sz w:val="21"/>
          <w:szCs w:val="21"/>
        </w:rPr>
        <w:t xml:space="preserve">uma única fonte de verdade</w:t>
      </w:r>
      <w:r>
        <w:rPr>
          <w:sz w:val="21"/>
          <w:szCs w:val="21"/>
        </w:rPr>
        <w:t xml:space="preserve"> para a gestão de pessoal do Batalhão.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Antes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Depois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Escala digitada e reenviada a cada correção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Escala publicada; a </w:t>
            </w:r>
            <w:r>
              <w:rPr>
                <w:b/>
                <w:bCs/>
                <w:sz w:val="18"/>
                <w:szCs w:val="18"/>
              </w:rPr>
              <w:t xml:space="preserve">última versão sempre prevalece</w:t>
            </w:r>
            <w:r>
              <w:rPr>
                <w:sz w:val="18"/>
                <w:szCs w:val="18"/>
              </w:rPr>
              <w:t xml:space="preserve">, com histórico de todas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Ficha do militar em planilha, cada seção com a sua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Cadastro único</w:t>
            </w:r>
            <w:r>
              <w:rPr>
                <w:sz w:val="18"/>
                <w:szCs w:val="18"/>
              </w:rPr>
              <w:t xml:space="preserve">, com antiguidade, lotação, promoções e afastamentos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Plano de férias em papel, memorando digitado um a um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Plano por equipes, memorando gerado e </w:t>
            </w:r>
            <w:r>
              <w:rPr>
                <w:b/>
                <w:bCs/>
                <w:sz w:val="18"/>
                <w:szCs w:val="18"/>
              </w:rPr>
              <w:t xml:space="preserve">assinado eletronicamente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Permuta pedida no grupo, sem registro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Pedido, autorização e </w:t>
            </w:r>
            <w:r>
              <w:rPr>
                <w:b/>
                <w:bCs/>
                <w:sz w:val="18"/>
                <w:szCs w:val="18"/>
              </w:rPr>
              <w:t xml:space="preserve">documento com QR de verificação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"Quem está de serviço amanhã?"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 policial abre o celular e vê</w:t>
            </w:r>
          </w:p>
        </w:tc>
      </w:tr>
    </w:tbl>
    <w:p>
      <w:pPr>
        <w:spacing w:after="200"/>
      </w:pPr>
    </w:p>
    <w:p>
      <w:pPr>
        <w:spacing w:after="120" w:line="276"/>
        <w:jc w:val="both"/>
      </w:pPr>
      <w:r>
        <w:rPr>
          <w:sz w:val="21"/>
          <w:szCs w:val="21"/>
        </w:rPr>
        <w:t xml:space="preserve">Em números (hoje):</w:t>
      </w:r>
      <w:r>
        <w:rPr>
          <w:sz w:val="21"/>
          <w:szCs w:val="21"/>
        </w:rPr>
        <w:t xml:space="preserve"> 203 militares no plano de férias · 9 equipes · 49 telas · 90 rotas de serviço · 25 tabelas no banco.</w:t>
      </w:r>
    </w:p>
    <w:p>
      <w:pPr>
        <w:pBdr>
          <w:bottom w:val="single" w:color="CCCCCC" w:sz="6" w:space="1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Bdr>
          <w:bottom w:val="single" w:color="8A6D1F" w:sz="8" w:space="4"/>
        </w:pBdr>
        <w:spacing w:after="140" w:before="320"/>
      </w:pPr>
      <w:r>
        <w:rPr>
          <w:b/>
          <w:bCs/>
          <w:color w:val="0B1F3A"/>
          <w:sz w:val="27"/>
          <w:szCs w:val="27"/>
        </w:rPr>
        <w:t xml:space="preserve">2. Arquitetura</w:t>
      </w:r>
    </w:p>
    <w:p>
      <w:pPr>
        <w:spacing w:after="100" w:before="260"/>
      </w:pPr>
      <w:r>
        <w:rPr>
          <w:b/>
          <w:bCs/>
          <w:color w:val="0B1F3A"/>
          <w:sz w:val="23"/>
          <w:szCs w:val="23"/>
        </w:rPr>
        <w:t xml:space="preserve">2.1 Visão geral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0B1F3A"/>
                <w:sz w:val="15"/>
                <w:szCs w:val="15"/>
              </w:rPr>
              <w:t xml:space="preserve">   Navegador / celular do policial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0B1F3A"/>
                <w:sz w:val="15"/>
                <w:szCs w:val="15"/>
              </w:rPr>
              <w:t xml:space="preserve">              │  HTTPS (TLS obrigatório)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0B1F3A"/>
                <w:sz w:val="15"/>
                <w:szCs w:val="15"/>
              </w:rPr>
              <w:t xml:space="preserve">              ▼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0B1F3A"/>
                <w:sz w:val="15"/>
                <w:szCs w:val="15"/>
              </w:rPr>
              <w:t xml:space="preserve">   ┌───────────────────────────────┐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0B1F3A"/>
                <w:sz w:val="15"/>
                <w:szCs w:val="15"/>
              </w:rPr>
              <w:t xml:space="preserve">   │  Aplicação SIGEP (Vercel)     │  Next.js 14 · React 18 · TypeScript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0B1F3A"/>
                <w:sz w:val="15"/>
                <w:szCs w:val="15"/>
              </w:rPr>
              <w:t xml:space="preserve">   │  · Páginas renderizadas no    │  Execução serverless — sem servidor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0B1F3A"/>
                <w:sz w:val="15"/>
                <w:szCs w:val="15"/>
              </w:rPr>
              <w:t xml:space="preserve">   │    servidor                   │  físico no quartel para manter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0B1F3A"/>
                <w:sz w:val="15"/>
                <w:szCs w:val="15"/>
              </w:rPr>
              <w:t xml:space="preserve">   │  · 90 rotas de API            │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0B1F3A"/>
                <w:sz w:val="15"/>
                <w:szCs w:val="15"/>
              </w:rPr>
              <w:t xml:space="preserve">   └───────┬──────────────┬────────┘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0B1F3A"/>
                <w:sz w:val="15"/>
                <w:szCs w:val="15"/>
              </w:rPr>
              <w:t xml:space="preserve">           │              │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0B1F3A"/>
                <w:sz w:val="15"/>
                <w:szCs w:val="15"/>
              </w:rPr>
              <w:t xml:space="preserve">           ▼              ▼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0B1F3A"/>
                <w:sz w:val="15"/>
                <w:szCs w:val="15"/>
              </w:rPr>
              <w:t xml:space="preserve">   ┌──────────────┐  ┌──────────────────┐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0B1F3A"/>
                <w:sz w:val="15"/>
                <w:szCs w:val="15"/>
              </w:rPr>
              <w:t xml:space="preserve">   │ PostgreSQL   │  │ Cloudflare R2    │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0B1F3A"/>
                <w:sz w:val="15"/>
                <w:szCs w:val="15"/>
              </w:rPr>
              <w:t xml:space="preserve">   │ (Neon)       │  │ fotos e anexos   │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0B1F3A"/>
                <w:sz w:val="15"/>
                <w:szCs w:val="15"/>
              </w:rPr>
              <w:t xml:space="preserve">   │ dados        │  │ (links assinados │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0B1F3A"/>
                <w:sz w:val="15"/>
                <w:szCs w:val="15"/>
              </w:rPr>
              <w:t xml:space="preserve">   │              │  │  com validade)   │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0B1F3A"/>
                <w:sz w:val="15"/>
                <w:szCs w:val="15"/>
              </w:rPr>
              <w:t xml:space="preserve">   └──────────────┘  └──────────────────┘</w:t>
            </w:r>
          </w:p>
        </w:tc>
      </w:tr>
    </w:tbl>
    <w:p>
      <w:pPr>
        <w:spacing w:after="160"/>
      </w:pPr>
    </w:p>
    <w:p>
      <w:pPr>
        <w:spacing w:after="100" w:before="260"/>
      </w:pPr>
      <w:r>
        <w:rPr>
          <w:b/>
          <w:bCs/>
          <w:color w:val="0B1F3A"/>
          <w:sz w:val="23"/>
          <w:szCs w:val="23"/>
        </w:rPr>
        <w:t xml:space="preserve">2.2 Tecnologia empregada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Solução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Interface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Next.js 14 (App Router), React 18, TypeScript, Tailwind CSS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Funciona no computador e no celular, sem instalar aplicativo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Servidor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Funções serverless na Vercel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Escala sozinho; sem máquina para o Batalhão administrar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Banco de dados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PostgreSQL gerenciado (Neon), via Prisma ORM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25 tabelas; consultas parametrizadas (imunes a injeção de SQL)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Autenticação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NextAuth 4 com sessão JWT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Sem senha trafegando depois do login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Arquivos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Cloudflare R2 (compatível S3)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Upload direto do navegador por link temporário assinado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Notificações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Web Push (padrão VAPID)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Chega no celular mesmo com o sistema fechado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Voz e vídeo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WebRTC ponto a ponto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 mídia </w:t>
            </w:r>
            <w:r>
              <w:rPr>
                <w:b/>
                <w:bCs/>
                <w:sz w:val="18"/>
                <w:szCs w:val="18"/>
              </w:rPr>
              <w:t xml:space="preserve">não passa</w:t>
            </w:r>
            <w:r>
              <w:rPr>
                <w:sz w:val="18"/>
                <w:szCs w:val="18"/>
              </w:rPr>
              <w:t xml:space="preserve"> pelo servidor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Documentos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Geração nativa de .docx e PDF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Memorandos, escalas, certidões, portarias</w:t>
            </w:r>
          </w:p>
        </w:tc>
      </w:tr>
    </w:tbl>
    <w:p>
      <w:pPr>
        <w:spacing w:after="200"/>
      </w:pPr>
    </w:p>
    <w:p>
      <w:pPr>
        <w:spacing w:after="100" w:before="260"/>
      </w:pPr>
      <w:r>
        <w:rPr>
          <w:b/>
          <w:bCs/>
          <w:color w:val="0B1F3A"/>
          <w:sz w:val="23"/>
          <w:szCs w:val="23"/>
        </w:rPr>
        <w:t xml:space="preserve">2.3 Por que na nuvem, e não num servidor do quartel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b/>
          <w:bCs/>
          <w:sz w:val="21"/>
          <w:szCs w:val="21"/>
        </w:rPr>
        <w:t xml:space="preserve">Sem ponto único de falha físico</w:t>
      </w:r>
      <w:r>
        <w:rPr>
          <w:sz w:val="21"/>
          <w:szCs w:val="21"/>
        </w:rPr>
        <w:t xml:space="preserve"> — não depende de energia, ar-condicionado ou rede do prédio.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b/>
          <w:bCs/>
          <w:sz w:val="21"/>
          <w:szCs w:val="21"/>
        </w:rPr>
        <w:t xml:space="preserve">Sem custo de manutenção de hardware</w:t>
      </w:r>
      <w:r>
        <w:rPr>
          <w:sz w:val="21"/>
          <w:szCs w:val="21"/>
        </w:rPr>
        <w:t xml:space="preserve"> e sem necessidade de um militar dedicado à administração de servidor.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b/>
          <w:bCs/>
          <w:sz w:val="21"/>
          <w:szCs w:val="21"/>
        </w:rPr>
        <w:t xml:space="preserve">Atualização de segurança contínua</w:t>
      </w:r>
      <w:r>
        <w:rPr>
          <w:sz w:val="21"/>
          <w:szCs w:val="21"/>
        </w:rPr>
        <w:t xml:space="preserve"> da plataforma, sem janela de parada.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b/>
          <w:bCs/>
          <w:sz w:val="21"/>
          <w:szCs w:val="21"/>
        </w:rPr>
        <w:t xml:space="preserve">Acesso de qualquer lugar</w:t>
      </w:r>
      <w:r>
        <w:rPr>
          <w:sz w:val="21"/>
          <w:szCs w:val="21"/>
        </w:rPr>
        <w:t xml:space="preserve"> — o policial de folga consulta a escala pelo celular.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1"/>
          <w:szCs w:val="21"/>
        </w:rPr>
        <w:t xml:space="preserve">Os dados permanecem </w:t>
      </w:r>
      <w:r>
        <w:rPr>
          <w:b/>
          <w:bCs/>
          <w:sz w:val="21"/>
          <w:szCs w:val="21"/>
        </w:rPr>
        <w:t xml:space="preserve">de propriedade da Corporação</w:t>
      </w:r>
      <w:r>
        <w:rPr>
          <w:sz w:val="21"/>
          <w:szCs w:val="21"/>
        </w:rPr>
        <w:t xml:space="preserve">; há exportação completa a qualquer momento (item 5).</w:t>
      </w:r>
    </w:p>
    <w:p>
      <w:pPr>
        <w:spacing w:after="100"/>
      </w:pPr>
    </w:p>
    <w:p>
      <w:pPr>
        <w:pBdr>
          <w:bottom w:val="single" w:color="CCCCCC" w:sz="6" w:space="1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Bdr>
          <w:bottom w:val="single" w:color="8A6D1F" w:sz="8" w:space="4"/>
        </w:pBdr>
        <w:spacing w:after="140" w:before="320"/>
      </w:pPr>
      <w:r>
        <w:rPr>
          <w:b/>
          <w:bCs/>
          <w:color w:val="0B1F3A"/>
          <w:sz w:val="27"/>
          <w:szCs w:val="27"/>
        </w:rPr>
        <w:t xml:space="preserve">3. Controle de acesso</w:t>
      </w:r>
    </w:p>
    <w:p>
      <w:pPr>
        <w:spacing w:after="100" w:before="260"/>
      </w:pPr>
      <w:r>
        <w:rPr>
          <w:b/>
          <w:bCs/>
          <w:color w:val="0B1F3A"/>
          <w:sz w:val="23"/>
          <w:szCs w:val="23"/>
        </w:rPr>
        <w:t xml:space="preserve">3.1 Identificação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1"/>
          <w:szCs w:val="21"/>
        </w:rPr>
        <w:t xml:space="preserve">O login é o </w:t>
      </w:r>
      <w:r>
        <w:rPr>
          <w:b/>
          <w:bCs/>
          <w:sz w:val="21"/>
          <w:szCs w:val="21"/>
        </w:rPr>
        <w:t xml:space="preserve">ID PMMA</w:t>
      </w:r>
      <w:r>
        <w:rPr>
          <w:sz w:val="21"/>
          <w:szCs w:val="21"/>
        </w:rPr>
        <w:t xml:space="preserve"> do militar (aceita também a matrícula, para quem já usava).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1"/>
          <w:szCs w:val="21"/>
        </w:rPr>
        <w:t xml:space="preserve">Só entra quem está com o cadastro </w:t>
      </w:r>
      <w:r>
        <w:rPr>
          <w:b/>
          <w:bCs/>
          <w:sz w:val="21"/>
          <w:szCs w:val="21"/>
        </w:rPr>
        <w:t xml:space="preserve">ativo</w:t>
      </w:r>
      <w:r>
        <w:rPr>
          <w:sz w:val="21"/>
          <w:szCs w:val="21"/>
        </w:rPr>
        <w:t xml:space="preserve">; o desligamento no cadastro corta o acesso.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b/>
          <w:bCs/>
          <w:sz w:val="21"/>
          <w:szCs w:val="21"/>
        </w:rPr>
        <w:t xml:space="preserve">Troca de senha obrigatória no primeiro acesso</w:t>
      </w:r>
      <w:r>
        <w:rPr>
          <w:sz w:val="21"/>
          <w:szCs w:val="21"/>
        </w:rPr>
        <w:t xml:space="preserve"> — imposta pelo servidor, não é possível contornar navegando.</w:t>
      </w:r>
    </w:p>
    <w:p>
      <w:pPr>
        <w:spacing w:after="100"/>
      </w:pPr>
    </w:p>
    <w:p>
      <w:pPr>
        <w:spacing w:after="100" w:before="260"/>
      </w:pPr>
      <w:r>
        <w:rPr>
          <w:b/>
          <w:bCs/>
          <w:color w:val="0B1F3A"/>
          <w:sz w:val="23"/>
          <w:szCs w:val="23"/>
        </w:rPr>
        <w:t xml:space="preserve">3.2 Senhas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está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Armazenamento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bcrypt</w:t>
            </w:r>
            <w:r>
              <w:rPr>
                <w:sz w:val="18"/>
                <w:szCs w:val="18"/>
              </w:rPr>
              <w:t xml:space="preserve"> (custo 10). A senha </w:t>
            </w:r>
            <w:r>
              <w:rPr>
                <w:b/>
                <w:bCs/>
                <w:sz w:val="18"/>
                <w:szCs w:val="18"/>
              </w:rPr>
              <w:t xml:space="preserve">não é recuperável</w:t>
            </w:r>
            <w:r>
              <w:rPr>
                <w:sz w:val="18"/>
                <w:szCs w:val="18"/>
              </w:rPr>
              <w:t xml:space="preserve">, nem pelo administrador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Legado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Senhas do sistema antigo migram sozinhas para bcrypt no próximo login, sem incomodar o usuário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Política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Mínimo 8 caracteres, obrigando misturar letras com números ou símbolos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Bloqueios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Recusa sequências óbvias (12345678), caractere repetido e qualquer senha que contenha o próprio login ou ID</w:t>
            </w:r>
          </w:p>
        </w:tc>
      </w:tr>
    </w:tbl>
    <w:p>
      <w:pPr>
        <w:spacing w:after="200"/>
      </w:pPr>
    </w:p>
    <w:p>
      <w:pPr>
        <w:spacing w:after="100" w:before="260"/>
      </w:pPr>
      <w:r>
        <w:rPr>
          <w:b/>
          <w:bCs/>
          <w:color w:val="0B1F3A"/>
          <w:sz w:val="23"/>
          <w:szCs w:val="23"/>
        </w:rPr>
        <w:t xml:space="preserve">3.3 Proteção contra tentativa de invasão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b/>
          <w:bCs/>
          <w:sz w:val="21"/>
          <w:szCs w:val="21"/>
        </w:rPr>
        <w:t xml:space="preserve">5 erros de senha → conta bloqueada por 15 minutos.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1"/>
          <w:szCs w:val="21"/>
        </w:rPr>
        <w:t xml:space="preserve">Cada tentativa registra </w:t>
      </w:r>
      <w:r>
        <w:rPr>
          <w:b/>
          <w:bCs/>
          <w:sz w:val="21"/>
          <w:szCs w:val="21"/>
        </w:rPr>
        <w:t xml:space="preserve">IP, data e hora, localização aproximada, fuso, idioma, plataforma e navegador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1"/>
          <w:szCs w:val="21"/>
        </w:rPr>
        <w:t xml:space="preserve">Tela dedicada de </w:t>
      </w:r>
      <w:r>
        <w:rPr>
          <w:b/>
          <w:bCs/>
          <w:sz w:val="21"/>
          <w:szCs w:val="21"/>
        </w:rPr>
        <w:t xml:space="preserve">Tentativas de Acesso</w:t>
      </w:r>
      <w:r>
        <w:rPr>
          <w:sz w:val="21"/>
          <w:szCs w:val="21"/>
        </w:rPr>
        <w:t xml:space="preserve"> para o administrador.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1"/>
          <w:szCs w:val="21"/>
        </w:rPr>
        <w:t xml:space="preserve">Conta bloqueada </w:t>
      </w:r>
      <w:r>
        <w:rPr>
          <w:b/>
          <w:bCs/>
          <w:sz w:val="21"/>
          <w:szCs w:val="21"/>
        </w:rPr>
        <w:t xml:space="preserve">dispara alerta no sininho</w:t>
      </w:r>
      <w:r>
        <w:rPr>
          <w:sz w:val="21"/>
          <w:szCs w:val="21"/>
        </w:rPr>
        <w:t xml:space="preserve"> do administrador em até 24 h.</w:t>
      </w:r>
    </w:p>
    <w:p>
      <w:pPr>
        <w:spacing w:after="100"/>
      </w:pPr>
    </w:p>
    <w:p>
      <w:pPr>
        <w:spacing w:after="100" w:before="260"/>
      </w:pPr>
      <w:r>
        <w:rPr>
          <w:b/>
          <w:bCs/>
          <w:color w:val="0B1F3A"/>
          <w:sz w:val="23"/>
          <w:szCs w:val="23"/>
        </w:rPr>
        <w:t xml:space="preserve">3.4 Sessão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b/>
          <w:bCs/>
          <w:sz w:val="21"/>
          <w:szCs w:val="21"/>
        </w:rPr>
        <w:t xml:space="preserve">Logout automático por inatividade</w:t>
      </w:r>
      <w:r>
        <w:rPr>
          <w:sz w:val="21"/>
          <w:szCs w:val="21"/>
        </w:rPr>
        <w:t xml:space="preserve">: 60 minutos para administrador, 30 minutos para policial.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1"/>
          <w:szCs w:val="21"/>
        </w:rPr>
        <w:t xml:space="preserve">Relógio de sessão </w:t>
      </w:r>
      <w:r>
        <w:rPr>
          <w:b/>
          <w:bCs/>
          <w:sz w:val="21"/>
          <w:szCs w:val="21"/>
        </w:rPr>
        <w:t xml:space="preserve">visível na tela</w:t>
      </w:r>
      <w:r>
        <w:rPr>
          <w:sz w:val="21"/>
          <w:szCs w:val="21"/>
        </w:rPr>
        <w:t xml:space="preserve">, contando o tempo restante.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1"/>
          <w:szCs w:val="21"/>
        </w:rPr>
        <w:t xml:space="preserve">Protege o computador compartilhado deixado aberto na seção.</w:t>
      </w:r>
    </w:p>
    <w:p>
      <w:pPr>
        <w:spacing w:after="100"/>
      </w:pPr>
    </w:p>
    <w:p>
      <w:pPr>
        <w:spacing w:after="100" w:before="260"/>
      </w:pPr>
      <w:r>
        <w:rPr>
          <w:b/>
          <w:bCs/>
          <w:color w:val="0B1F3A"/>
          <w:sz w:val="23"/>
          <w:szCs w:val="23"/>
        </w:rPr>
        <w:t xml:space="preserve">3.5 Perfis e alcance da informação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alcança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Administrador (P/1 e auxiliares)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Gestão completa: efetivo, escalas, férias, disciplinar, governança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Cmt / Sargenteante de unidade destacada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Somente a </w:t>
            </w:r>
            <w:r>
              <w:rPr>
                <w:b/>
                <w:bCs/>
                <w:sz w:val="18"/>
                <w:szCs w:val="18"/>
              </w:rPr>
              <w:t xml:space="preserve">própria unidade</w:t>
            </w:r>
            <w:r>
              <w:rPr>
                <w:sz w:val="18"/>
                <w:szCs w:val="18"/>
              </w:rPr>
              <w:t xml:space="preserve"> — escala, organograma e lotação dela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Policial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Somente os </w:t>
            </w:r>
            <w:r>
              <w:rPr>
                <w:b/>
                <w:bCs/>
                <w:sz w:val="18"/>
                <w:szCs w:val="18"/>
              </w:rPr>
              <w:t xml:space="preserve">próprios dados</w:t>
            </w:r>
            <w:r>
              <w:rPr>
                <w:sz w:val="18"/>
                <w:szCs w:val="18"/>
              </w:rPr>
              <w:t xml:space="preserve">: sua ficha, sua escala, suas férias, suas certidões</w:t>
            </w:r>
          </w:p>
        </w:tc>
      </w:tr>
    </w:tbl>
    <w:p>
      <w:pPr>
        <w:spacing w:after="200"/>
      </w:pPr>
    </w:p>
    <w:p>
      <w:pPr>
        <w:spacing w:after="120" w:line="276"/>
        <w:jc w:val="both"/>
      </w:pPr>
      <w:r>
        <w:rPr>
          <w:sz w:val="21"/>
          <w:szCs w:val="21"/>
        </w:rPr>
        <w:t xml:space="preserve">A verificação é feita </w:t>
      </w:r>
      <w:r>
        <w:rPr>
          <w:sz w:val="21"/>
          <w:szCs w:val="21"/>
        </w:rPr>
        <w:t xml:space="preserve">no servidor</w:t>
      </w:r>
      <w:r>
        <w:rPr>
          <w:sz w:val="21"/>
          <w:szCs w:val="21"/>
        </w:rPr>
        <w:t xml:space="preserve">, em cada página e em cada rota — não é apenas o menu que esconde. Um policial que digitasse o endereço de uma tela administrativa é redirecionado para a própria ficha.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Princípio da minimização (LGPD):</w:t>
      </w:r>
      <w:r>
        <w:rPr>
          <w:sz w:val="21"/>
          <w:szCs w:val="21"/>
        </w:rPr>
        <w:t xml:space="preserve"> o policial não vê os dados dos outros. Em "Minhas Férias" ele vê os colegas da própria equipe apenas com posto e nome — o necessário para se organizar, nada além.</w:t>
      </w:r>
    </w:p>
    <w:p>
      <w:pPr>
        <w:pBdr>
          <w:bottom w:val="single" w:color="CCCCCC" w:sz="6" w:space="1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Bdr>
          <w:bottom w:val="single" w:color="8A6D1F" w:sz="8" w:space="4"/>
        </w:pBdr>
        <w:spacing w:after="140" w:before="320"/>
      </w:pPr>
      <w:r>
        <w:rPr>
          <w:b/>
          <w:bCs/>
          <w:color w:val="0B1F3A"/>
          <w:sz w:val="27"/>
          <w:szCs w:val="27"/>
        </w:rPr>
        <w:t xml:space="preserve">4. Proteção dos dados</w:t>
      </w:r>
    </w:p>
    <w:p>
      <w:pPr>
        <w:spacing w:after="100" w:before="260"/>
      </w:pPr>
      <w:r>
        <w:rPr>
          <w:b/>
          <w:bCs/>
          <w:color w:val="0B1F3A"/>
          <w:sz w:val="23"/>
          <w:szCs w:val="23"/>
        </w:rPr>
        <w:t xml:space="preserve">4.1 Em trânsito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b/>
          <w:bCs/>
          <w:sz w:val="21"/>
          <w:szCs w:val="21"/>
        </w:rPr>
        <w:t xml:space="preserve">HTTPS obrigatório</w:t>
      </w:r>
      <w:r>
        <w:rPr>
          <w:sz w:val="21"/>
          <w:szCs w:val="21"/>
        </w:rPr>
        <w:t xml:space="preserve">, com </w:t>
      </w:r>
      <w:r>
        <w:rPr>
          <w:b/>
          <w:bCs/>
          <w:sz w:val="21"/>
          <w:szCs w:val="21"/>
        </w:rPr>
        <w:t xml:space="preserve">HSTS de 2 anos e preload</w:t>
      </w:r>
      <w:r>
        <w:rPr>
          <w:sz w:val="21"/>
          <w:szCs w:val="21"/>
        </w:rPr>
        <w:t xml:space="preserve"> — o navegador se recusa a abrir o sistema sem criptografia, mesmo que alguém tente forçar.</w:t>
      </w:r>
    </w:p>
    <w:p>
      <w:pPr>
        <w:spacing w:after="100"/>
      </w:pPr>
    </w:p>
    <w:p>
      <w:pPr>
        <w:spacing w:after="100" w:before="260"/>
      </w:pPr>
      <w:r>
        <w:rPr>
          <w:b/>
          <w:bCs/>
          <w:color w:val="0B1F3A"/>
          <w:sz w:val="23"/>
          <w:szCs w:val="23"/>
        </w:rPr>
        <w:t xml:space="preserve">4.2 Em repouso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b/>
          <w:bCs/>
          <w:sz w:val="21"/>
          <w:szCs w:val="21"/>
        </w:rPr>
        <w:t xml:space="preserve">CPF, banco, agência e conta</w:t>
      </w:r>
      <w:r>
        <w:rPr>
          <w:sz w:val="21"/>
          <w:szCs w:val="21"/>
        </w:rPr>
        <w:t xml:space="preserve"> ficam cifrados no banco com </w:t>
      </w:r>
      <w:r>
        <w:rPr>
          <w:b/>
          <w:bCs/>
          <w:sz w:val="21"/>
          <w:szCs w:val="21"/>
        </w:rPr>
        <w:t xml:space="preserve">AES-256-GCM</w:t>
      </w:r>
      <w:r>
        <w:rPr>
          <w:sz w:val="21"/>
          <w:szCs w:val="21"/>
        </w:rPr>
        <w:t xml:space="preserve"> (padrão militar/bancário). Quem obtivesse acesso bruto ao banco veria texto cifrado nesses campos.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1"/>
          <w:szCs w:val="21"/>
        </w:rPr>
        <w:t xml:space="preserve">Migração transparente: valores antigos são cifrados na próxima gravação.</w:t>
      </w:r>
    </w:p>
    <w:p>
      <w:pPr>
        <w:spacing w:after="100"/>
      </w:pPr>
    </w:p>
    <w:p>
      <w:pPr>
        <w:spacing w:after="100" w:before="260"/>
      </w:pPr>
      <w:r>
        <w:rPr>
          <w:b/>
          <w:bCs/>
          <w:color w:val="0B1F3A"/>
          <w:sz w:val="23"/>
          <w:szCs w:val="23"/>
        </w:rPr>
        <w:t xml:space="preserve">4.3 Defesas do navegador (cabeçalhos de segurança)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Cabeçalho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impede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Content-Security-Policy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Carregar script ou conteúdo de site externo; enviar dados para fora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X-Frame-Options: DENY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frame-ancestors 'none'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Que o sistema seja embutido em site falso (</w:t>
            </w:r>
            <w:r>
              <w:rPr>
                <w:i/>
                <w:iCs/>
                <w:sz w:val="18"/>
                <w:szCs w:val="18"/>
              </w:rPr>
              <w:t xml:space="preserve">clickjacking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Strict-Transport-Security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Acesso sem criptografia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X-Content-Type-Options: nosniff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Arquivo malicioso se passar por outro tipo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Referrer-Policy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Vazamento de endereço interno para sites de terceiros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Permissions-Policy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Câmera, microfone e localização para terceiros — liberados </w:t>
            </w:r>
            <w:r>
              <w:rPr>
                <w:b/>
                <w:bCs/>
                <w:sz w:val="18"/>
                <w:szCs w:val="18"/>
              </w:rPr>
              <w:t xml:space="preserve">só</w:t>
            </w:r>
            <w:r>
              <w:rPr>
                <w:sz w:val="18"/>
                <w:szCs w:val="18"/>
              </w:rPr>
              <w:t xml:space="preserve"> para o próprio sistema</w:t>
            </w:r>
          </w:p>
        </w:tc>
      </w:tr>
    </w:tbl>
    <w:p>
      <w:pPr>
        <w:spacing w:after="200"/>
      </w:pPr>
    </w:p>
    <w:p>
      <w:pPr>
        <w:spacing w:after="100" w:before="260"/>
      </w:pPr>
      <w:r>
        <w:rPr>
          <w:b/>
          <w:bCs/>
          <w:color w:val="0B1F3A"/>
          <w:sz w:val="23"/>
          <w:szCs w:val="23"/>
        </w:rPr>
        <w:t xml:space="preserve">4.4 Anexos do chat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1"/>
          <w:szCs w:val="21"/>
        </w:rPr>
        <w:t xml:space="preserve">O arquivo vai do </w:t>
      </w:r>
      <w:r>
        <w:rPr>
          <w:b/>
          <w:bCs/>
          <w:sz w:val="21"/>
          <w:szCs w:val="21"/>
        </w:rPr>
        <w:t xml:space="preserve">navegador direto para o armazenamento</w:t>
      </w:r>
      <w:r>
        <w:rPr>
          <w:sz w:val="21"/>
          <w:szCs w:val="21"/>
        </w:rPr>
        <w:t xml:space="preserve">, por </w:t>
      </w:r>
      <w:r>
        <w:rPr>
          <w:b/>
          <w:bCs/>
          <w:sz w:val="21"/>
          <w:szCs w:val="21"/>
        </w:rPr>
        <w:t xml:space="preserve">link assinado com validade de 15 minutos</w:t>
      </w:r>
      <w:r>
        <w:rPr>
          <w:sz w:val="21"/>
          <w:szCs w:val="21"/>
        </w:rPr>
        <w:t xml:space="preserve">. Não trafega pelo servidor da aplicação.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1"/>
          <w:szCs w:val="21"/>
        </w:rPr>
        <w:t xml:space="preserve">Limite de 20 MB por arquivo.</w:t>
      </w:r>
    </w:p>
    <w:p>
      <w:pPr>
        <w:spacing w:after="100"/>
      </w:pPr>
    </w:p>
    <w:p>
      <w:pPr>
        <w:pBdr>
          <w:bottom w:val="single" w:color="CCCCCC" w:sz="6" w:space="1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Bdr>
          <w:bottom w:val="single" w:color="8A6D1F" w:sz="8" w:space="4"/>
        </w:pBdr>
        <w:spacing w:after="140" w:before="320"/>
      </w:pPr>
      <w:r>
        <w:rPr>
          <w:b/>
          <w:bCs/>
          <w:color w:val="0B1F3A"/>
          <w:sz w:val="27"/>
          <w:szCs w:val="27"/>
        </w:rPr>
        <w:t xml:space="preserve">5. Auditoria, backup e continuidade</w:t>
      </w:r>
    </w:p>
    <w:p>
      <w:pPr>
        <w:spacing w:after="100" w:before="260"/>
      </w:pPr>
      <w:r>
        <w:rPr>
          <w:b/>
          <w:bCs/>
          <w:color w:val="0B1F3A"/>
          <w:sz w:val="23"/>
          <w:szCs w:val="23"/>
        </w:rPr>
        <w:t xml:space="preserve">5.1 Trilha de auditoria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Tabela própria e permanente, registrando em cada ação sensível: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quem fez · o que fez · sobre quem · de que IP · quando · como estava antes · como ficou depois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Cobre login, tentativa de senha errada, alteração de ficha, assinatura de documento, geração de backup, entre outras. Tela de </w:t>
      </w:r>
      <w:r>
        <w:rPr>
          <w:sz w:val="21"/>
          <w:szCs w:val="21"/>
        </w:rPr>
        <w:t xml:space="preserve">Auditoria</w:t>
      </w:r>
      <w:r>
        <w:rPr>
          <w:sz w:val="21"/>
          <w:szCs w:val="21"/>
        </w:rPr>
        <w:t xml:space="preserve"> disponível ao administrador, com filtro.</w:t>
      </w:r>
    </w:p>
    <w:p>
      <w:pPr>
        <w:spacing w:after="100" w:before="260"/>
      </w:pPr>
      <w:r>
        <w:rPr>
          <w:b/>
          <w:bCs/>
          <w:color w:val="0B1F3A"/>
          <w:sz w:val="23"/>
          <w:szCs w:val="23"/>
        </w:rPr>
        <w:t xml:space="preserve">5.2 Backup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Modalidade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funciona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Automático semanal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Toda </w:t>
            </w:r>
            <w:r>
              <w:rPr>
                <w:b/>
                <w:bCs/>
                <w:sz w:val="18"/>
                <w:szCs w:val="18"/>
              </w:rPr>
              <w:t xml:space="preserve">segunda-feira</w:t>
            </w:r>
            <w:r>
              <w:rPr>
                <w:sz w:val="18"/>
                <w:szCs w:val="18"/>
              </w:rPr>
              <w:t xml:space="preserve">, o sistema gera o dump completo e </w:t>
            </w:r>
            <w:r>
              <w:rPr>
                <w:b/>
                <w:bCs/>
                <w:sz w:val="18"/>
                <w:szCs w:val="18"/>
              </w:rPr>
              <w:t xml:space="preserve">envia por e-mail</w:t>
            </w:r>
            <w:r>
              <w:rPr>
                <w:sz w:val="18"/>
                <w:szCs w:val="18"/>
              </w:rPr>
              <w:t xml:space="preserve"> ao responsável — cópia fora da plataforma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Manual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Botão na tela de Governança: baixa o backup completo em JSON, para salvar em pen-drive, Drive ou e-mail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 plataforma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 banco gerenciado mantém os próprios pontos de restauração</w:t>
            </w:r>
          </w:p>
        </w:tc>
      </w:tr>
    </w:tbl>
    <w:p>
      <w:pPr>
        <w:spacing w:after="200"/>
      </w:pPr>
    </w:p>
    <w:p>
      <w:pPr>
        <w:spacing w:after="120" w:line="276"/>
        <w:jc w:val="both"/>
      </w:pPr>
      <w:r>
        <w:rPr>
          <w:sz w:val="21"/>
          <w:szCs w:val="21"/>
        </w:rPr>
        <w:t xml:space="preserve">Toda geração de backup </w:t>
      </w:r>
      <w:r>
        <w:rPr>
          <w:sz w:val="21"/>
          <w:szCs w:val="21"/>
        </w:rPr>
        <w:t xml:space="preserve">fica registrada na auditoria</w:t>
      </w:r>
      <w:r>
        <w:rPr>
          <w:sz w:val="21"/>
          <w:szCs w:val="21"/>
        </w:rPr>
        <w:t xml:space="preserve">.</w:t>
      </w:r>
    </w:p>
    <w:p>
      <w:pPr>
        <w:spacing w:after="100" w:before="260"/>
      </w:pPr>
      <w:r>
        <w:rPr>
          <w:b/>
          <w:bCs/>
          <w:color w:val="0B1F3A"/>
          <w:sz w:val="23"/>
          <w:szCs w:val="23"/>
        </w:rPr>
        <w:t xml:space="preserve">5.3 Não há aprisionamento a fornecedor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O backup é um arquivo </w:t>
      </w:r>
      <w:r>
        <w:rPr>
          <w:sz w:val="21"/>
          <w:szCs w:val="21"/>
        </w:rPr>
        <w:t xml:space="preserve">JSON aberto</w:t>
      </w:r>
      <w:r>
        <w:rPr>
          <w:sz w:val="21"/>
          <w:szCs w:val="21"/>
        </w:rPr>
        <w:t xml:space="preserve">, com todos os registros. A Corporação pode, a qualquer momento, levar os dados para outra solução. O código-fonte está versionado em repositório próprio, com histórico completo de cada alteração.</w:t>
      </w:r>
    </w:p>
    <w:p>
      <w:pPr>
        <w:pBdr>
          <w:bottom w:val="single" w:color="CCCCCC" w:sz="6" w:space="1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Bdr>
          <w:bottom w:val="single" w:color="8A6D1F" w:sz="8" w:space="4"/>
        </w:pBdr>
        <w:spacing w:after="140" w:before="320"/>
      </w:pPr>
      <w:r>
        <w:rPr>
          <w:b/>
          <w:bCs/>
          <w:color w:val="0B1F3A"/>
          <w:sz w:val="27"/>
          <w:szCs w:val="27"/>
        </w:rPr>
        <w:t xml:space="preserve">6. Assinatura eletrônica dos documentos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O SIGEP emite documentos </w:t>
      </w:r>
      <w:r>
        <w:rPr>
          <w:sz w:val="21"/>
          <w:szCs w:val="21"/>
        </w:rPr>
        <w:t xml:space="preserve">assinados eletronicamente</w:t>
      </w:r>
      <w:r>
        <w:rPr>
          <w:sz w:val="21"/>
          <w:szCs w:val="21"/>
        </w:rPr>
        <w:t xml:space="preserve">, com respaldo na </w:t>
      </w:r>
      <w:r>
        <w:rPr>
          <w:sz w:val="21"/>
          <w:szCs w:val="21"/>
        </w:rPr>
        <w:t xml:space="preserve">MP 2.200-2/2001</w:t>
      </w:r>
      <w:r>
        <w:rPr>
          <w:sz w:val="21"/>
          <w:szCs w:val="21"/>
        </w:rPr>
        <w:t xml:space="preserve"> e na </w:t>
      </w:r>
      <w:r>
        <w:rPr>
          <w:sz w:val="21"/>
          <w:szCs w:val="21"/>
        </w:rPr>
        <w:t xml:space="preserve">Lei 14.063/2020</w:t>
      </w:r>
      <w:r>
        <w:rPr>
          <w:sz w:val="21"/>
          <w:szCs w:val="21"/>
        </w:rPr>
        <w:t xml:space="preserve"> (assinatura eletrônica </w:t>
      </w:r>
      <w:r>
        <w:rPr>
          <w:sz w:val="21"/>
          <w:szCs w:val="21"/>
        </w:rPr>
        <w:t xml:space="preserve">avançada</w:t>
      </w:r>
      <w:r>
        <w:rPr>
          <w:sz w:val="21"/>
          <w:szCs w:val="21"/>
        </w:rPr>
        <w:t xml:space="preserve">).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Como funciona:</w:t>
      </w:r>
    </w:p>
    <w:p>
      <w:pPr>
        <w:spacing w:after="60" w:line="276"/>
        <w:ind w:left="360"/>
        <w:jc w:val="both"/>
      </w:pPr>
      <w:r>
        <w:rPr>
          <w:sz w:val="21"/>
          <w:szCs w:val="21"/>
        </w:rPr>
        <w:t xml:space="preserve">1. O signatário </w:t>
      </w:r>
      <w:r>
        <w:rPr>
          <w:b/>
          <w:bCs/>
          <w:sz w:val="21"/>
          <w:szCs w:val="21"/>
        </w:rPr>
        <w:t xml:space="preserve">confirma a própria senha</w:t>
      </w:r>
      <w:r>
        <w:rPr>
          <w:sz w:val="21"/>
          <w:szCs w:val="21"/>
        </w:rPr>
        <w:t xml:space="preserve"> no momento de assinar (reautenticação — não basta estar logado).</w:t>
      </w:r>
    </w:p>
    <w:p>
      <w:pPr>
        <w:spacing w:after="60" w:line="276"/>
        <w:ind w:left="360"/>
        <w:jc w:val="both"/>
      </w:pPr>
      <w:r>
        <w:rPr>
          <w:sz w:val="21"/>
          <w:szCs w:val="21"/>
        </w:rPr>
        <w:t xml:space="preserve">2. O sistema calcula o </w:t>
      </w:r>
      <w:r>
        <w:rPr>
          <w:b/>
          <w:bCs/>
          <w:sz w:val="21"/>
          <w:szCs w:val="21"/>
        </w:rPr>
        <w:t xml:space="preserve">resumo criptográfico (SHA-256)</w:t>
      </w:r>
      <w:r>
        <w:rPr>
          <w:sz w:val="21"/>
          <w:szCs w:val="21"/>
        </w:rPr>
        <w:t xml:space="preserve"> do conteúdo exato do documento.</w:t>
      </w:r>
    </w:p>
    <w:p>
      <w:pPr>
        <w:spacing w:after="60" w:line="276"/>
        <w:ind w:left="360"/>
        <w:jc w:val="both"/>
      </w:pPr>
      <w:r>
        <w:rPr>
          <w:sz w:val="21"/>
          <w:szCs w:val="21"/>
        </w:rPr>
        <w:t xml:space="preserve">3. Gera um </w:t>
      </w:r>
      <w:r>
        <w:rPr>
          <w:b/>
          <w:bCs/>
          <w:sz w:val="21"/>
          <w:szCs w:val="21"/>
        </w:rPr>
        <w:t xml:space="preserve">lacre HMAC-SHA256</w:t>
      </w:r>
      <w:r>
        <w:rPr>
          <w:sz w:val="21"/>
          <w:szCs w:val="21"/>
        </w:rPr>
        <w:t xml:space="preserve"> com o segredo do sistema, gravando data, hora, nome e cargo.</w:t>
      </w:r>
    </w:p>
    <w:p>
      <w:pPr>
        <w:spacing w:after="60" w:line="276"/>
        <w:ind w:left="360"/>
        <w:jc w:val="both"/>
      </w:pPr>
      <w:r>
        <w:rPr>
          <w:sz w:val="21"/>
          <w:szCs w:val="21"/>
        </w:rPr>
        <w:t xml:space="preserve">4. O documento sai com </w:t>
      </w:r>
      <w:r>
        <w:rPr>
          <w:b/>
          <w:bCs/>
          <w:sz w:val="21"/>
          <w:szCs w:val="21"/>
        </w:rPr>
        <w:t xml:space="preserve">carimbo e QR Code</w:t>
      </w:r>
      <w:r>
        <w:rPr>
          <w:sz w:val="21"/>
          <w:szCs w:val="21"/>
        </w:rPr>
        <w:t xml:space="preserve">.</w:t>
      </w:r>
    </w:p>
    <w:p>
      <w:pPr>
        <w:spacing w:after="100"/>
      </w:pPr>
    </w:p>
    <w:p>
      <w:pPr>
        <w:spacing w:after="120" w:line="276"/>
        <w:jc w:val="both"/>
      </w:pPr>
      <w:r>
        <w:rPr>
          <w:sz w:val="21"/>
          <w:szCs w:val="21"/>
        </w:rPr>
        <w:t xml:space="preserve">Verificação:</w:t>
      </w:r>
      <w:r>
        <w:rPr>
          <w:sz w:val="21"/>
          <w:szCs w:val="21"/>
        </w:rPr>
        <w:t xml:space="preserve"> qualquer pessoa — inclusive de fora do Batalhão — aponta a câmera para o QR e o sistema </w:t>
      </w:r>
      <w:r>
        <w:rPr>
          <w:sz w:val="21"/>
          <w:szCs w:val="21"/>
        </w:rPr>
        <w:t xml:space="preserve">recalcula o lacre</w:t>
      </w:r>
      <w:r>
        <w:rPr>
          <w:sz w:val="21"/>
          <w:szCs w:val="21"/>
        </w:rPr>
        <w:t xml:space="preserve">. Confere = documento </w:t>
      </w:r>
      <w:r>
        <w:rPr>
          <w:sz w:val="21"/>
          <w:szCs w:val="21"/>
        </w:rPr>
        <w:t xml:space="preserve">autêntico e íntegro</w:t>
      </w:r>
      <w:r>
        <w:rPr>
          <w:sz w:val="21"/>
          <w:szCs w:val="21"/>
        </w:rPr>
        <w:t xml:space="preserve">. Não confere = </w:t>
      </w:r>
      <w:r>
        <w:rPr>
          <w:sz w:val="21"/>
          <w:szCs w:val="21"/>
        </w:rPr>
        <w:t xml:space="preserve">foi alterado</w:t>
      </w:r>
      <w:r>
        <w:rPr>
          <w:sz w:val="21"/>
          <w:szCs w:val="21"/>
        </w:rPr>
        <w:t xml:space="preserve">. A comparação é feita em tempo constante, sem expor o segredo.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Onde já se aplica:</w:t>
      </w:r>
      <w:r>
        <w:rPr>
          <w:sz w:val="21"/>
          <w:szCs w:val="21"/>
        </w:rPr>
        <w:t xml:space="preserve"> escala de serviço (Chefe do P/1 e VISTO do Comandante), memorando de férias e de licença-prêmio (militar interessado + seção), permutas e certidões.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Fluxo do memorando de férias</w:t>
      </w:r>
      <w:r>
        <w:rPr>
          <w:sz w:val="21"/>
          <w:szCs w:val="21"/>
        </w:rPr>
        <w:t xml:space="preserve"> — exemplo do controle por níveis: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0B1F3A"/>
                <w:sz w:val="15"/>
                <w:szCs w:val="15"/>
              </w:rPr>
              <w:t xml:space="preserve">   1. O militar assina no celular  ─────►  2. P/1 e auxiliares são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0B1F3A"/>
                <w:sz w:val="15"/>
                <w:szCs w:val="15"/>
              </w:rPr>
              <w:t xml:space="preserve">      (confirma a senha)                      avisados na hora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0B1F3A"/>
                <w:sz w:val="15"/>
                <w:szCs w:val="15"/>
              </w:rPr>
              <w:t xml:space="preserve">                                                      │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0B1F3A"/>
                <w:sz w:val="15"/>
                <w:szCs w:val="15"/>
              </w:rPr>
              <w:t xml:space="preserve">   3. O militar recebe o aviso  ◄──────  O chefe da seção assina</w:t>
            </w:r>
          </w:p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0B1F3A"/>
                <w:sz w:val="15"/>
                <w:szCs w:val="15"/>
              </w:rPr>
              <w:t xml:space="preserve">      de que ficou pronto                    (confirma a senha)</w:t>
            </w:r>
          </w:p>
        </w:tc>
      </w:tr>
    </w:tbl>
    <w:p>
      <w:pPr>
        <w:spacing w:after="160"/>
      </w:pPr>
    </w:p>
    <w:p>
      <w:pPr>
        <w:pBdr>
          <w:bottom w:val="single" w:color="CCCCCC" w:sz="6" w:space="1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Bdr>
          <w:bottom w:val="single" w:color="8A6D1F" w:sz="8" w:space="4"/>
        </w:pBdr>
        <w:spacing w:after="140" w:before="320"/>
      </w:pPr>
      <w:r>
        <w:rPr>
          <w:b/>
          <w:bCs/>
          <w:color w:val="0B1F3A"/>
          <w:sz w:val="27"/>
          <w:szCs w:val="27"/>
        </w:rPr>
        <w:t xml:space="preserve">7. Conformidade com a LGPD (Lei 13.709/2018)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Tela de </w:t>
      </w:r>
      <w:r>
        <w:rPr>
          <w:sz w:val="21"/>
          <w:szCs w:val="21"/>
        </w:rPr>
        <w:t xml:space="preserve">Governança e Conformidade</w:t>
      </w:r>
      <w:r>
        <w:rPr>
          <w:sz w:val="21"/>
          <w:szCs w:val="21"/>
        </w:rPr>
        <w:t xml:space="preserve"> reunindo a parte documental e os controles: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b/>
          <w:bCs/>
          <w:sz w:val="21"/>
          <w:szCs w:val="21"/>
        </w:rPr>
        <w:t xml:space="preserve">Aviso de Privacidade</w:t>
      </w:r>
      <w:r>
        <w:rPr>
          <w:sz w:val="21"/>
          <w:szCs w:val="21"/>
        </w:rPr>
        <w:t xml:space="preserve"> ao titular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b/>
          <w:bCs/>
          <w:sz w:val="21"/>
          <w:szCs w:val="21"/>
        </w:rPr>
        <w:t xml:space="preserve">Política de retenção e descarte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b/>
          <w:bCs/>
          <w:sz w:val="21"/>
          <w:szCs w:val="21"/>
        </w:rPr>
        <w:t xml:space="preserve">Designação do Encarregado (DPO)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b/>
          <w:bCs/>
          <w:sz w:val="21"/>
          <w:szCs w:val="21"/>
        </w:rPr>
        <w:t xml:space="preserve">ROPA</w:t>
      </w:r>
      <w:r>
        <w:rPr>
          <w:sz w:val="21"/>
          <w:szCs w:val="21"/>
        </w:rPr>
        <w:t xml:space="preserve"> — registro das operações de tratamento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b/>
          <w:bCs/>
          <w:sz w:val="21"/>
          <w:szCs w:val="21"/>
        </w:rPr>
        <w:t xml:space="preserve">Termo de ciência</w:t>
      </w:r>
      <w:r>
        <w:rPr>
          <w:sz w:val="21"/>
          <w:szCs w:val="21"/>
        </w:rPr>
        <w:t xml:space="preserve"> do policial</w:t>
      </w:r>
    </w:p>
    <w:p>
      <w:pPr>
        <w:spacing w:after="100"/>
      </w:pPr>
    </w:p>
    <w:p>
      <w:pPr>
        <w:spacing w:after="120" w:line="276"/>
        <w:jc w:val="both"/>
      </w:pPr>
      <w:r>
        <w:rPr>
          <w:sz w:val="21"/>
          <w:szCs w:val="21"/>
        </w:rPr>
        <w:t xml:space="preserve">Controles técnicos que sustentam a conformidade: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Princípio da LGPD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é atendido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Finalidade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Dados usados apenas para a gestão de pessoal do Batalhão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Minimização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Cada perfil vê só o necessário; o policial vê apenas os próprios dados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Segurança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bcrypt, AES-256-GCM, HTTPS/HSTS, bloqueio por tentativa, sessão expirável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Rastreabilidade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Trilha de auditoria com autor, IP e histórico antes/depois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Transparência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Aviso de privacidade e ficha do próprio militar acessível a ele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Bdr>
          <w:bottom w:val="single" w:color="8A6D1F" w:sz="8" w:space="4"/>
        </w:pBdr>
        <w:spacing w:after="140" w:before="320"/>
      </w:pPr>
      <w:r>
        <w:rPr>
          <w:b/>
          <w:bCs/>
          <w:color w:val="0B1F3A"/>
          <w:sz w:val="27"/>
          <w:szCs w:val="27"/>
        </w:rPr>
        <w:t xml:space="preserve">8. O que o sistema já entrega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Recursos Humanos</w:t>
      </w:r>
      <w:r>
        <w:rPr>
          <w:sz w:val="21"/>
          <w:szCs w:val="21"/>
        </w:rPr>
        <w:t xml:space="preserve"> — cadastro de efetivo, hierarquia, organograma, antiguidade, lotação, ficha individual, promoções e certidões.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Escalas</w:t>
      </w:r>
      <w:r>
        <w:rPr>
          <w:sz w:val="21"/>
          <w:szCs w:val="21"/>
        </w:rPr>
        <w:t xml:space="preserve"> — escala diária da sede e das unidades destacadas, mapa por equipes (24/72), motor automático de rodízio, permutas com documento, publicação com versionamento, estatísticas de carga por militar, redução judicial de escala por percentual.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Férias e Licença-Prêmio</w:t>
      </w:r>
      <w:r>
        <w:rPr>
          <w:sz w:val="21"/>
          <w:szCs w:val="21"/>
        </w:rPr>
        <w:t xml:space="preserve"> — plano por equipes, memorando assinado nas duas pontas, controle de férias adiadas, relatório de vencidas por exercício, férias avulsas — tudo refletindo automaticamente na escala.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Operacional</w:t>
      </w:r>
      <w:r>
        <w:rPr>
          <w:sz w:val="21"/>
          <w:szCs w:val="21"/>
        </w:rPr>
        <w:t xml:space="preserve"> — JOE/RENE, requerimentos, cursos, controle de entrada e saída, verificação pública de documentos.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Disciplinar</w:t>
      </w:r>
      <w:r>
        <w:rPr>
          <w:sz w:val="21"/>
          <w:szCs w:val="21"/>
        </w:rPr>
        <w:t xml:space="preserve"> — FATD, sindicância, IPS e IPM.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Comunicação</w:t>
      </w:r>
      <w:r>
        <w:rPr>
          <w:sz w:val="21"/>
          <w:szCs w:val="21"/>
        </w:rPr>
        <w:t xml:space="preserve"> — chat interno com presença, anexos, ligação de voz e chamada de vídeo; notificações push no celular; avisos do comando.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Governança</w:t>
      </w:r>
      <w:r>
        <w:rPr>
          <w:sz w:val="21"/>
          <w:szCs w:val="21"/>
        </w:rPr>
        <w:t xml:space="preserve"> — auditoria, tentativas de acesso, gestão de acessos, backup, documentação LGPD.</w:t>
      </w:r>
    </w:p>
    <w:p>
      <w:pPr>
        <w:pBdr>
          <w:bottom w:val="single" w:color="CCCCCC" w:sz="6" w:space="1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Bdr>
          <w:bottom w:val="single" w:color="8A6D1F" w:sz="8" w:space="4"/>
        </w:pBdr>
        <w:spacing w:after="140" w:before="320"/>
      </w:pPr>
      <w:r>
        <w:rPr>
          <w:b/>
          <w:bCs/>
          <w:color w:val="0B1F3A"/>
          <w:sz w:val="27"/>
          <w:szCs w:val="27"/>
        </w:rPr>
        <w:t xml:space="preserve">9. Pontos de atenção — declarados com franqueza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Nenhum sistema é perfeito. Estes são os pontos que o Comando deve conhecer, com o encaminhamento de cada um: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Ponto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Encaminhamento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Sem segundo fator (2FA)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Hoje o acesso é login + senha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Pode ser acrescentado (código por e-mail ou aplicativo autenticador) se o Comando julgar necessário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Chat não auditado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Decisão do próprio Comando: conversa entre militares não é registrada para consulta administrativa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Reversível a qualquer momento, se houver determinação em contrário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Chamada de voz/vídeo entre redes móveis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Pode falhar entre dois aparelhos em 4G sem um servidor intermediário (TURN)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Depende de contratar/instalar esse serviço; funciona bem em rede Wi-Fi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Política de conteúdo do navegador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Permite estilos e scripts internos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unsafe-inline</w:t>
            </w:r>
            <w:r>
              <w:rPr>
                <w:sz w:val="18"/>
                <w:szCs w:val="18"/>
              </w:rPr>
              <w:t xml:space="preserve">), exigência técnica do framework atual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Pode ser endurecida com assinatura por </w:t>
            </w:r>
            <w:r>
              <w:rPr>
                <w:i/>
                <w:iCs/>
                <w:sz w:val="18"/>
                <w:szCs w:val="18"/>
              </w:rPr>
              <w:t xml:space="preserve">nonce</w:t>
            </w:r>
            <w:r>
              <w:rPr>
                <w:sz w:val="18"/>
                <w:szCs w:val="18"/>
              </w:rPr>
              <w:t xml:space="preserve"> numa próxima versão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Cobertura da auditoria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Cobre as ações sensíveis (login, ficha, assinatura, backup), não as 90 rotas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Ampliação incremental, conforme prioridade do Comando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Dependência de serviços externos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Aplicação, banco e arquivos em provedores de nuvem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Mitigado pelo backup semanal externo e pelo formato aberto de exportação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Bdr>
          <w:bottom w:val="single" w:color="8A6D1F" w:sz="8" w:space="4"/>
        </w:pBdr>
        <w:spacing w:after="140" w:before="320"/>
      </w:pPr>
      <w:r>
        <w:rPr>
          <w:b/>
          <w:bCs/>
          <w:color w:val="0B1F3A"/>
          <w:sz w:val="27"/>
          <w:szCs w:val="27"/>
        </w:rPr>
        <w:t xml:space="preserve">10. Custos e sustentação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1"/>
          <w:szCs w:val="21"/>
        </w:rPr>
        <w:t xml:space="preserve">Construído </w:t>
      </w:r>
      <w:r>
        <w:rPr>
          <w:b/>
          <w:bCs/>
          <w:sz w:val="21"/>
          <w:szCs w:val="21"/>
        </w:rPr>
        <w:t xml:space="preserve">sem custo de licença de software</w:t>
      </w:r>
      <w:r>
        <w:rPr>
          <w:sz w:val="21"/>
          <w:szCs w:val="21"/>
        </w:rPr>
        <w:t xml:space="preserve"> — toda a base é software livre ou plataforma em nível gratuito.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b/>
          <w:bCs/>
          <w:sz w:val="21"/>
          <w:szCs w:val="21"/>
        </w:rPr>
        <w:t xml:space="preserve">Não exige servidor, nobreak, ar-condicionado ou licença de banco de dados</w:t>
      </w:r>
      <w:r>
        <w:rPr>
          <w:sz w:val="21"/>
          <w:szCs w:val="21"/>
        </w:rPr>
        <w:t xml:space="preserve"> no quartel.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b/>
          <w:bCs/>
          <w:sz w:val="21"/>
          <w:szCs w:val="21"/>
        </w:rPr>
        <w:t xml:space="preserve">Não exige militar dedicado</w:t>
      </w:r>
      <w:r>
        <w:rPr>
          <w:sz w:val="21"/>
          <w:szCs w:val="21"/>
        </w:rPr>
        <w:t xml:space="preserve"> à administração de infraestrutura.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sz w:val="21"/>
          <w:szCs w:val="21"/>
        </w:rPr>
        <w:t xml:space="preserve">Manutenção evolutiva conduzida internamente, com código versionado e histórico completo.</w:t>
      </w:r>
    </w:p>
    <w:p>
      <w:pPr>
        <w:spacing w:after="100"/>
      </w:pPr>
    </w:p>
    <w:p>
      <w:pPr>
        <w:pBdr>
          <w:bottom w:val="single" w:color="CCCCCC" w:sz="6" w:space="1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Bdr>
          <w:bottom w:val="single" w:color="8A6D1F" w:sz="8" w:space="4"/>
        </w:pBdr>
        <w:spacing w:after="140" w:before="320"/>
      </w:pPr>
      <w:r>
        <w:rPr>
          <w:b/>
          <w:bCs/>
          <w:color w:val="0B1F3A"/>
          <w:sz w:val="27"/>
          <w:szCs w:val="27"/>
        </w:rPr>
        <w:t xml:space="preserve">11. Em uma frase, para o Comando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8A6D1F" w:sz="18"/>
              <w:bottom w:val="none" w:color="FFFFFF" w:sz="0"/>
              <w:right w:val="none" w:color="FFFFFF" w:sz="0"/>
            </w:tcBorders>
            <w:shd w:fill="FBF7EA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line="276"/>
              <w:jc w:val="both"/>
            </w:pPr>
            <w:r>
              <w:rPr>
                <w:i/>
                <w:iCs/>
                <w:color w:val="3A2E10"/>
                <w:sz w:val="21"/>
                <w:szCs w:val="21"/>
              </w:rPr>
              <w:t xml:space="preserve">O SIGEP coloca a gestão de pessoal do 18º BPM em </w:t>
            </w:r>
            <w:r>
              <w:rPr>
                <w:b/>
                <w:bCs/>
                <w:i/>
                <w:iCs/>
                <w:color w:val="3A2E10"/>
                <w:sz w:val="21"/>
                <w:szCs w:val="21"/>
              </w:rPr>
              <w:t xml:space="preserve">uma única base, protegida por criptografia, com trilha de auditoria e documentos eletronicamente assináveis e verificáveis por QR Code</w:t>
            </w:r>
            <w:r>
              <w:rPr>
                <w:i/>
                <w:iCs/>
                <w:color w:val="3A2E10"/>
                <w:sz w:val="21"/>
                <w:szCs w:val="21"/>
              </w:rPr>
              <w:t xml:space="preserve"> — acessível do quartel ou do celular, sem custo de licença e sem servidor para o Batalhão manter.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18º Batalhão de Polícia Militar · Presidente Dutra — MA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Documento gerado a partir da inspeção do sistema em produção.</w:t>
      </w:r>
    </w:p>
    <w:p>
      <w:pPr>
        <w:pBdr>
          <w:bottom w:val="single" w:color="CCCCCC" w:sz="6" w:space="1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spacing w:after="100" w:before="260"/>
      </w:pPr>
      <w:r>
        <w:rPr>
          <w:b/>
          <w:bCs/>
          <w:color w:val="0B1F3A"/>
          <w:sz w:val="23"/>
          <w:szCs w:val="23"/>
        </w:rPr>
        <w:t xml:space="preserve">Como regerar este documento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O Word e o PDF timbrados nascem deste mesmo arquivo. Depois de editar o texto: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00"/>
            </w:pPr>
            <w:r>
              <w:rPr>
                <w:rFonts w:ascii="Consolas" w:cs="Consolas" w:eastAsia="Consolas" w:hAnsi="Consolas"/>
                <w:color w:val="0B1F3A"/>
                <w:sz w:val="15"/>
                <w:szCs w:val="15"/>
              </w:rPr>
              <w:t xml:space="preserve">npm run dossie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rPr>
          <w:sz w:val="21"/>
          <w:szCs w:val="21"/>
        </w:rPr>
        <w:t xml:space="preserve">Gera, com o cabeçalho oficial em todas as páginas: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rFonts w:ascii="Consolas" w:cs="Consolas" w:eastAsia="Consolas" w:hAnsi="Consolas"/>
          <w:sz w:val="21"/>
          <w:szCs w:val="21"/>
        </w:rPr>
        <w:t xml:space="preserve">DOSSIE-COMANDO.docx</w:t>
      </w:r>
      <w:r>
        <w:rPr>
          <w:sz w:val="21"/>
          <w:szCs w:val="21"/>
        </w:rPr>
        <w:t xml:space="preserve"> e </w:t>
      </w:r>
      <w:r>
        <w:rPr>
          <w:rFonts w:ascii="Consolas" w:cs="Consolas" w:eastAsia="Consolas" w:hAnsi="Consolas"/>
          <w:sz w:val="21"/>
          <w:szCs w:val="21"/>
        </w:rPr>
        <w:t xml:space="preserve">DOSSIE-COMANDO.pdf</w:t>
      </w:r>
      <w:r>
        <w:rPr>
          <w:sz w:val="21"/>
          <w:szCs w:val="21"/>
        </w:rPr>
        <w:t xml:space="preserve"> — este documento completo;</w:t>
      </w:r>
    </w:p>
    <w:p>
      <w:pPr>
        <w:pStyle w:val="ListParagraph"/>
        <w:numPr>
          <w:ilvl w:val="0"/>
          <w:numId w:val="1"/>
        </w:numPr>
        <w:spacing w:after="60" w:line="276"/>
        <w:jc w:val="both"/>
      </w:pPr>
      <w:r>
        <w:rPr>
          <w:rFonts w:ascii="Consolas" w:cs="Consolas" w:eastAsia="Consolas" w:hAnsi="Consolas"/>
          <w:sz w:val="21"/>
          <w:szCs w:val="21"/>
        </w:rPr>
        <w:t xml:space="preserve">RESUMO-COMANDO.docx</w:t>
      </w:r>
      <w:r>
        <w:rPr>
          <w:sz w:val="21"/>
          <w:szCs w:val="21"/>
        </w:rPr>
        <w:t xml:space="preserve"> e </w:t>
      </w:r>
      <w:r>
        <w:rPr>
          <w:rFonts w:ascii="Consolas" w:cs="Consolas" w:eastAsia="Consolas" w:hAnsi="Consolas"/>
          <w:sz w:val="21"/>
          <w:szCs w:val="21"/>
        </w:rPr>
        <w:t xml:space="preserve">RESUMO-COMANDO.pdf</w:t>
      </w:r>
      <w:r>
        <w:rPr>
          <w:sz w:val="21"/>
          <w:szCs w:val="21"/>
        </w:rPr>
        <w:t xml:space="preserve"> — o resumo executivo de </w:t>
      </w:r>
      <w:r>
        <w:rPr>
          <w:b/>
          <w:bCs/>
          <w:sz w:val="21"/>
          <w:szCs w:val="21"/>
        </w:rPr>
        <w:t xml:space="preserve">uma página</w:t>
      </w:r>
      <w:r>
        <w:rPr>
          <w:sz w:val="21"/>
          <w:szCs w:val="21"/>
        </w:rPr>
        <w:t xml:space="preserve">, para leitura rápida antes da reunião (o texto dele fica em </w:t>
      </w:r>
      <w:r>
        <w:rPr>
          <w:rFonts w:ascii="Consolas" w:cs="Consolas" w:eastAsia="Consolas" w:hAnsi="Consolas"/>
          <w:sz w:val="21"/>
          <w:szCs w:val="21"/>
        </w:rPr>
        <w:t xml:space="preserve">RESUMO-COMANDO.md</w:t>
      </w:r>
      <w:r>
        <w:rPr>
          <w:sz w:val="21"/>
          <w:szCs w:val="21"/>
        </w:rPr>
        <w:t xml:space="preserve">).</w:t>
      </w:r>
    </w:p>
    <w:p>
      <w:pPr>
        <w:spacing w:after="100"/>
      </w:pPr>
    </w:p>
    <w:sectPr>
      <w:headerReference w:type="default" r:id="rId7"/>
      <w:footerReference w:type="default" r:id="rId8"/>
      <w:pgSz w:w="11906" w:h="16838" w:orient="portrait"/>
      <w:pgMar w:top="2154" w:right="1133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55555"/>
        <w:sz w:val="15"/>
        <w:szCs w:val="15"/>
      </w:rPr>
      <w:t xml:space="preserve">SIGEP · 18º BPM — Dossiê técnico para o Comando · página </w:t>
    </w:r>
    <w:r>
      <w:rPr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5"/>
        <w:szCs w:val="15"/>
      </w:rPr>
      <w:t xml:space="preserve"> de </w:t>
    </w:r>
    <w:r>
      <w:rPr>
        <w:color w:val="55555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100"/>
      <w:gridCol w:w="100"/>
      <w:gridCol w:w="100"/>
    </w:tblGrid>
    <w:tr>
      <w:tc>
        <w:tcPr>
          <w:tcW w:type="pct" w:w="18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52450" cy="5905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64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40"/>
            <w:jc w:val="center"/>
          </w:pPr>
          <w:r>
            <w:drawing>
              <wp:inline distT="0" distB="0" distL="0" distR="0">
                <wp:extent cx="495300" cy="5334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spacing w:after="0" w:line="200"/>
            <w:jc w:val="center"/>
          </w:pPr>
          <w:r>
            <w:rPr>
              <w:b/>
              <w:bCs/>
              <w:color w:val="0B1F3A"/>
              <w:sz w:val="15"/>
              <w:szCs w:val="15"/>
            </w:rPr>
            <w:t xml:space="preserve">ESTADO DO MARANHÃO</w:t>
          </w:r>
        </w:p>
        <w:p>
          <w:pPr>
            <w:spacing w:after="0" w:line="200"/>
            <w:jc w:val="center"/>
          </w:pPr>
          <w:r>
            <w:rPr>
              <w:b/>
              <w:bCs/>
              <w:color w:val="0B1F3A"/>
              <w:sz w:val="15"/>
              <w:szCs w:val="15"/>
            </w:rPr>
            <w:t xml:space="preserve">SECRETARIA DE ESTADO DA SEGURANÇA PÚBLICA</w:t>
          </w:r>
        </w:p>
        <w:p>
          <w:pPr>
            <w:spacing w:after="0" w:line="200"/>
            <w:jc w:val="center"/>
          </w:pPr>
          <w:r>
            <w:rPr>
              <w:b/>
              <w:bCs/>
              <w:color w:val="0B1F3A"/>
              <w:sz w:val="15"/>
              <w:szCs w:val="15"/>
            </w:rPr>
            <w:t xml:space="preserve">POLÍCIA MILITAR DO MARANHÃO</w:t>
          </w:r>
        </w:p>
        <w:p>
          <w:pPr>
            <w:spacing w:after="0" w:line="200"/>
            <w:jc w:val="center"/>
          </w:pPr>
          <w:r>
            <w:rPr>
              <w:b/>
              <w:bCs/>
              <w:color w:val="0B1F3A"/>
              <w:sz w:val="15"/>
              <w:szCs w:val="15"/>
            </w:rPr>
            <w:t xml:space="preserve">COMANDO DO POLICIAMENTO DE ÁREA I/2</w:t>
          </w:r>
        </w:p>
        <w:p>
          <w:pPr>
            <w:spacing w:after="0" w:line="200"/>
            <w:jc w:val="center"/>
          </w:pPr>
          <w:r>
            <w:rPr>
              <w:b/>
              <w:bCs/>
              <w:color w:val="0B1F3A"/>
              <w:sz w:val="15"/>
              <w:szCs w:val="15"/>
            </w:rPr>
            <w:t xml:space="preserve">18º BATALHÃO DE POLÍCIA MILITAR</w:t>
          </w:r>
        </w:p>
        <w:p>
          <w:pPr>
            <w:spacing w:after="0" w:before="30" w:line="200"/>
            <w:jc w:val="center"/>
          </w:pPr>
          <w:r>
            <w:rPr>
              <w:color w:val="555555"/>
              <w:sz w:val="13"/>
              <w:szCs w:val="13"/>
            </w:rPr>
            <w:t xml:space="preserve">Rua do Sol, S/N, Cohab, Presidente Dutra-MA, CEP 65.760-000</w:t>
          </w:r>
        </w:p>
      </w:tc>
      <w:tc>
        <w:tcPr>
          <w:tcW w:type="pct" w:w="18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33400" cy="5905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3400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8A6D1F" w:sz="12" w:space="1"/>
      </w:pBdr>
      <w:spacing w:after="0" w:before="6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072227d368527e7d06eded10b394792493e613.png"/><Relationship Id="rId1" Type="http://schemas.openxmlformats.org/officeDocument/2006/relationships/image" Target="media/3d6732fa72a8b1834695e6c8d31f8cdb273dce5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SIGEP — Dossiê técnico para o Comando</dc:title>
  <dc:creator>SIGEP · 18º BPM</dc:creator>
  <dc:description>Dossiê técnico para o Comando — SIGEP do 18º BPM</dc:description>
  <cp:lastModifiedBy>Un-named</cp:lastModifiedBy>
  <cp:revision>1</cp:revision>
  <dcterms:created xsi:type="dcterms:W3CDTF">2026-07-31T13:18:06.637Z</dcterms:created>
  <dcterms:modified xsi:type="dcterms:W3CDTF">2026-07-31T13:18:06.638Z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