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52" w:lineRule="auto"/>
        <w:jc w:val="left"/>
      </w:pPr>
      <w:r>
        <w:rPr>
          <w:rFonts w:ascii="Arial" w:cs="Arial" w:eastAsia="Arial" w:hAnsi="Arial"/>
          <w:b w:val="false"/>
          <w:bCs w:val="false"/>
          <w:color w:val="0F172A"/>
          <w:sz w:val="17"/>
          <w:szCs w:val="17"/>
        </w:rPr>
        <w:t xml:space="preserve">Date: 10/08/2026</w:t>
      </w:r>
    </w:p>
    <w:p>
      <w:pPr>
        <w:spacing w:after="40" w:before="0" w:line="252" w:lineRule="auto"/>
        <w:jc w:val="left"/>
      </w:pPr>
      <w:r>
        <w:rPr>
          <w:rFonts w:ascii="Arial" w:cs="Arial" w:eastAsia="Arial" w:hAnsi="Arial"/>
          <w:b w:val="false"/>
          <w:bCs w:val="false"/>
          <w:color w:val="0F172A"/>
          <w:sz w:val="17"/>
          <w:szCs w:val="17"/>
        </w:rPr>
        <w:t xml:space="preserve">Reference: KYC-2026-0001</w:t>
      </w:r>
    </w:p>
    <w:p>
      <w:pPr>
        <w:spacing w:after="60" w:before="120"/>
        <w:jc w:val="center"/>
      </w:pPr>
      <w:r>
        <w:rPr>
          <w:rFonts w:ascii="Arial" w:cs="Arial" w:eastAsia="Arial" w:hAnsi="Arial"/>
          <w:b/>
          <w:bCs/>
          <w:color w:val="020617"/>
          <w:sz w:val="24"/>
          <w:szCs w:val="24"/>
        </w:rPr>
        <w:t xml:space="preserve">Know Your Client (KYC)</w:t>
      </w:r>
    </w:p>
    <w:p>
      <w:pPr>
        <w:spacing w:after="40" w:before="0" w:line="252" w:lineRule="auto"/>
        <w:jc w:val="both"/>
      </w:pPr>
      <w:r>
        <w:rPr>
          <w:rFonts w:ascii="Arial" w:cs="Arial" w:eastAsia="Arial" w:hAnsi="Arial"/>
          <w:b w:val="false"/>
          <w:bCs w:val="false"/>
          <w:color w:val="0F172A"/>
          <w:sz w:val="17"/>
          <w:szCs w:val="17"/>
        </w:rPr>
        <w:t xml:space="preserve">Newoon LLC, as a registered business support services provider in the Qatar Financial Centre (“QFC”), is required to obtain, maintain, and keep up to date “Know Your Client” (“KYC”) information for all clients in line with applicable regulatory and compliance requirements. Accordingly, we would be grateful if you could provide the information and supporting documentation requested below, to enable us to complete and/or update our records.</w:t>
      </w:r>
    </w:p>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A. GENERAL COMPANY INFORMATION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KYC Number: </w:t>
                  </w:r>
                  <w:r>
                    <w:rPr>
                      <w:rFonts w:ascii="Arial" w:cs="Arial" w:eastAsia="Arial" w:hAnsi="Arial"/>
                      <w:b w:val="false"/>
                      <w:bCs w:val="false"/>
                      <w:color w:val="0F172A"/>
                      <w:sz w:val="17"/>
                      <w:szCs w:val="17"/>
                    </w:rPr>
                    <w:t xml:space="preserve">KYC-2026-0001</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Legal Name of Company: </w:t>
                  </w:r>
                  <w:r>
                    <w:rPr>
                      <w:rFonts w:ascii="Arial" w:cs="Arial" w:eastAsia="Arial" w:hAnsi="Arial"/>
                      <w:b w:val="false"/>
                      <w:bCs w:val="false"/>
                      <w:color w:val="0F172A"/>
                      <w:sz w:val="17"/>
                      <w:szCs w:val="17"/>
                    </w:rPr>
                    <w:t xml:space="preserve">EXAMPLE HOLDINGS LLC</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Commercial Registration No.: </w:t>
                  </w:r>
                  <w:r>
                    <w:rPr>
                      <w:rFonts w:ascii="Arial" w:cs="Arial" w:eastAsia="Arial" w:hAnsi="Arial"/>
                      <w:b w:val="false"/>
                      <w:bCs w:val="false"/>
                      <w:color w:val="0F172A"/>
                      <w:sz w:val="17"/>
                      <w:szCs w:val="17"/>
                    </w:rPr>
                    <w:t xml:space="preserve">00000(QFC)</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Tax Identification No.: </w:t>
                  </w:r>
                  <w:r>
                    <w:rPr>
                      <w:rFonts w:ascii="Arial" w:cs="Arial" w:eastAsia="Arial" w:hAnsi="Arial"/>
                      <w:b w:val="false"/>
                      <w:bCs w:val="false"/>
                      <w:color w:val="0F172A"/>
                      <w:sz w:val="17"/>
                      <w:szCs w:val="17"/>
                    </w:rPr>
                    <w:t xml:space="preserve">T00000</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of Incorporation: </w:t>
                  </w:r>
                  <w:r>
                    <w:rPr>
                      <w:rFonts w:ascii="Arial" w:cs="Arial" w:eastAsia="Arial" w:hAnsi="Arial"/>
                      <w:b w:val="false"/>
                      <w:bCs w:val="false"/>
                      <w:color w:val="0F172A"/>
                      <w:sz w:val="17"/>
                      <w:szCs w:val="17"/>
                    </w:rPr>
                    <w:t xml:space="preserve">2026-04-09</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Country of Incorporation: </w:t>
                  </w:r>
                  <w:r>
                    <w:rPr>
                      <w:rFonts w:ascii="Arial" w:cs="Arial" w:eastAsia="Arial" w:hAnsi="Arial"/>
                      <w:b w:val="false"/>
                      <w:bCs w:val="false"/>
                      <w:color w:val="0F172A"/>
                      <w:sz w:val="17"/>
                      <w:szCs w:val="17"/>
                    </w:rPr>
                    <w:t xml:space="preserve">Qatar</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Legal Form: </w:t>
                  </w:r>
                  <w:r>
                    <w:rPr>
                      <w:rFonts w:ascii="Arial" w:cs="Arial" w:eastAsia="Arial" w:hAnsi="Arial"/>
                      <w:b w:val="false"/>
                      <w:bCs w:val="false"/>
                      <w:color w:val="0F172A"/>
                      <w:sz w:val="17"/>
                      <w:szCs w:val="17"/>
                    </w:rPr>
                    <w:t xml:space="preserve">LLC</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Registered Office Address: </w:t>
                  </w:r>
                  <w:r>
                    <w:rPr>
                      <w:rFonts w:ascii="Arial" w:cs="Arial" w:eastAsia="Arial" w:hAnsi="Arial"/>
                      <w:b w:val="false"/>
                      <w:bCs w:val="false"/>
                      <w:color w:val="0F172A"/>
                      <w:sz w:val="17"/>
                      <w:szCs w:val="17"/>
                    </w:rPr>
                    <w:t xml:space="preserve">QFC Tower 1, Office No. 4, Floor 9, Doha, Qatar</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Telephone: </w:t>
                  </w:r>
                  <w:r>
                    <w:rPr>
                      <w:rFonts w:ascii="Arial" w:cs="Arial" w:eastAsia="Arial" w:hAnsi="Arial"/>
                      <w:b w:val="false"/>
                      <w:bCs w:val="false"/>
                      <w:color w:val="0F172A"/>
                      <w:sz w:val="17"/>
                      <w:szCs w:val="17"/>
                    </w:rPr>
                    <w:t xml:space="preserve">+974 0000 0000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Email: </w:t>
                  </w:r>
                  <w:r>
                    <w:rPr>
                      <w:rFonts w:ascii="Arial" w:cs="Arial" w:eastAsia="Arial" w:hAnsi="Arial"/>
                      <w:b w:val="false"/>
                      <w:bCs w:val="false"/>
                      <w:color w:val="0F172A"/>
                      <w:sz w:val="17"/>
                      <w:szCs w:val="17"/>
                    </w:rPr>
                    <w:t xml:space="preserve">contact@example.test</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Website: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Main purpose / nature of business: </w:t>
                  </w:r>
                  <w:r>
                    <w:rPr>
                      <w:rFonts w:ascii="Arial" w:cs="Arial" w:eastAsia="Arial" w:hAnsi="Arial"/>
                      <w:b w:val="false"/>
                      <w:bCs w:val="false"/>
                      <w:color w:val="0F172A"/>
                      <w:sz w:val="17"/>
                      <w:szCs w:val="17"/>
                    </w:rPr>
                    <w:t xml:space="preserve">Holding company</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License activities: </w:t>
                  </w:r>
                  <w:r>
                    <w:rPr>
                      <w:rFonts w:ascii="Arial" w:cs="Arial" w:eastAsia="Arial" w:hAnsi="Arial"/>
                      <w:b w:val="false"/>
                      <w:bCs w:val="false"/>
                      <w:color w:val="0F172A"/>
                      <w:sz w:val="17"/>
                      <w:szCs w:val="17"/>
                    </w:rPr>
                    <w:t xml:space="preserve">To hold subsidiaries and assets, provide intra-group financing, guarantees and security, and undertake related ancillary activities for the benefit of the Holding Company Group.</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Related Industry: </w:t>
                  </w:r>
                  <w:r>
                    <w:rPr>
                      <w:rFonts w:ascii="Arial" w:cs="Arial" w:eastAsia="Arial" w:hAnsi="Arial"/>
                      <w:b w:val="false"/>
                      <w:bCs w:val="false"/>
                      <w:color w:val="0F172A"/>
                      <w:sz w:val="17"/>
                      <w:szCs w:val="17"/>
                    </w:rPr>
                    <w:t xml:space="preserve">Finance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Nature of prospective service from Newoon: </w:t>
                  </w:r>
                  <w:r>
                    <w:rPr>
                      <w:rFonts w:ascii="Arial" w:cs="Arial" w:eastAsia="Arial" w:hAnsi="Arial"/>
                      <w:b w:val="false"/>
                      <w:bCs w:val="false"/>
                      <w:color w:val="0F172A"/>
                      <w:sz w:val="17"/>
                      <w:szCs w:val="17"/>
                    </w:rPr>
                    <w:t xml:space="preserve">N022 - Temporary Secretary and QFC Compliance Service, N025 - Assistant with Company Initial Setup Tasks</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B. CONTROL / INTEREST DETAILS</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897"/>
              <w:gridCol w:w="1296"/>
              <w:gridCol w:w="1097"/>
              <w:gridCol w:w="1197"/>
              <w:gridCol w:w="1197"/>
              <w:gridCol w:w="1097"/>
              <w:gridCol w:w="1296"/>
              <w:gridCol w:w="897"/>
              <w:gridCol w:w="1002"/>
            </w:tblGrid>
            <w:tr>
              <w:trPr>
                <w:cantSplit/>
                <w:tblHeader/>
              </w:trPr>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Type</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Full name</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 / country</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 / Incorporation</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QID / Passport / CR</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Shareholder %</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Linked client</w:t>
                  </w:r>
                </w:p>
              </w:tc>
              <w:tc>
                <w:tcPr>
                  <w:tcW w:type="dxa" w:w="1002"/>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Beneficial person</w:t>
                  </w:r>
                </w:p>
              </w:tc>
            </w:tr>
            <w:tr>
              <w:trPr>
                <w:cantSplit/>
              </w:trPr>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Individual</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ALEX MORGAN</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1980-03-13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Passport-SAMPLE123</w:t>
                  </w:r>
                </w:p>
                <w:p>
                  <w:pPr>
                    <w:spacing w:after="0" w:before="0" w:line="252" w:lineRule="auto"/>
                    <w:jc w:val="left"/>
                  </w:pPr>
                  <w:r>
                    <w:rPr>
                      <w:rFonts w:ascii="Arial" w:cs="Arial" w:eastAsia="Arial" w:hAnsi="Arial"/>
                      <w:b w:val="false"/>
                      <w:bCs w:val="false"/>
                      <w:color w:val="0F172A"/>
                      <w:sz w:val="15"/>
                      <w:szCs w:val="15"/>
                    </w:rPr>
                    <w:t xml:space="preserve">QID-SAMPLE456</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100</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Zone No. 38, Street No. 920, Building No. 97, Doha, Qatar</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1002"/>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bl>
          <w:p>
            <w:pPr>
              <w:spacing w:after="20" w:before="80" w:line="252" w:lineRule="auto"/>
              <w:jc w:val="left"/>
            </w:pPr>
            <w:r>
              <w:rPr>
                <w:rFonts w:ascii="Arial" w:cs="Arial" w:eastAsia="Arial" w:hAnsi="Arial"/>
                <w:b/>
                <w:bCs/>
                <w:color w:val="0F172A"/>
                <w:sz w:val="17"/>
                <w:szCs w:val="17"/>
              </w:rPr>
              <w:t xml:space="preserve">Total shareholder %: 100% | Total UBO %: 0%</w:t>
            </w:r>
          </w:p>
          <w:p>
            <w:pPr>
              <w:spacing w:after="20" w:before="0" w:line="252" w:lineRule="auto"/>
              <w:jc w:val="left"/>
            </w:pPr>
            <w:r>
              <w:rPr>
                <w:rFonts w:ascii="Arial" w:cs="Arial" w:eastAsia="Arial" w:hAnsi="Arial"/>
                <w:b w:val="false"/>
                <w:bCs w:val="false"/>
                <w:color w:val="0F172A"/>
                <w:sz w:val="17"/>
                <w:szCs w:val="17"/>
              </w:rPr>
              <w:t xml:space="preserve">Beneficial person different from listed parties: Yes</w:t>
            </w:r>
          </w:p>
          <w:p>
            <w:pPr>
              <w:spacing w:after="80" w:before="0" w:line="252" w:lineRule="auto"/>
              <w:jc w:val="left"/>
            </w:pPr>
            <w:r>
              <w:rPr>
                <w:rFonts w:ascii="Arial" w:cs="Arial" w:eastAsia="Arial" w:hAnsi="Arial"/>
                <w:b w:val="false"/>
                <w:bCs w:val="false"/>
                <w:color w:val="0F172A"/>
                <w:sz w:val="17"/>
                <w:szCs w:val="17"/>
              </w:rPr>
              <w:t xml:space="preserve">Beneficial structure notes: -</w:t>
            </w:r>
          </w:p>
          <w:p>
            <w:pPr>
              <w:spacing w:after="0" w:before="0" w:line="120" w:lineRule="exact"/>
            </w:pPr>
          </w:p>
          <w:tbl>
            <w:tblPr>
              <w:tblW w:type="dxa" w:w="9976"/>
              <w:tblBorders>
                <w:top w:val="single" w:color="E2E8F0" w:sz="4"/>
                <w:left w:val="single" w:color="E2E8F0" w:sz="4"/>
                <w:bottom w:val="single" w:color="E2E8F0" w:sz="4"/>
                <w:right w:val="single" w:color="E2E8F0" w:sz="4"/>
                <w:insideH w:val="none" w:color="FFFFFF" w:sz="0"/>
                <w:insideV w:val="none" w:color="FFFFFF" w:sz="0"/>
              </w:tblBorders>
              <w:tblLayout w:type="fixed"/>
            </w:tblPr>
            <w:tblGrid>
              <w:gridCol w:w="9976"/>
            </w:tblGrid>
            <w:tr>
              <w:trPr>
                <w:cantSplit/>
              </w:trPr>
              <w:tc>
                <w:tcPr>
                  <w:tcW w:type="dxa" w:w="9976"/>
                  <w:shd w:fill="F8FAFC" w:color="auto" w:val="clear"/>
                  <w:tcMar>
                    <w:top w:type="dxa" w:w="160"/>
                    <w:left w:type="dxa" w:w="160"/>
                    <w:bottom w:type="dxa" w:w="100"/>
                    <w:right w:type="dxa" w:w="160"/>
                  </w:tcMar>
                </w:tcPr>
                <w:p>
                  <w:pPr>
                    <w:keepNext/>
                    <w:spacing w:after="100"/>
                  </w:pPr>
                  <w:r>
                    <w:rPr>
                      <w:rFonts w:ascii="Arial" w:cs="Arial" w:eastAsia="Arial" w:hAnsi="Arial"/>
                      <w:b/>
                      <w:bCs/>
                      <w:color w:val="0F172A"/>
                      <w:sz w:val="19"/>
                      <w:szCs w:val="19"/>
                    </w:rPr>
                    <w:t xml:space="preserve">Control Structure</w:t>
                  </w:r>
                </w:p>
                <w:tbl>
                  <w:tblPr>
                    <w:tblW w:type="dxa" w:w="9656"/>
                    <w:tblBorders>
                      <w:top w:val="single" w:color="1E293B" w:sz="12"/>
                      <w:left w:val="single" w:color="1E293B" w:sz="12"/>
                      <w:bottom w:val="single" w:color="1E293B" w:sz="12"/>
                      <w:right w:val="single" w:color="1E293B" w:sz="12"/>
                      <w:insideH w:val="none" w:color="FFFFFF" w:sz="0"/>
                      <w:insideV w:val="none" w:color="FFFFFF" w:sz="0"/>
                    </w:tblBorders>
                    <w:tblLayout w:type="fixed"/>
                  </w:tblPr>
                  <w:tblGrid>
                    <w:gridCol w:w="9656"/>
                  </w:tblGrid>
                  <w:tr>
                    <w:trPr>
                      <w:cantSplit/>
                    </w:trPr>
                    <w:tc>
                      <w:tcPr>
                        <w:tcW w:type="dxa" w:w="9656"/>
                        <w:tcMar>
                          <w:top w:type="dxa" w:w="50"/>
                          <w:left w:type="dxa" w:w="80"/>
                          <w:bottom w:type="dxa" w:w="40"/>
                          <w:right w:type="dxa" w:w="80"/>
                        </w:tcMar>
                      </w:tcPr>
                      <w:p>
                        <w:pPr>
                          <w:spacing w:after="60" w:before="60"/>
                          <w:jc w:val="center"/>
                        </w:pPr>
                        <w:r>
                          <w:drawing>
                            <wp:inline distT="0" distB="0" distL="0" distR="0">
                              <wp:extent cx="3143250" cy="1952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952625"/>
                                      </a:xfrm>
                                      <a:prstGeom prst="rect">
                                        <a:avLst/>
                                      </a:prstGeom>
                                    </pic:spPr>
                                  </pic:pic>
                                </a:graphicData>
                              </a:graphic>
                            </wp:inline>
                          </w:drawing>
                        </w:r>
                      </w:p>
                    </w:tc>
                  </w:tr>
                </w:tbl>
                <w:p>
                  <w:pPr>
                    <w:spacing w:after="0" w:before="0" w:line="20" w:lineRule="exact"/>
                  </w:pPr>
                </w:p>
              </w:tc>
            </w:tr>
          </w:tbl>
          <w:p>
            <w:pPr>
              <w:spacing w:after="0" w:before="0" w:line="120" w:lineRule="exact"/>
            </w:pP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995"/>
              <w:gridCol w:w="1396"/>
              <w:gridCol w:w="1197"/>
              <w:gridCol w:w="1596"/>
              <w:gridCol w:w="897"/>
              <w:gridCol w:w="2895"/>
            </w:tblGrid>
            <w:tr>
              <w:trPr>
                <w:cantSplit/>
                <w:tblHeader/>
              </w:trPr>
              <w:tc>
                <w:tcPr>
                  <w:tcW w:type="dxa" w:w="1995"/>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Beneficial person</w:t>
                  </w:r>
                </w:p>
              </w:tc>
              <w:tc>
                <w:tcPr>
                  <w:tcW w:type="dxa" w:w="13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w:t>
                  </w:r>
                </w:p>
              </w:tc>
              <w:tc>
                <w:tcPr>
                  <w:tcW w:type="dxa" w:w="15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Identity No.</w:t>
                  </w:r>
                </w:p>
              </w:tc>
              <w:tc>
                <w:tcPr>
                  <w:tcW w:type="dxa" w:w="8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UBO %</w:t>
                  </w:r>
                </w:p>
              </w:tc>
              <w:tc>
                <w:tcPr>
                  <w:tcW w:type="dxa" w:w="2895"/>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r>
            <w:tr>
              <w:trPr>
                <w:cantSplit/>
              </w:trPr>
              <w:tc>
                <w:tcPr>
                  <w:tcW w:type="dxa" w:w="19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ALEX MORGAN</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1980-03-13</w:t>
                  </w:r>
                </w:p>
              </w:tc>
              <w:tc>
                <w:tcPr>
                  <w:tcW w:type="dxa" w:w="15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Passport-SAMPLE123</w:t>
                  </w:r>
                </w:p>
                <w:p>
                  <w:pPr>
                    <w:spacing w:after="0" w:before="0" w:line="252" w:lineRule="auto"/>
                    <w:jc w:val="left"/>
                  </w:pPr>
                  <w:r>
                    <w:rPr>
                      <w:rFonts w:ascii="Arial" w:cs="Arial" w:eastAsia="Arial" w:hAnsi="Arial"/>
                      <w:b w:val="false"/>
                      <w:bCs w:val="false"/>
                      <w:color w:val="0F172A"/>
                      <w:sz w:val="15"/>
                      <w:szCs w:val="15"/>
                    </w:rPr>
                    <w:t xml:space="preserve">QID-SAMPLE456</w:t>
                  </w:r>
                </w:p>
              </w:tc>
              <w:tc>
                <w:tcPr>
                  <w:tcW w:type="dxa" w:w="8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100</w:t>
                  </w:r>
                </w:p>
              </w:tc>
              <w:tc>
                <w:tcPr>
                  <w:tcW w:type="dxa" w:w="2895"/>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Zone No. 38, Street No. 920, Building No. 97, Doha, Qatar</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C. MANAGER / AUTHORIZED SIGNATORY / DIRECTORS / SECRETARY</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1496"/>
              <w:gridCol w:w="1296"/>
              <w:gridCol w:w="1396"/>
              <w:gridCol w:w="1097"/>
              <w:gridCol w:w="1496"/>
              <w:gridCol w:w="997"/>
              <w:gridCol w:w="1197"/>
              <w:gridCol w:w="1001"/>
            </w:tblGrid>
            <w:tr>
              <w:trPr>
                <w:cantSplit/>
                <w:tblHeader/>
              </w:trPr>
              <w:tc>
                <w:tcPr>
                  <w:tcW w:type="dxa" w:w="14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Full name</w:t>
                  </w:r>
                </w:p>
              </w:tc>
              <w:tc>
                <w:tcPr>
                  <w:tcW w:type="dxa" w:w="12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Position</w:t>
                  </w:r>
                </w:p>
              </w:tc>
              <w:tc>
                <w:tcPr>
                  <w:tcW w:type="dxa" w:w="13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Entity</w:t>
                  </w:r>
                </w:p>
              </w:tc>
              <w:tc>
                <w:tcPr>
                  <w:tcW w:type="dxa" w:w="10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Nationality</w:t>
                  </w:r>
                </w:p>
              </w:tc>
              <w:tc>
                <w:tcPr>
                  <w:tcW w:type="dxa" w:w="14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Address</w:t>
                  </w:r>
                </w:p>
              </w:tc>
              <w:tc>
                <w:tcPr>
                  <w:tcW w:type="dxa" w:w="9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DOB</w:t>
                  </w:r>
                </w:p>
              </w:tc>
              <w:tc>
                <w:tcPr>
                  <w:tcW w:type="dxa" w:w="1197"/>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ID No.</w:t>
                  </w:r>
                </w:p>
              </w:tc>
              <w:tc>
                <w:tcPr>
                  <w:tcW w:type="dxa" w:w="1001"/>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Signatory</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ALEX MORGAN</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Director, SEF, Beneficial Person</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EXAMPLE HOLDINGS LLC</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France</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Zone No. 38, Street No. 920, Building No. 97, Doha, Qatar</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1980-03-13</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Passport-SAMPLE123</w:t>
                  </w:r>
                </w:p>
                <w:p>
                  <w:pPr>
                    <w:spacing w:after="0" w:before="0" w:line="252" w:lineRule="auto"/>
                    <w:jc w:val="left"/>
                  </w:pPr>
                  <w:r>
                    <w:rPr>
                      <w:rFonts w:ascii="Arial" w:cs="Arial" w:eastAsia="Arial" w:hAnsi="Arial"/>
                      <w:b w:val="false"/>
                      <w:bCs w:val="false"/>
                      <w:color w:val="0F172A"/>
                      <w:sz w:val="15"/>
                      <w:szCs w:val="15"/>
                    </w:rPr>
                    <w:t xml:space="preserve">QID-SAMPLE456</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Yes</w:t>
                  </w:r>
                </w:p>
              </w:tc>
            </w:tr>
            <w:tr>
              <w:trPr>
                <w:cantSplit/>
              </w:trPr>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JORDAN SAMPLE EXAMPLE PERSON</w:t>
                  </w:r>
                </w:p>
              </w:tc>
              <w:tc>
                <w:tcPr>
                  <w:tcW w:type="dxa" w:w="12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Secretary</w:t>
                  </w:r>
                </w:p>
              </w:tc>
              <w:tc>
                <w:tcPr>
                  <w:tcW w:type="dxa" w:w="13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EXAMPLE HOLDINGS LLC</w:t>
                  </w:r>
                </w:p>
              </w:tc>
              <w:tc>
                <w:tcPr>
                  <w:tcW w:type="dxa" w:w="10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Sri Lanka</w:t>
                  </w:r>
                </w:p>
              </w:tc>
              <w:tc>
                <w:tcPr>
                  <w:tcW w:type="dxa" w:w="1496"/>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w:t>
                  </w:r>
                </w:p>
              </w:tc>
              <w:tc>
                <w:tcPr>
                  <w:tcW w:type="dxa" w:w="9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1997-09-17</w:t>
                  </w:r>
                </w:p>
              </w:tc>
              <w:tc>
                <w:tcPr>
                  <w:tcW w:type="dxa" w:w="1197"/>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Passport-SAMPLE789</w:t>
                  </w:r>
                </w:p>
                <w:p>
                  <w:pPr>
                    <w:spacing w:after="0" w:before="0" w:line="252" w:lineRule="auto"/>
                    <w:jc w:val="left"/>
                  </w:pPr>
                  <w:r>
                    <w:rPr>
                      <w:rFonts w:ascii="Arial" w:cs="Arial" w:eastAsia="Arial" w:hAnsi="Arial"/>
                      <w:b w:val="false"/>
                      <w:bCs w:val="false"/>
                      <w:color w:val="0F172A"/>
                      <w:sz w:val="15"/>
                      <w:szCs w:val="15"/>
                    </w:rPr>
                    <w:t xml:space="preserve">QID-SAMPLE012</w:t>
                  </w:r>
                </w:p>
              </w:tc>
              <w:tc>
                <w:tcPr>
                  <w:tcW w:type="dxa" w:w="1001"/>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No</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D. COMPLIANCE AND RISK INFORMATION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PEP exposure?: </w:t>
                  </w:r>
                  <w:r>
                    <w:rPr>
                      <w:rFonts w:ascii="Arial" w:cs="Arial" w:eastAsia="Arial" w:hAnsi="Arial"/>
                      <w:b w:val="false"/>
                      <w:bCs w:val="false"/>
                      <w:color w:val="0F172A"/>
                      <w:sz w:val="17"/>
                      <w:szCs w:val="17"/>
                    </w:rPr>
                    <w:t xml:space="preserve">No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PEP details: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sanction exposure?: </w:t>
                  </w:r>
                  <w:r>
                    <w:rPr>
                      <w:rFonts w:ascii="Arial" w:cs="Arial" w:eastAsia="Arial" w:hAnsi="Arial"/>
                      <w:b w:val="false"/>
                      <w:bCs w:val="false"/>
                      <w:color w:val="0F172A"/>
                      <w:sz w:val="17"/>
                      <w:szCs w:val="17"/>
                    </w:rPr>
                    <w:t xml:space="preserve">No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Sanction details: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Any dual citizenship?: </w:t>
                  </w:r>
                  <w:r>
                    <w:rPr>
                      <w:rFonts w:ascii="Arial" w:cs="Arial" w:eastAsia="Arial" w:hAnsi="Arial"/>
                      <w:b w:val="false"/>
                      <w:bCs w:val="false"/>
                      <w:color w:val="0F172A"/>
                      <w:sz w:val="17"/>
                      <w:szCs w:val="17"/>
                    </w:rPr>
                    <w:t xml:space="preserve">No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Dual citizenship details: </w:t>
                  </w:r>
                  <w:r>
                    <w:rPr>
                      <w:rFonts w:ascii="Arial" w:cs="Arial" w:eastAsia="Arial" w:hAnsi="Arial"/>
                      <w:b w:val="false"/>
                      <w:bCs w:val="false"/>
                      <w:color w:val="0F172A"/>
                      <w:sz w:val="17"/>
                      <w:szCs w:val="17"/>
                    </w:rPr>
                    <w:t xml:space="preserve">-</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E. KEY COMMUNICATION PERSON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Full name: </w:t>
                  </w:r>
                  <w:r>
                    <w:rPr>
                      <w:rFonts w:ascii="Arial" w:cs="Arial" w:eastAsia="Arial" w:hAnsi="Arial"/>
                      <w:b w:val="false"/>
                      <w:bCs w:val="false"/>
                      <w:color w:val="0F172A"/>
                      <w:sz w:val="17"/>
                      <w:szCs w:val="17"/>
                    </w:rPr>
                    <w:t xml:space="preserve">ALEX MORGAN</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Position / Job title: </w:t>
                  </w:r>
                  <w:r>
                    <w:rPr>
                      <w:rFonts w:ascii="Arial" w:cs="Arial" w:eastAsia="Arial" w:hAnsi="Arial"/>
                      <w:b w:val="false"/>
                      <w:bCs w:val="false"/>
                      <w:color w:val="0F172A"/>
                      <w:sz w:val="17"/>
                      <w:szCs w:val="17"/>
                    </w:rPr>
                    <w:t xml:space="preserve">Director, SEF, Authorized Signatory</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Nationality: </w:t>
                  </w:r>
                  <w:r>
                    <w:rPr>
                      <w:rFonts w:ascii="Arial" w:cs="Arial" w:eastAsia="Arial" w:hAnsi="Arial"/>
                      <w:b w:val="false"/>
                      <w:bCs w:val="false"/>
                      <w:color w:val="0F172A"/>
                      <w:sz w:val="17"/>
                      <w:szCs w:val="17"/>
                    </w:rPr>
                    <w:t xml:space="preserve">France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QID / Passport Number: </w:t>
                  </w:r>
                  <w:r>
                    <w:rPr>
                      <w:rFonts w:ascii="Arial" w:cs="Arial" w:eastAsia="Arial" w:hAnsi="Arial"/>
                      <w:b w:val="false"/>
                      <w:bCs w:val="false"/>
                      <w:color w:val="0F172A"/>
                      <w:sz w:val="17"/>
                      <w:szCs w:val="17"/>
                    </w:rPr>
                    <w:t xml:space="preserve">Passport-SAMPLE123</w:t>
                  </w:r>
                </w:p>
                <w:p>
                  <w:pPr>
                    <w:spacing w:after="0" w:before="0" w:line="252" w:lineRule="auto"/>
                    <w:jc w:val="left"/>
                  </w:pPr>
                  <w:r>
                    <w:rPr>
                      <w:rFonts w:ascii="Arial" w:cs="Arial" w:eastAsia="Arial" w:hAnsi="Arial"/>
                      <w:b w:val="false"/>
                      <w:bCs w:val="false"/>
                      <w:color w:val="0F172A"/>
                      <w:sz w:val="17"/>
                      <w:szCs w:val="17"/>
                    </w:rPr>
                    <w:t xml:space="preserve">QID-SAMPLE456</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Mobile Number: </w:t>
                  </w:r>
                  <w:r>
                    <w:rPr>
                      <w:rFonts w:ascii="Arial" w:cs="Arial" w:eastAsia="Arial" w:hAnsi="Arial"/>
                      <w:b w:val="false"/>
                      <w:bCs w:val="false"/>
                      <w:color w:val="0F172A"/>
                      <w:sz w:val="17"/>
                      <w:szCs w:val="17"/>
                    </w:rPr>
                    <w:t xml:space="preserve">+974 0000 0000</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Email: </w:t>
                  </w:r>
                  <w:r>
                    <w:rPr>
                      <w:rFonts w:ascii="Arial" w:cs="Arial" w:eastAsia="Arial" w:hAnsi="Arial"/>
                      <w:b w:val="false"/>
                      <w:bCs w:val="false"/>
                      <w:color w:val="0F172A"/>
                      <w:sz w:val="17"/>
                      <w:szCs w:val="17"/>
                    </w:rPr>
                    <w:t xml:space="preserve">alex@example.test</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F. REQUIRED DOCUMENTS CHECKLIST</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7980"/>
              <w:gridCol w:w="1996"/>
            </w:tblGrid>
            <w:tr>
              <w:trPr>
                <w:cantSplit/>
                <w:tblHeader/>
              </w:trPr>
              <w:tc>
                <w:tcPr>
                  <w:tcW w:type="dxa" w:w="7980"/>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Document</w:t>
                  </w:r>
                </w:p>
              </w:tc>
              <w:tc>
                <w:tcPr>
                  <w:tcW w:type="dxa" w:w="1996"/>
                  <w:shd w:fill="F1F5F9" w:color="auto" w:val="clear"/>
                  <w:tcMar>
                    <w:top w:type="dxa" w:w="50"/>
                    <w:left w:type="dxa" w:w="80"/>
                    <w:bottom w:type="dxa" w:w="40"/>
                    <w:right w:type="dxa" w:w="80"/>
                  </w:tcMar>
                </w:tcPr>
                <w:p>
                  <w:pPr>
                    <w:spacing w:after="0" w:before="0" w:line="252" w:lineRule="auto"/>
                    <w:jc w:val="left"/>
                  </w:pPr>
                  <w:r>
                    <w:rPr>
                      <w:rFonts w:ascii="Arial" w:cs="Arial" w:eastAsia="Arial" w:hAnsi="Arial"/>
                      <w:b/>
                      <w:bCs/>
                      <w:color w:val="0F172A"/>
                      <w:sz w:val="15"/>
                      <w:szCs w:val="15"/>
                    </w:rPr>
                    <w:t xml:space="preserve">Received</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Commercial Registration / CR Extract</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Entity Card / Computer Card</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Certificate of Incorporation</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Articles of Association</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QID / Passport copies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CR of legal entity parties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National address certificates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Latest Audited Financial Statements</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r>
              <w:trPr>
                <w:cantSplit/>
              </w:trPr>
              <w:tc>
                <w:tcPr>
                  <w:tcW w:type="dxa" w:w="7980"/>
                  <w:tcMar>
                    <w:top w:type="dxa" w:w="50"/>
                    <w:left w:type="dxa" w:w="80"/>
                    <w:bottom w:type="dxa" w:w="40"/>
                    <w:right w:type="dxa" w:w="80"/>
                  </w:tcMar>
                </w:tcPr>
                <w:p>
                  <w:pPr>
                    <w:spacing w:after="0" w:before="0" w:line="252" w:lineRule="auto"/>
                    <w:jc w:val="left"/>
                  </w:pPr>
                  <w:r>
                    <w:rPr>
                      <w:rFonts w:ascii="Arial" w:cs="Arial" w:eastAsia="Arial" w:hAnsi="Arial"/>
                      <w:b w:val="false"/>
                      <w:bCs w:val="false"/>
                      <w:color w:val="0F172A"/>
                      <w:sz w:val="15"/>
                      <w:szCs w:val="15"/>
                    </w:rPr>
                    <w:t xml:space="preserve">Tax Card</w:t>
                  </w:r>
                </w:p>
              </w:tc>
              <w:tc>
                <w:tcPr>
                  <w:tcW w:type="dxa" w:w="1996"/>
                  <w:tcMar>
                    <w:top w:type="dxa" w:w="50"/>
                    <w:left w:type="dxa" w:w="80"/>
                    <w:bottom w:type="dxa" w:w="40"/>
                    <w:right w:type="dxa" w:w="80"/>
                  </w:tcMar>
                </w:tcPr>
                <w:p>
                  <w:pPr>
                    <w:spacing w:after="0" w:before="0" w:line="252" w:lineRule="auto"/>
                    <w:jc w:val="left"/>
                  </w:pPr>
                  <w:r>
                    <w:rPr>
                      <w:rFonts w:ascii="Segoe UI Symbol" w:cs="Segoe UI Symbol" w:eastAsia="Segoe UI Symbol" w:hAnsi="Segoe UI Symbol"/>
                      <w:b w:val="false"/>
                      <w:bCs w:val="false"/>
                      <w:color w:val="0F172A"/>
                      <w:sz w:val="15"/>
                      <w:szCs w:val="15"/>
                    </w:rPr>
                    <w:t xml:space="preserve">☑</w:t>
                  </w:r>
                </w:p>
              </w:tc>
            </w:tr>
          </w:tbl>
          <w:p>
            <w:pPr>
              <w:spacing w:after="0" w:before="0" w:line="120" w:lineRule="exact"/>
            </w:pP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Additional notes for KYC preparation documents: </w:t>
                  </w:r>
                  <w:r>
                    <w:rPr>
                      <w:rFonts w:ascii="Arial" w:cs="Arial" w:eastAsia="Arial" w:hAnsi="Arial"/>
                      <w:b w:val="false"/>
                      <w:bCs w:val="false"/>
                      <w:color w:val="0F172A"/>
                      <w:sz w:val="17"/>
                      <w:szCs w:val="17"/>
                    </w:rPr>
                    <w:t xml:space="preserve">-</w:t>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G. CLIENT DECLARATION</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Full name: </w:t>
                  </w:r>
                  <w:r>
                    <w:rPr>
                      <w:rFonts w:ascii="Arial" w:cs="Arial" w:eastAsia="Arial" w:hAnsi="Arial"/>
                      <w:b w:val="false"/>
                      <w:bCs w:val="false"/>
                      <w:color w:val="0F172A"/>
                      <w:sz w:val="17"/>
                      <w:szCs w:val="17"/>
                    </w:rPr>
                    <w:t xml:space="preserve">ALEX MORGAN</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Position: </w:t>
                  </w:r>
                  <w:r>
                    <w:rPr>
                      <w:rFonts w:ascii="Arial" w:cs="Arial" w:eastAsia="Arial" w:hAnsi="Arial"/>
                      <w:b w:val="false"/>
                      <w:bCs w:val="false"/>
                      <w:color w:val="0F172A"/>
                      <w:sz w:val="17"/>
                      <w:szCs w:val="17"/>
                    </w:rPr>
                    <w:t xml:space="preserve">Director</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Authorized signature:</w:t>
                  </w:r>
                </w:p>
                <w:p>
                  <w:pPr>
                    <w:spacing w:after="0" w:before="30"/>
                  </w:pPr>
                  <w:r>
                    <w:drawing>
                      <wp:inline distT="0" distB="0" distL="0" distR="0">
                        <wp:extent cx="1790700" cy="457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790700" cy="457200"/>
                                </a:xfrm>
                                <a:prstGeom prst="rect">
                                  <a:avLst/>
                                </a:prstGeom>
                              </pic:spPr>
                            </pic:pic>
                          </a:graphicData>
                        </a:graphic>
                      </wp:inline>
                    </w:drawing>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Company stamp:</w:t>
                  </w:r>
                </w:p>
                <w:p>
                  <w:pPr>
                    <w:spacing w:after="0" w:before="30"/>
                  </w:pPr>
                  <w:r>
                    <w:drawing>
                      <wp:inline distT="0" distB="0" distL="0" distR="0">
                        <wp:extent cx="457200" cy="457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 cy="457200"/>
                                </a:xfrm>
                                <a:prstGeom prst="rect">
                                  <a:avLst/>
                                </a:prstGeom>
                              </pic:spPr>
                            </pic:pic>
                          </a:graphicData>
                        </a:graphic>
                      </wp:inline>
                    </w:drawing>
                  </w:r>
                </w:p>
              </w:tc>
            </w:tr>
          </w:tbl>
          <w:p>
            <w:pPr>
              <w:spacing w:after="0" w:before="0" w:line="20" w:lineRule="exact"/>
            </w:pPr>
          </w:p>
        </w:tc>
      </w:tr>
    </w:tbl>
    <w:p>
      <w:pPr>
        <w:spacing w:after="0" w:before="0" w:line="200" w:lineRule="exact"/>
      </w:pPr>
    </w:p>
    <w:tbl>
      <w:tblPr>
        <w:tblW w:type="dxa" w:w="10206"/>
        <w:tblBorders>
          <w:top w:val="single" w:color="CBD5E1" w:sz="4"/>
          <w:left w:val="single" w:color="CBD5E1" w:sz="4"/>
          <w:bottom w:val="single" w:color="CBD5E1" w:sz="4"/>
          <w:right w:val="single" w:color="CBD5E1" w:sz="4"/>
          <w:insideH w:val="none" w:color="FFFFFF" w:sz="0"/>
          <w:insideV w:val="none" w:color="FFFFFF" w:sz="0"/>
        </w:tblBorders>
        <w:tblLayout w:type="fixed"/>
      </w:tblPr>
      <w:tblGrid>
        <w:gridCol w:w="10206"/>
      </w:tblGrid>
      <w:tr>
        <w:trPr>
          <w:cantSplit/>
        </w:trPr>
        <w:tc>
          <w:tcPr>
            <w:tcW w:type="dxa" w:w="10206"/>
            <w:shd w:fill="792326" w:color="auto" w:val="clear"/>
            <w:tcMar>
              <w:top w:type="dxa" w:w="40"/>
              <w:left w:type="dxa" w:w="115"/>
              <w:bottom w:type="dxa" w:w="40"/>
              <w:right w:type="dxa" w:w="115"/>
            </w:tcMar>
          </w:tcPr>
          <w:p>
            <w:pPr>
              <w:keepNext/>
            </w:pPr>
            <w:r>
              <w:rPr>
                <w:rFonts w:ascii="Arial" w:cs="Arial" w:eastAsia="Arial" w:hAnsi="Arial"/>
                <w:b/>
                <w:bCs/>
                <w:color w:val="FFFFFF"/>
                <w:sz w:val="17"/>
                <w:szCs w:val="17"/>
              </w:rPr>
              <w:t xml:space="preserve">H. INTERNAL USE ONLY</w:t>
            </w:r>
          </w:p>
        </w:tc>
      </w:tr>
      <w:tr>
        <w:tc>
          <w:tcPr>
            <w:tcW w:type="dxa" w:w="10206"/>
            <w:tcMar>
              <w:top w:type="dxa" w:w="115"/>
              <w:left w:type="dxa" w:w="115"/>
              <w:bottom w:type="dxa" w:w="115"/>
              <w:right w:type="dxa" w:w="115"/>
            </w:tcMar>
          </w:tcPr>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classification: </w:t>
                  </w:r>
                  <w:r>
                    <w:rPr>
                      <w:rFonts w:ascii="Arial" w:cs="Arial" w:eastAsia="Arial" w:hAnsi="Arial"/>
                      <w:b w:val="false"/>
                      <w:bCs w:val="false"/>
                      <w:color w:val="0F172A"/>
                      <w:sz w:val="17"/>
                      <w:szCs w:val="17"/>
                    </w:rPr>
                    <w:t xml:space="preserve">Low</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Due diligence type: </w:t>
                  </w:r>
                  <w:r>
                    <w:rPr>
                      <w:rFonts w:ascii="Arial" w:cs="Arial" w:eastAsia="Arial" w:hAnsi="Arial"/>
                      <w:b w:val="false"/>
                      <w:bCs w:val="false"/>
                      <w:color w:val="0F172A"/>
                      <w:sz w:val="17"/>
                      <w:szCs w:val="17"/>
                    </w:rPr>
                    <w:t xml:space="preserve">Simplified</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AML SUPERVISOR</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The Company is a holding company of an existing client. No adverse media, sanctions, or PEP concerns were identified in respect of the UBO, Director, and SEF. The KYC has been prepared and submitted to the DMLRO for review.</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DMLRO</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Sample DMLRO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w:t>
                  </w:r>
                </w:p>
                <w:p>
                  <w:pPr>
                    <w:spacing w:after="0" w:before="30"/>
                  </w:pPr>
                  <w:r>
                    <w:drawing>
                      <wp:inline distT="0" distB="0" distL="0" distR="0">
                        <wp:extent cx="1838325" cy="457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38325" cy="457200"/>
                                </a:xfrm>
                                <a:prstGeom prst="rect">
                                  <a:avLst/>
                                </a:prstGeom>
                              </pic:spPr>
                            </pic:pic>
                          </a:graphicData>
                        </a:graphic>
                      </wp:inline>
                    </w:drawing>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classification: </w:t>
                  </w:r>
                  <w:r>
                    <w:rPr>
                      <w:rFonts w:ascii="Arial" w:cs="Arial" w:eastAsia="Arial" w:hAnsi="Arial"/>
                      <w:b w:val="false"/>
                      <w:bCs w:val="false"/>
                      <w:color w:val="0F172A"/>
                      <w:sz w:val="17"/>
                      <w:szCs w:val="17"/>
                    </w:rPr>
                    <w:t xml:space="preserve">Low</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Decision: </w:t>
                  </w:r>
                  <w:r>
                    <w:rPr>
                      <w:rFonts w:ascii="Arial" w:cs="Arial" w:eastAsia="Arial" w:hAnsi="Arial"/>
                      <w:b w:val="false"/>
                      <w:bCs w:val="false"/>
                      <w:color w:val="0F172A"/>
                      <w:sz w:val="17"/>
                      <w:szCs w:val="17"/>
                    </w:rPr>
                    <w:t xml:space="preserve">Approve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Reason: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No red flags were identified during screening and risk rating. Client has been classified as low risk and hence simplified due diligence has been performed.</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MLRO</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Sample MLRO</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2026-08-10</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w:t>
                  </w:r>
                </w:p>
                <w:p>
                  <w:pPr>
                    <w:spacing w:after="0" w:before="30"/>
                  </w:pPr>
                  <w:r>
                    <w:drawing>
                      <wp:inline distT="0" distB="0" distL="0" distR="0">
                        <wp:extent cx="1838325" cy="457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838325" cy="457200"/>
                                </a:xfrm>
                                <a:prstGeom prst="rect">
                                  <a:avLst/>
                                </a:prstGeom>
                              </pic:spPr>
                            </pic:pic>
                          </a:graphicData>
                        </a:graphic>
                      </wp:inline>
                    </w:drawing>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Final decision: </w:t>
                  </w:r>
                  <w:r>
                    <w:rPr>
                      <w:rFonts w:ascii="Arial" w:cs="Arial" w:eastAsia="Arial" w:hAnsi="Arial"/>
                      <w:b w:val="false"/>
                      <w:bCs w:val="false"/>
                      <w:color w:val="0F172A"/>
                      <w:sz w:val="17"/>
                      <w:szCs w:val="17"/>
                    </w:rPr>
                    <w:t xml:space="preserve">Approve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Final risk classification: </w:t>
                  </w:r>
                  <w:r>
                    <w:rPr>
                      <w:rFonts w:ascii="Arial" w:cs="Arial" w:eastAsia="Arial" w:hAnsi="Arial"/>
                      <w:b w:val="false"/>
                      <w:bCs w:val="false"/>
                      <w:color w:val="0F172A"/>
                      <w:sz w:val="17"/>
                      <w:szCs w:val="17"/>
                    </w:rPr>
                    <w:t xml:space="preserve">Low</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reason category: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Risk explanation: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Approve to proceed with the EL.</w:t>
                  </w:r>
                </w:p>
                <w:p>
                  <w:pPr>
                    <w:spacing w:after="80" w:before="0" w:line="252" w:lineRule="auto"/>
                    <w:jc w:val="left"/>
                  </w:pPr>
                  <w:r>
                    <w:rPr>
                      <w:rFonts w:ascii="Arial" w:cs="Arial" w:eastAsia="Arial" w:hAnsi="Arial"/>
                      <w:color w:val="0F172A"/>
                      <w:sz w:val="17"/>
                      <w:szCs w:val="17"/>
                    </w:rPr>
                    <w:t xml:space="preserve"/>
                  </w:r>
                </w:p>
                <w:p>
                  <w:pPr>
                    <w:spacing w:after="80" w:before="0" w:line="252" w:lineRule="auto"/>
                    <w:jc w:val="left"/>
                  </w:pPr>
                  <w:r>
                    <w:rPr>
                      <w:rFonts w:ascii="Arial" w:cs="Arial" w:eastAsia="Arial" w:hAnsi="Arial"/>
                      <w:color w:val="0F172A"/>
                      <w:sz w:val="17"/>
                      <w:szCs w:val="17"/>
                    </w:rPr>
                    <w:t xml:space="preserve">Low Risk.</w:t>
                  </w:r>
                </w:p>
              </w:tc>
            </w:tr>
          </w:tbl>
          <w:p>
            <w:pPr>
              <w:keepNext/>
              <w:pBdr>
                <w:left w:val="single" w:color="B81F23" w:sz="24" w:space="4"/>
              </w:pBdr>
              <w:shd w:fill="FEECEC" w:color="auto" w:val="clear"/>
              <w:spacing w:after="60" w:before="120"/>
              <w:ind w:left="80"/>
            </w:pPr>
            <w:r>
              <w:rPr>
                <w:rFonts w:ascii="Arial" w:cs="Arial" w:eastAsia="Arial" w:hAnsi="Arial"/>
                <w:b/>
                <w:bCs/>
                <w:color w:val="792326"/>
                <w:sz w:val="16"/>
                <w:szCs w:val="16"/>
              </w:rPr>
              <w:t xml:space="preserve">SEF</w:t>
            </w:r>
          </w:p>
          <w:tbl>
            <w:tblPr>
              <w:tblW w:type="dxa" w:w="9976"/>
              <w:tblBorders>
                <w:top w:val="single" w:color="CBD5E1" w:sz="4"/>
                <w:left w:val="single" w:color="CBD5E1" w:sz="4"/>
                <w:bottom w:val="single" w:color="CBD5E1" w:sz="4"/>
                <w:right w:val="single" w:color="CBD5E1" w:sz="4"/>
                <w:insideH w:val="single" w:color="CBD5E1" w:sz="4"/>
                <w:insideV w:val="single" w:color="CBD5E1" w:sz="4"/>
              </w:tblBorders>
              <w:tblLayout w:type="fixed"/>
            </w:tblPr>
            <w:tblGrid>
              <w:gridCol w:w="4988"/>
              <w:gridCol w:w="4988"/>
            </w:tblGrid>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Name: </w:t>
                  </w:r>
                  <w:r>
                    <w:rPr>
                      <w:rFonts w:ascii="Arial" w:cs="Arial" w:eastAsia="Arial" w:hAnsi="Arial"/>
                      <w:b w:val="false"/>
                      <w:bCs w:val="false"/>
                      <w:color w:val="0F172A"/>
                      <w:sz w:val="17"/>
                      <w:szCs w:val="17"/>
                    </w:rPr>
                    <w:t xml:space="preserv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Date: </w:t>
                  </w:r>
                  <w:r>
                    <w:rPr>
                      <w:rFonts w:ascii="Arial" w:cs="Arial" w:eastAsia="Arial" w:hAnsi="Arial"/>
                      <w:b w:val="false"/>
                      <w:bCs w:val="false"/>
                      <w:color w:val="0F172A"/>
                      <w:sz w:val="17"/>
                      <w:szCs w:val="17"/>
                    </w:rPr>
                    <w:t xml:space="preserve">-</w:t>
                  </w:r>
                </w:p>
              </w:tc>
            </w:tr>
            <w:tr>
              <w:trPr>
                <w:cantSplit/>
                <w:trHeight w:val="400" w:hRule="atLeast"/>
              </w:trPr>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Signature: </w:t>
                  </w:r>
                  <w:r>
                    <w:rPr>
                      <w:rFonts w:ascii="Arial" w:cs="Arial" w:eastAsia="Arial" w:hAnsi="Arial"/>
                      <w:b w:val="false"/>
                      <w:bCs w:val="false"/>
                      <w:color w:val="0F172A"/>
                      <w:sz w:val="17"/>
                      <w:szCs w:val="17"/>
                    </w:rPr>
                    <w:t xml:space="preserve">-</w:t>
                  </w:r>
                </w:p>
              </w:tc>
              <w:tc>
                <w:tcPr>
                  <w:tcW w:type="dxa" w:w="4988"/>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Management decision: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spacing w:after="0" w:before="0" w:line="252" w:lineRule="auto"/>
                    <w:jc w:val="left"/>
                  </w:pPr>
                  <w:r>
                    <w:rPr>
                      <w:rFonts w:ascii="Arial" w:cs="Arial" w:eastAsia="Arial" w:hAnsi="Arial"/>
                      <w:b/>
                      <w:bCs/>
                      <w:color w:val="0F172A"/>
                      <w:sz w:val="17"/>
                      <w:szCs w:val="17"/>
                    </w:rPr>
                    <w:t xml:space="preserve">Conditions: </w:t>
                  </w:r>
                  <w:r>
                    <w:rPr>
                      <w:rFonts w:ascii="Arial" w:cs="Arial" w:eastAsia="Arial" w:hAnsi="Arial"/>
                      <w:b w:val="false"/>
                      <w:bCs w:val="false"/>
                      <w:color w:val="0F172A"/>
                      <w:sz w:val="17"/>
                      <w:szCs w:val="17"/>
                    </w:rPr>
                    <w:t xml:space="preserve">-</w:t>
                  </w:r>
                </w:p>
              </w:tc>
            </w:tr>
            <w:tr>
              <w:trPr>
                <w:cantSplit w:val="off"/>
                <w:trHeight w:val="400" w:hRule="atLeast"/>
              </w:trPr>
              <w:tc>
                <w:tcPr>
                  <w:tcW w:type="dxa" w:w="9976"/>
                  <w:gridSpan w:val="2"/>
                  <w:tcMar>
                    <w:top w:type="dxa" w:w="50"/>
                    <w:left w:type="dxa" w:w="80"/>
                    <w:bottom w:type="dxa" w:w="40"/>
                    <w:right w:type="dxa" w:w="80"/>
                  </w:tcMar>
                </w:tcPr>
                <w:p>
                  <w:pPr>
                    <w:keepNext/>
                    <w:spacing w:after="0" w:before="0" w:line="252" w:lineRule="auto"/>
                    <w:jc w:val="left"/>
                  </w:pPr>
                  <w:r>
                    <w:rPr>
                      <w:rFonts w:ascii="Arial" w:cs="Arial" w:eastAsia="Arial" w:hAnsi="Arial"/>
                      <w:b/>
                      <w:bCs/>
                      <w:color w:val="0F172A"/>
                      <w:sz w:val="17"/>
                      <w:szCs w:val="17"/>
                    </w:rPr>
                    <w:t xml:space="preserve">Comments:</w:t>
                  </w:r>
                </w:p>
                <w:p>
                  <w:pPr>
                    <w:spacing w:after="80" w:before="0" w:line="252" w:lineRule="auto"/>
                    <w:jc w:val="left"/>
                  </w:pPr>
                  <w:r>
                    <w:rPr>
                      <w:rFonts w:ascii="Arial" w:cs="Arial" w:eastAsia="Arial" w:hAnsi="Arial"/>
                      <w:color w:val="0F172A"/>
                      <w:sz w:val="17"/>
                      <w:szCs w:val="17"/>
                    </w:rPr>
                    <w:t xml:space="preserve">-</w:t>
                  </w:r>
                </w:p>
              </w:tc>
            </w:tr>
          </w:tbl>
          <w:p>
            <w:pPr>
              <w:spacing w:after="0" w:before="0" w:line="20" w:lineRule="exact"/>
            </w:pPr>
          </w:p>
        </w:tc>
      </w:tr>
    </w:tbl>
    <w:sectPr>
      <w:headerReference w:type="default" r:id="rId6"/>
      <w:footerReference w:type="default" r:id="rId7"/>
      <w:pgSz w:w="11906" w:h="16838" w:orient="portrait"/>
      <w:pgMar w:top="2000" w:right="850" w:bottom="1000" w:left="850" w:header="300" w:footer="535"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pPr>
    <w:r>
      <w:drawing>
        <wp:anchor distT="0" distB="0" distL="0" distR="0" simplePos="0" allowOverlap="1" behindDoc="1" locked="0" layoutInCell="1" relativeHeight="276225">
          <wp:simplePos x="0" y="0"/>
          <wp:positionH relativeFrom="page">
            <wp:posOffset>0</wp:posOffset>
          </wp:positionH>
          <wp:positionV relativeFrom="page">
            <wp:posOffset>10226000</wp:posOffset>
          </wp:positionV>
          <wp:extent cx="7562850" cy="276225"/>
          <wp:effectExtent t="0" r="0" b="0" l="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2762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0" layoutInCell="1" relativeHeight="971550">
          <wp:simplePos x="0" y="0"/>
          <wp:positionH relativeFrom="page">
            <wp:posOffset>0</wp:posOffset>
          </wp:positionH>
          <wp:positionV relativeFrom="page">
            <wp:posOffset>217719</wp:posOffset>
          </wp:positionV>
          <wp:extent cx="7562850" cy="9715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9715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F172A"/>
        <w:sz w:val="17"/>
        <w:szCs w:val="17"/>
      </w:rPr>
    </w:rPrDefault>
    <w:pPrDefault>
      <w:pPr>
        <w:spacing w:after="0" w:line="252"/>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6c02f04b891155c31dbbaf23056eac2af8a7546.png"/><Relationship Id="rId10" Type="http://schemas.openxmlformats.org/officeDocument/2006/relationships/image" Target="media/3d652f13cfd71352ba4d6b59e539a68e27094c83.png"/><Relationship Id="rId11" Type="http://schemas.openxmlformats.org/officeDocument/2006/relationships/image" Target="media/db78a1b27d1d401ae0780e88085106cf8424ba78.png"/><Relationship Id="rId12" Type="http://schemas.openxmlformats.org/officeDocument/2006/relationships/image" Target="media/66c315b0efdb6aeddd455039d22485df514cff07.png"/><Relationship Id="rId13" Type="http://schemas.openxmlformats.org/officeDocument/2006/relationships/image" Target="media/c8d53530ee2d95ccd2bf622d72e983842bf3fef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6bbede683be80ac852253d7f5f2e0d1f4b509c5.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757caa655c4b5d915b6823c999923b2fc31ca6c.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 Your Customer Form - EXAMPLE HOLDINGS LLC</dc:title>
  <dc:creator>Newoon MIS</dc:creator>
  <dc:description>KYC document KYC-2026-0001 v3</dc:description>
  <cp:lastModifiedBy>Un-named</cp:lastModifiedBy>
  <cp:revision>1</cp:revision>
  <dcterms:created xsi:type="dcterms:W3CDTF">2026-10-06T11:12:43.835Z</dcterms:created>
  <dcterms:modified xsi:type="dcterms:W3CDTF">2026-10-06T11:12:43.835Z</dcterms:modified>
</cp:coreProperties>
</file>

<file path=docProps/custom.xml><?xml version="1.0" encoding="utf-8"?>
<Properties xmlns="http://schemas.openxmlformats.org/officeDocument/2006/custom-properties" xmlns:vt="http://schemas.openxmlformats.org/officeDocument/2006/docPropsVTypes"/>
</file>