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D89E6" w14:textId="626082AE" w:rsidR="00212815" w:rsidRPr="001E3ED2" w:rsidRDefault="00212815" w:rsidP="00212815">
      <w:pPr>
        <w:ind w:firstLine="360"/>
        <w:jc w:val="center"/>
        <w:rPr>
          <w:rFonts w:ascii="Times New Roman" w:hAnsi="Times New Roman" w:cs="Times New Roman"/>
          <w:u w:val="single"/>
        </w:rPr>
      </w:pPr>
      <w:r w:rsidRPr="001E3ED2">
        <w:rPr>
          <w:rFonts w:ascii="Times New Roman" w:hAnsi="Times New Roman" w:cs="Times New Roman"/>
          <w:u w:val="single"/>
        </w:rPr>
        <w:t xml:space="preserve">Congenital Syphilis and How </w:t>
      </w:r>
      <w:r w:rsidR="0000206C" w:rsidRPr="001E3ED2">
        <w:rPr>
          <w:rFonts w:ascii="Times New Roman" w:hAnsi="Times New Roman" w:cs="Times New Roman"/>
          <w:u w:val="single"/>
        </w:rPr>
        <w:t>It</w:t>
      </w:r>
      <w:r w:rsidRPr="001E3ED2">
        <w:rPr>
          <w:rFonts w:ascii="Times New Roman" w:hAnsi="Times New Roman" w:cs="Times New Roman"/>
          <w:u w:val="single"/>
        </w:rPr>
        <w:t xml:space="preserve"> Links to Stillborn Preg</w:t>
      </w:r>
      <w:r w:rsidR="0000206C" w:rsidRPr="001E3ED2">
        <w:rPr>
          <w:rFonts w:ascii="Times New Roman" w:hAnsi="Times New Roman" w:cs="Times New Roman"/>
          <w:u w:val="single"/>
        </w:rPr>
        <w:t>nancies</w:t>
      </w:r>
    </w:p>
    <w:p w14:paraId="47D727D7" w14:textId="11DAA6BE" w:rsidR="0000206C" w:rsidRPr="0000206C" w:rsidRDefault="0000206C" w:rsidP="00212815">
      <w:pPr>
        <w:ind w:firstLine="360"/>
        <w:jc w:val="center"/>
        <w:rPr>
          <w:rFonts w:ascii="Times New Roman" w:hAnsi="Times New Roman" w:cs="Times New Roman"/>
          <w:lang w:val="sv-SE"/>
        </w:rPr>
      </w:pPr>
      <w:r w:rsidRPr="0000206C">
        <w:rPr>
          <w:rFonts w:ascii="Times New Roman" w:hAnsi="Times New Roman" w:cs="Times New Roman"/>
          <w:lang w:val="sv-SE"/>
        </w:rPr>
        <w:t xml:space="preserve">Bri Lopez, </w:t>
      </w:r>
      <w:r w:rsidR="005B7624" w:rsidRPr="0000206C">
        <w:rPr>
          <w:rFonts w:ascii="Times New Roman" w:hAnsi="Times New Roman" w:cs="Times New Roman"/>
          <w:lang w:val="sv-SE"/>
        </w:rPr>
        <w:t>B</w:t>
      </w:r>
      <w:r w:rsidR="005B7624">
        <w:rPr>
          <w:rFonts w:ascii="Times New Roman" w:hAnsi="Times New Roman" w:cs="Times New Roman"/>
          <w:lang w:val="sv-SE"/>
        </w:rPr>
        <w:t xml:space="preserve">rittany Yarnell, </w:t>
      </w:r>
      <w:r w:rsidRPr="0000206C">
        <w:rPr>
          <w:rFonts w:ascii="Times New Roman" w:hAnsi="Times New Roman" w:cs="Times New Roman"/>
          <w:lang w:val="sv-SE"/>
        </w:rPr>
        <w:t>Alexander Krohannon</w:t>
      </w:r>
    </w:p>
    <w:p w14:paraId="47D57945" w14:textId="64AA1931" w:rsidR="004A35E4" w:rsidRPr="004A35E4" w:rsidRDefault="004A35E4" w:rsidP="00F93B9E">
      <w:pPr>
        <w:ind w:firstLine="360"/>
        <w:rPr>
          <w:rFonts w:ascii="Times New Roman" w:hAnsi="Times New Roman" w:cs="Times New Roman"/>
        </w:rPr>
      </w:pPr>
      <w:r w:rsidRPr="004A35E4">
        <w:rPr>
          <w:rFonts w:ascii="Times New Roman" w:hAnsi="Times New Roman" w:cs="Times New Roman"/>
        </w:rPr>
        <w:t xml:space="preserve">Congenital syphilis remains a critical public health challenge in the United States, with consequences that extend far beyond the well-documented effects in adults. Recent research </w:t>
      </w:r>
      <w:r w:rsidR="00EB5F1D" w:rsidRPr="004A35E4">
        <w:rPr>
          <w:rFonts w:ascii="Times New Roman" w:hAnsi="Times New Roman" w:cs="Times New Roman"/>
        </w:rPr>
        <w:t xml:space="preserve">(Labudde &amp; Lee, 2024; </w:t>
      </w:r>
      <w:proofErr w:type="spellStart"/>
      <w:r w:rsidR="00EB5F1D" w:rsidRPr="004A35E4">
        <w:rPr>
          <w:rFonts w:ascii="Times New Roman" w:hAnsi="Times New Roman" w:cs="Times New Roman"/>
        </w:rPr>
        <w:t>Machefsky</w:t>
      </w:r>
      <w:proofErr w:type="spellEnd"/>
      <w:r w:rsidR="00EB5F1D" w:rsidRPr="004A35E4">
        <w:rPr>
          <w:rFonts w:ascii="Times New Roman" w:hAnsi="Times New Roman" w:cs="Times New Roman"/>
        </w:rPr>
        <w:t xml:space="preserve"> et al., 2024; Su et al., 2016) </w:t>
      </w:r>
      <w:r w:rsidRPr="004A35E4">
        <w:rPr>
          <w:rFonts w:ascii="Times New Roman" w:hAnsi="Times New Roman" w:cs="Times New Roman"/>
        </w:rPr>
        <w:t>has drawn attention to its profound impact on pregnancy outcomes, particularly the risk of stillbirth. While non-syphilis-related pregnancies experience a stillbirth rate of approximately 1 in 160, syphilis-related pregnancies face a dramatically higher rate of 1 in 20</w:t>
      </w:r>
      <w:r w:rsidR="00EB5F1D">
        <w:rPr>
          <w:rFonts w:ascii="Times New Roman" w:hAnsi="Times New Roman" w:cs="Times New Roman"/>
        </w:rPr>
        <w:t xml:space="preserve"> </w:t>
      </w:r>
      <w:r w:rsidR="00EB5F1D">
        <w:rPr>
          <w:rFonts w:ascii="Times New Roman" w:hAnsi="Times New Roman" w:cs="Times New Roman"/>
        </w:rPr>
        <w:fldChar w:fldCharType="begin"/>
      </w:r>
      <w:r w:rsidR="00EB5F1D">
        <w:rPr>
          <w:rFonts w:ascii="Times New Roman" w:hAnsi="Times New Roman" w:cs="Times New Roman"/>
        </w:rPr>
        <w:instrText xml:space="preserve"> ADDIN ZOTERO_ITEM CSL_CITATION {"citationID":"d9JNUHTn","properties":{"formattedCitation":"(Machefsky et al., 2024)","plainCitation":"(Machefsky et al., 2024)","noteIndex":0},"citationItems":[{"id":5,"uris":["http://zotero.org/users/local/wMLlftaj/items/W8TTD4JN"],"itemData":{"id":5,"type":"article-journal","abstract":"OBJECTIVE: To identify trends in stillbirth rates attributed to congenital syphilis in the United States by describing congenital syphilis-related stillbirths and comparing characteristics of pregnant people who had congenital syphilis-related stillbirths with those of people who had preterm and full-term liveborn neonates with congenital syphilis.\nMETHODS: Cases of congenital syphilis reported to the Centers for Disease Control and Prevention during 2016-2022 were analyzed and categorized as stillbirth, preterm live birth (before 37 weeks of gestation), or term live birth (37 weeks or later). Cases with unknown vital status or gestational age were excluded. Frequencies were calculated by pregnancy outcome, including pregnant person demographics; receipt of prenatal care; syphilis stage and titer; and timing of prenatal care, testing, and treatment.\nRESULTS: Overall, 13,393 congenital syphilis cases with vital status and gestational age were reported; of these, 853 (6.4%) were stillbirths. The number of congenital syphilis-related stillbirths increased each year (from 44 to 231); the proportion of congenital syphilis cases resulting in stillbirth ranged from 5.2% to 7.5%. Median gestational age at delivery for stillborn fetuses was 30 weeks (interquartile range 26-33 weeks). People with congenital syphilis-related stillbirths were more likely to have titers at or above 1:32 (78.9% vs 45.5%; P &lt;.001) and to have received no prenatal care (58.4% vs 33.1%; P &lt;.001) than people with liveborn neonates with congenital syphilis. The risk of stillbirth was twice as high in persons with secondary syphilis compared with those with primary syphilis (11.5% vs 5.7%, risk ratio 2.00; 95% CI, 1.27-3.13). Across all congenital syphilis cases, 34.2% of people did not have a syphilis test at their first prenatal visit.\nCONCLUSION: Stillbirths occurred in more than 1 in 20 pregnancies complicated by congenital syphilis. Risk factors for stillbirth included high titers, secondary stage, and lack of prenatal care. If the prevalence of congenital syphilis continues to rise, there will be a corresponding increase in the overall stillbirth rate nationally.","container-title":"Obstetrics and Gynecology","DOI":"10.1097/AOG.0000000000005700","ISSN":"1873-233X","issue":"4","journalAbbreviation":"Obstet Gynecol","language":"eng","note":"PMID: 39146539\nPMCID: PMC11852402","page":"493-500","source":"PubMed","title":"Rising Stillbirth Rates Related to Congenital Syphilis in the United States From 2016 to 2022","volume":"144","author":[{"family":"Machefsky","given":"Aliza"},{"family":"Hufstetler","given":"Kaitlin"},{"family":"Bachmann","given":"Laura"},{"family":"Barbee","given":"Lindley"},{"family":"Miele","given":"Kathryn"},{"family":"O'Callaghan","given":"Kevin"}],"issued":{"date-parts":[["2024",10,1]]}}}],"schema":"https://github.com/citation-style-language/schema/raw/master/csl-citation.json"} </w:instrText>
      </w:r>
      <w:r w:rsidR="00EB5F1D">
        <w:rPr>
          <w:rFonts w:ascii="Times New Roman" w:hAnsi="Times New Roman" w:cs="Times New Roman"/>
        </w:rPr>
        <w:fldChar w:fldCharType="separate"/>
      </w:r>
      <w:r w:rsidR="00EB5F1D" w:rsidRPr="00EB5F1D">
        <w:rPr>
          <w:rFonts w:ascii="Times New Roman" w:hAnsi="Times New Roman" w:cs="Times New Roman"/>
        </w:rPr>
        <w:t>(Machefsky et al., 2024)</w:t>
      </w:r>
      <w:r w:rsidR="00EB5F1D">
        <w:rPr>
          <w:rFonts w:ascii="Times New Roman" w:hAnsi="Times New Roman" w:cs="Times New Roman"/>
        </w:rPr>
        <w:fldChar w:fldCharType="end"/>
      </w:r>
      <w:r w:rsidR="00EB5F1D">
        <w:rPr>
          <w:rFonts w:ascii="Times New Roman" w:hAnsi="Times New Roman" w:cs="Times New Roman"/>
        </w:rPr>
        <w:t xml:space="preserve">. </w:t>
      </w:r>
      <w:r w:rsidRPr="004A35E4">
        <w:rPr>
          <w:rFonts w:ascii="Times New Roman" w:hAnsi="Times New Roman" w:cs="Times New Roman"/>
        </w:rPr>
        <w:t>This disparity is especially troubling given that timely and adequate treatment can prevent fetal transmission in nearly 75% of cases (Eppes et al., 2022).</w:t>
      </w:r>
      <w:r w:rsidR="00F93B9E">
        <w:rPr>
          <w:rFonts w:ascii="Times New Roman" w:hAnsi="Times New Roman" w:cs="Times New Roman"/>
        </w:rPr>
        <w:t xml:space="preserve"> </w:t>
      </w:r>
      <w:r w:rsidR="00F32C5B" w:rsidRPr="00F32C5B">
        <w:rPr>
          <w:rFonts w:ascii="Times New Roman" w:hAnsi="Times New Roman" w:cs="Times New Roman"/>
        </w:rPr>
        <w:t>The rising incidence of congenital syphilis highlights systemic gaps in prenatal care, inequities in access to treatment, and challenges in surveillance, underscoring the need for not only clinical interventions but also stronger data infrastructure to monitor and respond effectively to syphilis-related pregnancy outcomes</w:t>
      </w:r>
      <w:r w:rsidRPr="004A35E4">
        <w:rPr>
          <w:rFonts w:ascii="Times New Roman" w:hAnsi="Times New Roman" w:cs="Times New Roman"/>
        </w:rPr>
        <w:t xml:space="preserve">. To support these efforts, this project proposes the development of a data linkage pipeline that connects fetal death records with maternal syphilis diagnoses in Marion County. </w:t>
      </w:r>
    </w:p>
    <w:p w14:paraId="2EF34997" w14:textId="5CCF8DCC" w:rsidR="00C94F9D" w:rsidRPr="0000206C" w:rsidRDefault="0066631D" w:rsidP="00C97CBF">
      <w:pPr>
        <w:ind w:firstLine="360"/>
        <w:rPr>
          <w:rFonts w:ascii="Times New Roman" w:hAnsi="Times New Roman" w:cs="Times New Roman"/>
        </w:rPr>
      </w:pPr>
      <w:r>
        <w:rPr>
          <w:rFonts w:ascii="Times New Roman" w:hAnsi="Times New Roman" w:cs="Times New Roman"/>
        </w:rPr>
        <w:t>S</w:t>
      </w:r>
      <w:r w:rsidR="00683441" w:rsidRPr="0000206C">
        <w:rPr>
          <w:rFonts w:ascii="Times New Roman" w:hAnsi="Times New Roman" w:cs="Times New Roman"/>
        </w:rPr>
        <w:t>yphilis</w:t>
      </w:r>
      <w:r w:rsidR="00683441">
        <w:rPr>
          <w:rFonts w:ascii="Times New Roman" w:hAnsi="Times New Roman" w:cs="Times New Roman"/>
        </w:rPr>
        <w:t xml:space="preserve"> is a bacterial infection that is transmitted </w:t>
      </w:r>
      <w:r w:rsidR="00683441" w:rsidRPr="0000206C">
        <w:rPr>
          <w:rFonts w:ascii="Times New Roman" w:hAnsi="Times New Roman" w:cs="Times New Roman"/>
        </w:rPr>
        <w:t>from mother to child during pregnancy</w:t>
      </w:r>
      <w:r w:rsidR="00683441">
        <w:rPr>
          <w:rFonts w:ascii="Times New Roman" w:hAnsi="Times New Roman" w:cs="Times New Roman"/>
        </w:rPr>
        <w:t xml:space="preserve"> and</w:t>
      </w:r>
      <w:r w:rsidR="00683441" w:rsidRPr="0000206C">
        <w:rPr>
          <w:rFonts w:ascii="Times New Roman" w:hAnsi="Times New Roman" w:cs="Times New Roman"/>
        </w:rPr>
        <w:t xml:space="preserve"> has been on the rise </w:t>
      </w:r>
      <w:r w:rsidR="00683441">
        <w:rPr>
          <w:rFonts w:ascii="Times New Roman" w:hAnsi="Times New Roman" w:cs="Times New Roman"/>
        </w:rPr>
        <w:t>nationally</w:t>
      </w:r>
      <w:r w:rsidR="00DF13D4">
        <w:rPr>
          <w:rFonts w:ascii="Times New Roman" w:hAnsi="Times New Roman" w:cs="Times New Roman"/>
        </w:rPr>
        <w:t xml:space="preserve"> </w:t>
      </w:r>
      <w:r w:rsidR="00DF13D4" w:rsidRPr="00DF13D4">
        <w:rPr>
          <w:rFonts w:ascii="Times New Roman" w:hAnsi="Times New Roman" w:cs="Times New Roman"/>
        </w:rPr>
        <w:t>(Su et al., 2016)</w:t>
      </w:r>
      <w:r w:rsidR="00683441">
        <w:rPr>
          <w:rFonts w:ascii="Times New Roman" w:hAnsi="Times New Roman" w:cs="Times New Roman"/>
        </w:rPr>
        <w:t xml:space="preserve">. It </w:t>
      </w:r>
      <w:r w:rsidR="00E31DD2" w:rsidRPr="0000206C">
        <w:rPr>
          <w:rFonts w:ascii="Times New Roman" w:hAnsi="Times New Roman" w:cs="Times New Roman"/>
        </w:rPr>
        <w:t>has been linked to noticeable gaps in prenatal care</w:t>
      </w:r>
      <w:r w:rsidR="00A4324C">
        <w:rPr>
          <w:rFonts w:ascii="Times New Roman" w:hAnsi="Times New Roman" w:cs="Times New Roman"/>
        </w:rPr>
        <w:t xml:space="preserve"> and </w:t>
      </w:r>
      <w:r w:rsidR="00E31DD2" w:rsidRPr="0000206C">
        <w:rPr>
          <w:rFonts w:ascii="Times New Roman" w:hAnsi="Times New Roman" w:cs="Times New Roman"/>
        </w:rPr>
        <w:t>delays in diagnoses</w:t>
      </w:r>
      <w:r w:rsidR="00DF13D4">
        <w:rPr>
          <w:rFonts w:ascii="Times New Roman" w:hAnsi="Times New Roman" w:cs="Times New Roman"/>
        </w:rPr>
        <w:t xml:space="preserve"> </w:t>
      </w:r>
      <w:r w:rsidR="00DF13D4" w:rsidRPr="00DF13D4">
        <w:rPr>
          <w:rFonts w:ascii="Times New Roman" w:hAnsi="Times New Roman" w:cs="Times New Roman"/>
        </w:rPr>
        <w:t>(</w:t>
      </w:r>
      <w:proofErr w:type="spellStart"/>
      <w:r w:rsidR="00DF13D4" w:rsidRPr="00DF13D4">
        <w:rPr>
          <w:rFonts w:ascii="Times New Roman" w:hAnsi="Times New Roman" w:cs="Times New Roman"/>
        </w:rPr>
        <w:t>Machefsky</w:t>
      </w:r>
      <w:proofErr w:type="spellEnd"/>
      <w:r w:rsidR="00DF13D4" w:rsidRPr="00DF13D4">
        <w:rPr>
          <w:rFonts w:ascii="Times New Roman" w:hAnsi="Times New Roman" w:cs="Times New Roman"/>
        </w:rPr>
        <w:t xml:space="preserve"> et al., 2022)</w:t>
      </w:r>
      <w:r w:rsidR="00E31DD2" w:rsidRPr="0000206C">
        <w:rPr>
          <w:rFonts w:ascii="Times New Roman" w:hAnsi="Times New Roman" w:cs="Times New Roman"/>
        </w:rPr>
        <w:t xml:space="preserve">. </w:t>
      </w:r>
      <w:r w:rsidR="001215A1" w:rsidRPr="001215A1">
        <w:rPr>
          <w:rFonts w:ascii="Times New Roman" w:hAnsi="Times New Roman" w:cs="Times New Roman"/>
        </w:rPr>
        <w:t xml:space="preserve">While the rise in stillbirths is one serious consequence of congenital syphilis, another concern lies in the lifelong developmental delays it can cause, with manifestations appearing as early as three months of age. These abnormalities may include mucous membrane </w:t>
      </w:r>
      <w:proofErr w:type="spellStart"/>
      <w:r w:rsidR="001215A1" w:rsidRPr="001215A1">
        <w:rPr>
          <w:rFonts w:ascii="Times New Roman" w:hAnsi="Times New Roman" w:cs="Times New Roman"/>
        </w:rPr>
        <w:t>gummas</w:t>
      </w:r>
      <w:proofErr w:type="spellEnd"/>
      <w:r w:rsidR="001215A1" w:rsidRPr="001215A1">
        <w:rPr>
          <w:rFonts w:ascii="Times New Roman" w:hAnsi="Times New Roman" w:cs="Times New Roman"/>
        </w:rPr>
        <w:t xml:space="preserve">, Hutchinson teeth, intellectual and developmental disabilities, as well as other neurological and physical impairments (What Is Congenital </w:t>
      </w:r>
      <w:proofErr w:type="gramStart"/>
      <w:r w:rsidR="001215A1" w:rsidRPr="001215A1">
        <w:rPr>
          <w:rFonts w:ascii="Times New Roman" w:hAnsi="Times New Roman" w:cs="Times New Roman"/>
        </w:rPr>
        <w:t>Syphilis?,</w:t>
      </w:r>
      <w:proofErr w:type="gramEnd"/>
      <w:r w:rsidR="001215A1" w:rsidRPr="001215A1">
        <w:rPr>
          <w:rFonts w:ascii="Times New Roman" w:hAnsi="Times New Roman" w:cs="Times New Roman"/>
        </w:rPr>
        <w:t xml:space="preserve"> n.d.).</w:t>
      </w:r>
    </w:p>
    <w:p w14:paraId="5DA08DE2" w14:textId="0D81B5D8" w:rsidR="00FB338D" w:rsidRDefault="4A596CB6" w:rsidP="00C97CBF">
      <w:pPr>
        <w:ind w:firstLine="360"/>
        <w:rPr>
          <w:rFonts w:ascii="Times New Roman" w:hAnsi="Times New Roman" w:cs="Times New Roman"/>
        </w:rPr>
      </w:pPr>
      <w:r w:rsidRPr="0000206C">
        <w:rPr>
          <w:rFonts w:ascii="Times New Roman" w:hAnsi="Times New Roman" w:cs="Times New Roman"/>
        </w:rPr>
        <w:t>T</w:t>
      </w:r>
      <w:r w:rsidR="00045900">
        <w:rPr>
          <w:rFonts w:ascii="Times New Roman" w:hAnsi="Times New Roman" w:cs="Times New Roman"/>
        </w:rPr>
        <w:t>he</w:t>
      </w:r>
      <w:r w:rsidR="00BC2CF7" w:rsidRPr="0000206C">
        <w:rPr>
          <w:rFonts w:ascii="Times New Roman" w:hAnsi="Times New Roman" w:cs="Times New Roman"/>
        </w:rPr>
        <w:t xml:space="preserve"> </w:t>
      </w:r>
      <w:r w:rsidR="00B30BAC" w:rsidRPr="0000206C">
        <w:rPr>
          <w:rFonts w:ascii="Times New Roman" w:hAnsi="Times New Roman" w:cs="Times New Roman"/>
        </w:rPr>
        <w:t>criteria</w:t>
      </w:r>
      <w:r w:rsidR="005B2182" w:rsidRPr="0000206C">
        <w:rPr>
          <w:rFonts w:ascii="Times New Roman" w:hAnsi="Times New Roman" w:cs="Times New Roman"/>
        </w:rPr>
        <w:t xml:space="preserve"> f</w:t>
      </w:r>
      <w:r w:rsidR="00B56B6E">
        <w:rPr>
          <w:rFonts w:ascii="Times New Roman" w:hAnsi="Times New Roman" w:cs="Times New Roman"/>
        </w:rPr>
        <w:t xml:space="preserve">or what the </w:t>
      </w:r>
      <w:r w:rsidR="00BC0919">
        <w:rPr>
          <w:rFonts w:ascii="Times New Roman" w:hAnsi="Times New Roman" w:cs="Times New Roman"/>
        </w:rPr>
        <w:t>Ce</w:t>
      </w:r>
      <w:r w:rsidR="005E7CDA">
        <w:rPr>
          <w:rFonts w:ascii="Times New Roman" w:hAnsi="Times New Roman" w:cs="Times New Roman"/>
        </w:rPr>
        <w:t xml:space="preserve">nters for Disease Control and Prevention </w:t>
      </w:r>
      <w:r w:rsidR="003F18A4">
        <w:rPr>
          <w:rFonts w:ascii="Times New Roman" w:hAnsi="Times New Roman" w:cs="Times New Roman"/>
        </w:rPr>
        <w:t>(</w:t>
      </w:r>
      <w:r w:rsidR="00B56B6E">
        <w:rPr>
          <w:rFonts w:ascii="Times New Roman" w:hAnsi="Times New Roman" w:cs="Times New Roman"/>
        </w:rPr>
        <w:t>CDC</w:t>
      </w:r>
      <w:r w:rsidR="003F18A4">
        <w:rPr>
          <w:rFonts w:ascii="Times New Roman" w:hAnsi="Times New Roman" w:cs="Times New Roman"/>
        </w:rPr>
        <w:t>)</w:t>
      </w:r>
      <w:r w:rsidR="00B56B6E">
        <w:rPr>
          <w:rFonts w:ascii="Times New Roman" w:hAnsi="Times New Roman" w:cs="Times New Roman"/>
        </w:rPr>
        <w:t xml:space="preserve"> </w:t>
      </w:r>
      <w:r w:rsidR="005A71EC">
        <w:rPr>
          <w:rFonts w:ascii="Times New Roman" w:hAnsi="Times New Roman" w:cs="Times New Roman"/>
        </w:rPr>
        <w:t xml:space="preserve">and </w:t>
      </w:r>
      <w:r w:rsidR="005A71EC" w:rsidRPr="0000206C">
        <w:rPr>
          <w:rFonts w:ascii="Times New Roman" w:hAnsi="Times New Roman" w:cs="Times New Roman"/>
        </w:rPr>
        <w:t>Marion</w:t>
      </w:r>
      <w:r w:rsidR="005A71EC">
        <w:rPr>
          <w:rFonts w:ascii="Times New Roman" w:hAnsi="Times New Roman" w:cs="Times New Roman"/>
        </w:rPr>
        <w:t xml:space="preserve"> County Public</w:t>
      </w:r>
      <w:r w:rsidR="005A71EC" w:rsidRPr="0000206C">
        <w:rPr>
          <w:rFonts w:ascii="Times New Roman" w:hAnsi="Times New Roman" w:cs="Times New Roman"/>
        </w:rPr>
        <w:t xml:space="preserve"> Health</w:t>
      </w:r>
      <w:r w:rsidR="005A71EC">
        <w:rPr>
          <w:rFonts w:ascii="Times New Roman" w:hAnsi="Times New Roman" w:cs="Times New Roman"/>
        </w:rPr>
        <w:t xml:space="preserve"> Department </w:t>
      </w:r>
      <w:r w:rsidR="00162AC1">
        <w:rPr>
          <w:rFonts w:ascii="Times New Roman" w:hAnsi="Times New Roman" w:cs="Times New Roman"/>
        </w:rPr>
        <w:t>consider</w:t>
      </w:r>
      <w:r w:rsidR="00B56B6E">
        <w:rPr>
          <w:rFonts w:ascii="Times New Roman" w:hAnsi="Times New Roman" w:cs="Times New Roman"/>
        </w:rPr>
        <w:t xml:space="preserve"> a stillborn birth</w:t>
      </w:r>
      <w:r w:rsidR="00162AC1">
        <w:rPr>
          <w:rFonts w:ascii="Times New Roman" w:hAnsi="Times New Roman" w:cs="Times New Roman"/>
        </w:rPr>
        <w:t xml:space="preserve"> </w:t>
      </w:r>
      <w:r w:rsidR="0D3CC677">
        <w:rPr>
          <w:rFonts w:ascii="Times New Roman" w:hAnsi="Times New Roman" w:cs="Times New Roman"/>
        </w:rPr>
        <w:t xml:space="preserve">is </w:t>
      </w:r>
      <w:r w:rsidR="00162AC1">
        <w:rPr>
          <w:rFonts w:ascii="Times New Roman" w:hAnsi="Times New Roman" w:cs="Times New Roman"/>
        </w:rPr>
        <w:t xml:space="preserve">a loss </w:t>
      </w:r>
      <w:r w:rsidR="00D4367C">
        <w:rPr>
          <w:rFonts w:ascii="Times New Roman" w:hAnsi="Times New Roman" w:cs="Times New Roman"/>
        </w:rPr>
        <w:t xml:space="preserve">of a pregnancy </w:t>
      </w:r>
      <w:r w:rsidR="00BB3325">
        <w:rPr>
          <w:rFonts w:ascii="Times New Roman" w:hAnsi="Times New Roman" w:cs="Times New Roman"/>
        </w:rPr>
        <w:t xml:space="preserve">after </w:t>
      </w:r>
      <w:r w:rsidR="00DC4044">
        <w:rPr>
          <w:rFonts w:ascii="Times New Roman" w:hAnsi="Times New Roman" w:cs="Times New Roman"/>
        </w:rPr>
        <w:t xml:space="preserve">up to </w:t>
      </w:r>
      <w:r w:rsidR="00BB3325">
        <w:rPr>
          <w:rFonts w:ascii="Times New Roman" w:hAnsi="Times New Roman" w:cs="Times New Roman"/>
        </w:rPr>
        <w:t>20 weeks</w:t>
      </w:r>
      <w:r w:rsidR="00DC4044">
        <w:rPr>
          <w:rFonts w:ascii="Times New Roman" w:hAnsi="Times New Roman" w:cs="Times New Roman"/>
        </w:rPr>
        <w:t xml:space="preserve"> </w:t>
      </w:r>
      <w:r w:rsidR="33714B7A" w:rsidRPr="10B8252B">
        <w:rPr>
          <w:rFonts w:ascii="Times New Roman" w:hAnsi="Times New Roman" w:cs="Times New Roman"/>
        </w:rPr>
        <w:t>and before</w:t>
      </w:r>
      <w:r w:rsidR="009014FF">
        <w:rPr>
          <w:rFonts w:ascii="Times New Roman" w:hAnsi="Times New Roman" w:cs="Times New Roman"/>
        </w:rPr>
        <w:t xml:space="preserve"> </w:t>
      </w:r>
      <w:proofErr w:type="gramStart"/>
      <w:r w:rsidR="009014FF">
        <w:rPr>
          <w:rFonts w:ascii="Times New Roman" w:hAnsi="Times New Roman" w:cs="Times New Roman"/>
        </w:rPr>
        <w:t>the birth</w:t>
      </w:r>
      <w:proofErr w:type="gramEnd"/>
      <w:r w:rsidR="009014FF">
        <w:rPr>
          <w:rFonts w:ascii="Times New Roman" w:hAnsi="Times New Roman" w:cs="Times New Roman"/>
        </w:rPr>
        <w:t xml:space="preserve">. </w:t>
      </w:r>
      <w:r w:rsidR="00E909AC">
        <w:rPr>
          <w:rFonts w:ascii="Times New Roman" w:hAnsi="Times New Roman" w:cs="Times New Roman"/>
        </w:rPr>
        <w:t>S</w:t>
      </w:r>
      <w:r w:rsidR="00F4309B">
        <w:rPr>
          <w:rFonts w:ascii="Times New Roman" w:hAnsi="Times New Roman" w:cs="Times New Roman"/>
        </w:rPr>
        <w:t>tillbirth</w:t>
      </w:r>
      <w:r w:rsidR="00E909AC">
        <w:rPr>
          <w:rFonts w:ascii="Times New Roman" w:hAnsi="Times New Roman" w:cs="Times New Roman"/>
        </w:rPr>
        <w:t>s</w:t>
      </w:r>
      <w:r w:rsidR="00F4309B">
        <w:rPr>
          <w:rFonts w:ascii="Times New Roman" w:hAnsi="Times New Roman" w:cs="Times New Roman"/>
        </w:rPr>
        <w:t xml:space="preserve"> </w:t>
      </w:r>
      <w:r w:rsidR="00E909AC">
        <w:rPr>
          <w:rFonts w:ascii="Times New Roman" w:hAnsi="Times New Roman" w:cs="Times New Roman"/>
        </w:rPr>
        <w:t>are</w:t>
      </w:r>
      <w:r w:rsidR="009014FF">
        <w:rPr>
          <w:rFonts w:ascii="Times New Roman" w:hAnsi="Times New Roman" w:cs="Times New Roman"/>
        </w:rPr>
        <w:t xml:space="preserve"> </w:t>
      </w:r>
      <w:r w:rsidR="00C74092">
        <w:rPr>
          <w:rFonts w:ascii="Times New Roman" w:hAnsi="Times New Roman" w:cs="Times New Roman"/>
        </w:rPr>
        <w:t xml:space="preserve">categorized </w:t>
      </w:r>
      <w:r w:rsidR="00F4309B">
        <w:rPr>
          <w:rFonts w:ascii="Times New Roman" w:hAnsi="Times New Roman" w:cs="Times New Roman"/>
        </w:rPr>
        <w:t xml:space="preserve">into three categories: </w:t>
      </w:r>
      <w:r w:rsidR="00C74092">
        <w:rPr>
          <w:rFonts w:ascii="Times New Roman" w:hAnsi="Times New Roman" w:cs="Times New Roman"/>
        </w:rPr>
        <w:t>early</w:t>
      </w:r>
      <w:r w:rsidR="00F4309B">
        <w:rPr>
          <w:rFonts w:ascii="Times New Roman" w:hAnsi="Times New Roman" w:cs="Times New Roman"/>
        </w:rPr>
        <w:t xml:space="preserve"> </w:t>
      </w:r>
      <w:r w:rsidR="00C74092">
        <w:rPr>
          <w:rFonts w:ascii="Times New Roman" w:hAnsi="Times New Roman" w:cs="Times New Roman"/>
        </w:rPr>
        <w:t>(20-27 weeks), late</w:t>
      </w:r>
      <w:r w:rsidR="00F4309B">
        <w:rPr>
          <w:rFonts w:ascii="Times New Roman" w:hAnsi="Times New Roman" w:cs="Times New Roman"/>
        </w:rPr>
        <w:t xml:space="preserve"> </w:t>
      </w:r>
      <w:r w:rsidR="00C74092">
        <w:rPr>
          <w:rFonts w:ascii="Times New Roman" w:hAnsi="Times New Roman" w:cs="Times New Roman"/>
        </w:rPr>
        <w:t>(28-36 weeks), and ter</w:t>
      </w:r>
      <w:r w:rsidR="00F4309B">
        <w:rPr>
          <w:rFonts w:ascii="Times New Roman" w:hAnsi="Times New Roman" w:cs="Times New Roman"/>
        </w:rPr>
        <w:t>m (</w:t>
      </w:r>
      <w:r w:rsidR="00420337">
        <w:rPr>
          <w:rFonts w:ascii="Times New Roman" w:hAnsi="Times New Roman" w:cs="Times New Roman"/>
        </w:rPr>
        <w:t>37 or more weeks)</w:t>
      </w:r>
      <w:r w:rsidR="6BB038B1">
        <w:rPr>
          <w:rFonts w:ascii="Times New Roman" w:hAnsi="Times New Roman" w:cs="Times New Roman"/>
        </w:rPr>
        <w:t xml:space="preserve"> </w:t>
      </w:r>
      <w:r w:rsidR="00B23CEE">
        <w:rPr>
          <w:rFonts w:ascii="Times New Roman" w:hAnsi="Times New Roman" w:cs="Times New Roman"/>
        </w:rPr>
        <w:fldChar w:fldCharType="begin"/>
      </w:r>
      <w:r w:rsidR="00B23CEE">
        <w:rPr>
          <w:rFonts w:ascii="Times New Roman" w:hAnsi="Times New Roman" w:cs="Times New Roman"/>
        </w:rPr>
        <w:instrText xml:space="preserve"> ADDIN ZOTERO_ITEM CSL_CITATION {"citationID":"gdayQ2wR","properties":{"formattedCitation":"(CDC, 2025)","plainCitation":"(CDC, 2025)","noteIndex":0},"citationItems":[{"id":20,"uris":["http://zotero.org/users/local/wMLlftaj/items/WCWZ4G2K"],"itemData":{"id":20,"type":"webpage","abstract":"Stillbirth is more common than people may realize and remains a sad reality for many families.","container-title":"Stillbirth","language":"en-us","title":"About Stillbirth","URL":"https://www.cdc.gov/stillbirth/about/index.html","author":[{"family":"CDC","given":""}],"accessed":{"date-parts":[["2025",11,30]]},"issued":{"date-parts":[["2025",8,26]]}}}],"schema":"https://github.com/citation-style-language/schema/raw/master/csl-citation.json"} </w:instrText>
      </w:r>
      <w:r w:rsidR="00B23CEE">
        <w:rPr>
          <w:rFonts w:ascii="Times New Roman" w:hAnsi="Times New Roman" w:cs="Times New Roman"/>
        </w:rPr>
        <w:fldChar w:fldCharType="separate"/>
      </w:r>
      <w:r w:rsidR="00B23CEE" w:rsidRPr="00B23CEE">
        <w:rPr>
          <w:rFonts w:ascii="Times New Roman" w:hAnsi="Times New Roman" w:cs="Times New Roman"/>
        </w:rPr>
        <w:t>(CDC, 2025)</w:t>
      </w:r>
      <w:r w:rsidR="00B23CEE">
        <w:rPr>
          <w:rFonts w:ascii="Times New Roman" w:hAnsi="Times New Roman" w:cs="Times New Roman"/>
        </w:rPr>
        <w:fldChar w:fldCharType="end"/>
      </w:r>
      <w:r w:rsidR="001A1C4A" w:rsidRPr="0000206C">
        <w:rPr>
          <w:rFonts w:ascii="Times New Roman" w:hAnsi="Times New Roman" w:cs="Times New Roman"/>
        </w:rPr>
        <w:t>.</w:t>
      </w:r>
      <w:r w:rsidR="00353423" w:rsidRPr="0000206C">
        <w:rPr>
          <w:rFonts w:ascii="Times New Roman" w:hAnsi="Times New Roman" w:cs="Times New Roman"/>
        </w:rPr>
        <w:t xml:space="preserve"> </w:t>
      </w:r>
      <w:r w:rsidR="00E86874" w:rsidRPr="0000206C">
        <w:rPr>
          <w:rFonts w:ascii="Times New Roman" w:hAnsi="Times New Roman" w:cs="Times New Roman"/>
        </w:rPr>
        <w:t>The deaths are re</w:t>
      </w:r>
      <w:r w:rsidR="00420337">
        <w:rPr>
          <w:rFonts w:ascii="Times New Roman" w:hAnsi="Times New Roman" w:cs="Times New Roman"/>
        </w:rPr>
        <w:t xml:space="preserve">corded </w:t>
      </w:r>
      <w:r w:rsidR="00E86874" w:rsidRPr="0000206C">
        <w:rPr>
          <w:rFonts w:ascii="Times New Roman" w:hAnsi="Times New Roman" w:cs="Times New Roman"/>
        </w:rPr>
        <w:t xml:space="preserve">in the </w:t>
      </w:r>
      <w:r w:rsidR="0072160F">
        <w:rPr>
          <w:rFonts w:ascii="Times New Roman" w:hAnsi="Times New Roman" w:cs="Times New Roman"/>
        </w:rPr>
        <w:t>C</w:t>
      </w:r>
      <w:r w:rsidR="00E86874" w:rsidRPr="0000206C">
        <w:rPr>
          <w:rFonts w:ascii="Times New Roman" w:hAnsi="Times New Roman" w:cs="Times New Roman"/>
        </w:rPr>
        <w:t>ounty where th</w:t>
      </w:r>
      <w:r w:rsidR="00495B5C">
        <w:rPr>
          <w:rFonts w:ascii="Times New Roman" w:hAnsi="Times New Roman" w:cs="Times New Roman"/>
        </w:rPr>
        <w:t>e death was reported</w:t>
      </w:r>
      <w:r w:rsidR="00E86874" w:rsidRPr="0000206C">
        <w:rPr>
          <w:rFonts w:ascii="Times New Roman" w:hAnsi="Times New Roman" w:cs="Times New Roman"/>
        </w:rPr>
        <w:t xml:space="preserve"> </w:t>
      </w:r>
      <w:r w:rsidR="007124E2" w:rsidRPr="0000206C">
        <w:rPr>
          <w:rFonts w:ascii="Times New Roman" w:hAnsi="Times New Roman" w:cs="Times New Roman"/>
        </w:rPr>
        <w:t>rather than where the</w:t>
      </w:r>
      <w:r w:rsidR="00026580">
        <w:rPr>
          <w:rFonts w:ascii="Times New Roman" w:hAnsi="Times New Roman" w:cs="Times New Roman"/>
        </w:rPr>
        <w:t xml:space="preserve"> mother</w:t>
      </w:r>
      <w:r w:rsidR="007124E2" w:rsidRPr="0000206C">
        <w:rPr>
          <w:rFonts w:ascii="Times New Roman" w:hAnsi="Times New Roman" w:cs="Times New Roman"/>
        </w:rPr>
        <w:t xml:space="preserve"> </w:t>
      </w:r>
      <w:r w:rsidR="00980530" w:rsidRPr="0000206C">
        <w:rPr>
          <w:rFonts w:ascii="Times New Roman" w:hAnsi="Times New Roman" w:cs="Times New Roman"/>
        </w:rPr>
        <w:t>reside</w:t>
      </w:r>
      <w:r w:rsidR="00026580">
        <w:rPr>
          <w:rFonts w:ascii="Times New Roman" w:hAnsi="Times New Roman" w:cs="Times New Roman"/>
        </w:rPr>
        <w:t>s</w:t>
      </w:r>
      <w:r w:rsidR="003018C6" w:rsidRPr="0000206C">
        <w:rPr>
          <w:rFonts w:ascii="Times New Roman" w:hAnsi="Times New Roman" w:cs="Times New Roman"/>
        </w:rPr>
        <w:t>,</w:t>
      </w:r>
      <w:r w:rsidR="00980530" w:rsidRPr="0000206C">
        <w:rPr>
          <w:rFonts w:ascii="Times New Roman" w:hAnsi="Times New Roman" w:cs="Times New Roman"/>
        </w:rPr>
        <w:t xml:space="preserve"> which </w:t>
      </w:r>
      <w:r w:rsidR="319F44B4" w:rsidRPr="0000206C">
        <w:rPr>
          <w:rFonts w:ascii="Times New Roman" w:hAnsi="Times New Roman" w:cs="Times New Roman"/>
        </w:rPr>
        <w:t>often presents problems</w:t>
      </w:r>
      <w:r w:rsidR="001215A1">
        <w:rPr>
          <w:rFonts w:ascii="Times New Roman" w:hAnsi="Times New Roman" w:cs="Times New Roman"/>
        </w:rPr>
        <w:t xml:space="preserve"> with</w:t>
      </w:r>
      <w:r w:rsidR="00980530" w:rsidRPr="0000206C">
        <w:rPr>
          <w:rFonts w:ascii="Times New Roman" w:hAnsi="Times New Roman" w:cs="Times New Roman"/>
        </w:rPr>
        <w:t xml:space="preserve"> fetal deaths.</w:t>
      </w:r>
      <w:r w:rsidR="00301736">
        <w:rPr>
          <w:rFonts w:ascii="Times New Roman" w:hAnsi="Times New Roman" w:cs="Times New Roman"/>
        </w:rPr>
        <w:t xml:space="preserve"> </w:t>
      </w:r>
      <w:r w:rsidR="003F786F">
        <w:rPr>
          <w:rFonts w:ascii="Times New Roman" w:hAnsi="Times New Roman" w:cs="Times New Roman"/>
        </w:rPr>
        <w:t xml:space="preserve">Items included </w:t>
      </w:r>
      <w:r w:rsidR="00455CB6">
        <w:rPr>
          <w:rFonts w:ascii="Times New Roman" w:hAnsi="Times New Roman" w:cs="Times New Roman"/>
        </w:rPr>
        <w:t>in a stillborn certificate are</w:t>
      </w:r>
      <w:r w:rsidR="009C65C7">
        <w:rPr>
          <w:rFonts w:ascii="Times New Roman" w:hAnsi="Times New Roman" w:cs="Times New Roman"/>
        </w:rPr>
        <w:t xml:space="preserve">, but </w:t>
      </w:r>
      <w:r w:rsidR="00455CB6">
        <w:rPr>
          <w:rFonts w:ascii="Times New Roman" w:hAnsi="Times New Roman" w:cs="Times New Roman"/>
        </w:rPr>
        <w:t>are</w:t>
      </w:r>
      <w:r w:rsidR="009C65C7">
        <w:rPr>
          <w:rFonts w:ascii="Times New Roman" w:hAnsi="Times New Roman" w:cs="Times New Roman"/>
        </w:rPr>
        <w:t xml:space="preserve"> not limited </w:t>
      </w:r>
      <w:r w:rsidR="0062472F">
        <w:rPr>
          <w:rFonts w:ascii="Times New Roman" w:hAnsi="Times New Roman" w:cs="Times New Roman"/>
        </w:rPr>
        <w:t>to</w:t>
      </w:r>
      <w:r w:rsidR="00980530" w:rsidRPr="0000206C">
        <w:rPr>
          <w:rFonts w:ascii="Times New Roman" w:hAnsi="Times New Roman" w:cs="Times New Roman"/>
        </w:rPr>
        <w:t xml:space="preserve"> </w:t>
      </w:r>
      <w:r w:rsidR="009C65C7">
        <w:rPr>
          <w:rFonts w:ascii="Times New Roman" w:hAnsi="Times New Roman" w:cs="Times New Roman"/>
        </w:rPr>
        <w:t xml:space="preserve">mother’s </w:t>
      </w:r>
      <w:r w:rsidR="00046810">
        <w:rPr>
          <w:rFonts w:ascii="Times New Roman" w:hAnsi="Times New Roman" w:cs="Times New Roman"/>
        </w:rPr>
        <w:t>name</w:t>
      </w:r>
      <w:r w:rsidR="009C65C7">
        <w:rPr>
          <w:rFonts w:ascii="Times New Roman" w:hAnsi="Times New Roman" w:cs="Times New Roman"/>
        </w:rPr>
        <w:t>, race, eth</w:t>
      </w:r>
      <w:r w:rsidR="00046810">
        <w:rPr>
          <w:rFonts w:ascii="Times New Roman" w:hAnsi="Times New Roman" w:cs="Times New Roman"/>
        </w:rPr>
        <w:t xml:space="preserve">nicity, </w:t>
      </w:r>
      <w:r w:rsidR="007835A3">
        <w:rPr>
          <w:rFonts w:ascii="Times New Roman" w:hAnsi="Times New Roman" w:cs="Times New Roman"/>
        </w:rPr>
        <w:t>current County</w:t>
      </w:r>
      <w:r w:rsidR="00046810">
        <w:rPr>
          <w:rFonts w:ascii="Times New Roman" w:hAnsi="Times New Roman" w:cs="Times New Roman"/>
        </w:rPr>
        <w:t xml:space="preserve">, zip code, </w:t>
      </w:r>
      <w:r w:rsidR="00290F89">
        <w:rPr>
          <w:rFonts w:ascii="Times New Roman" w:hAnsi="Times New Roman" w:cs="Times New Roman"/>
        </w:rPr>
        <w:t xml:space="preserve">and </w:t>
      </w:r>
      <w:r w:rsidR="00046810">
        <w:rPr>
          <w:rFonts w:ascii="Times New Roman" w:hAnsi="Times New Roman" w:cs="Times New Roman"/>
        </w:rPr>
        <w:t>date of birth</w:t>
      </w:r>
      <w:r w:rsidR="001A3151">
        <w:rPr>
          <w:rFonts w:ascii="Times New Roman" w:hAnsi="Times New Roman" w:cs="Times New Roman"/>
        </w:rPr>
        <w:t xml:space="preserve">. </w:t>
      </w:r>
      <w:r w:rsidR="00161323">
        <w:rPr>
          <w:rFonts w:ascii="Times New Roman" w:hAnsi="Times New Roman" w:cs="Times New Roman"/>
        </w:rPr>
        <w:t xml:space="preserve">If available, the father’s </w:t>
      </w:r>
      <w:r w:rsidR="008A73D3">
        <w:rPr>
          <w:rFonts w:ascii="Times New Roman" w:hAnsi="Times New Roman" w:cs="Times New Roman"/>
        </w:rPr>
        <w:t>information is also recorded</w:t>
      </w:r>
      <w:r w:rsidR="005A53D3">
        <w:rPr>
          <w:rFonts w:ascii="Times New Roman" w:hAnsi="Times New Roman" w:cs="Times New Roman"/>
        </w:rPr>
        <w:t>; however, it is not always available or requested</w:t>
      </w:r>
      <w:r w:rsidR="00726B00">
        <w:rPr>
          <w:rFonts w:ascii="Times New Roman" w:hAnsi="Times New Roman" w:cs="Times New Roman"/>
        </w:rPr>
        <w:t xml:space="preserve">. </w:t>
      </w:r>
    </w:p>
    <w:p w14:paraId="24508208" w14:textId="77777777" w:rsidR="00D6239F" w:rsidRDefault="00D6239F" w:rsidP="00C97CBF">
      <w:pPr>
        <w:ind w:firstLine="360"/>
        <w:rPr>
          <w:rFonts w:ascii="Times New Roman" w:hAnsi="Times New Roman" w:cs="Times New Roman"/>
        </w:rPr>
      </w:pPr>
      <w:r w:rsidRPr="00D6239F">
        <w:rPr>
          <w:rFonts w:ascii="Times New Roman" w:hAnsi="Times New Roman" w:cs="Times New Roman"/>
        </w:rPr>
        <w:t>Stillborn death certificates face several limitations, including processing delays and the inability to link them to maternal cases. At the hospital, information may be collected by a bereavement counselor—who is not trained in data collection—rather than clinical staff, which often results in incomplete records. Funeral homes then attempt to fill in missing details before submitting the certificate to the local health department. After local review, the records are forwarded to the State, where official death codes are assigned.</w:t>
      </w:r>
    </w:p>
    <w:p w14:paraId="49462904" w14:textId="6A1B3C70" w:rsidR="007D5501" w:rsidRDefault="00A351E0" w:rsidP="00C97CBF">
      <w:pPr>
        <w:ind w:firstLine="360"/>
        <w:rPr>
          <w:rFonts w:ascii="Times New Roman" w:hAnsi="Times New Roman" w:cs="Times New Roman"/>
        </w:rPr>
      </w:pPr>
      <w:r>
        <w:rPr>
          <w:rFonts w:ascii="Times New Roman" w:hAnsi="Times New Roman" w:cs="Times New Roman"/>
        </w:rPr>
        <w:lastRenderedPageBreak/>
        <w:t>Legally,</w:t>
      </w:r>
      <w:r w:rsidR="00833C36" w:rsidRPr="0000206C">
        <w:rPr>
          <w:rFonts w:ascii="Times New Roman" w:hAnsi="Times New Roman" w:cs="Times New Roman"/>
        </w:rPr>
        <w:t xml:space="preserve"> </w:t>
      </w:r>
      <w:r>
        <w:rPr>
          <w:rFonts w:ascii="Times New Roman" w:hAnsi="Times New Roman" w:cs="Times New Roman"/>
        </w:rPr>
        <w:t xml:space="preserve">the deaths are required to </w:t>
      </w:r>
      <w:r w:rsidR="0090648E">
        <w:rPr>
          <w:rFonts w:ascii="Times New Roman" w:hAnsi="Times New Roman" w:cs="Times New Roman"/>
        </w:rPr>
        <w:t xml:space="preserve">be </w:t>
      </w:r>
      <w:r>
        <w:rPr>
          <w:rFonts w:ascii="Times New Roman" w:hAnsi="Times New Roman" w:cs="Times New Roman"/>
        </w:rPr>
        <w:t>reported to</w:t>
      </w:r>
      <w:r w:rsidR="00833C36" w:rsidRPr="0000206C">
        <w:rPr>
          <w:rFonts w:ascii="Times New Roman" w:hAnsi="Times New Roman" w:cs="Times New Roman"/>
        </w:rPr>
        <w:t xml:space="preserve"> the </w:t>
      </w:r>
      <w:r w:rsidR="00D6239F">
        <w:rPr>
          <w:rFonts w:ascii="Times New Roman" w:hAnsi="Times New Roman" w:cs="Times New Roman"/>
        </w:rPr>
        <w:t xml:space="preserve">local </w:t>
      </w:r>
      <w:r w:rsidR="00833C36" w:rsidRPr="0000206C">
        <w:rPr>
          <w:rFonts w:ascii="Times New Roman" w:hAnsi="Times New Roman" w:cs="Times New Roman"/>
        </w:rPr>
        <w:t>health department</w:t>
      </w:r>
      <w:r w:rsidR="0090648E">
        <w:rPr>
          <w:rFonts w:ascii="Times New Roman" w:hAnsi="Times New Roman" w:cs="Times New Roman"/>
        </w:rPr>
        <w:t xml:space="preserve"> and registered within six weeks of the death</w:t>
      </w:r>
      <w:r w:rsidR="000474C5">
        <w:rPr>
          <w:rFonts w:ascii="Times New Roman" w:hAnsi="Times New Roman" w:cs="Times New Roman"/>
        </w:rPr>
        <w:t xml:space="preserve">. </w:t>
      </w:r>
      <w:r w:rsidR="002E2A56">
        <w:rPr>
          <w:rFonts w:ascii="Times New Roman" w:hAnsi="Times New Roman" w:cs="Times New Roman"/>
        </w:rPr>
        <w:t>T</w:t>
      </w:r>
      <w:r w:rsidR="00E95999">
        <w:rPr>
          <w:rFonts w:ascii="Times New Roman" w:hAnsi="Times New Roman" w:cs="Times New Roman"/>
        </w:rPr>
        <w:t>he certificate must be registered within five business days</w:t>
      </w:r>
      <w:r w:rsidR="002E2A56">
        <w:rPr>
          <w:rFonts w:ascii="Times New Roman" w:hAnsi="Times New Roman" w:cs="Times New Roman"/>
        </w:rPr>
        <w:t>,</w:t>
      </w:r>
      <w:r w:rsidR="00773286">
        <w:rPr>
          <w:rFonts w:ascii="Times New Roman" w:hAnsi="Times New Roman" w:cs="Times New Roman"/>
        </w:rPr>
        <w:t xml:space="preserve"> and </w:t>
      </w:r>
      <w:r w:rsidR="002E2A56">
        <w:rPr>
          <w:rFonts w:ascii="Times New Roman" w:hAnsi="Times New Roman" w:cs="Times New Roman"/>
        </w:rPr>
        <w:t xml:space="preserve">it </w:t>
      </w:r>
      <w:r w:rsidR="00773286">
        <w:rPr>
          <w:rFonts w:ascii="Times New Roman" w:hAnsi="Times New Roman" w:cs="Times New Roman"/>
        </w:rPr>
        <w:t>counts as a birth and death certificate</w:t>
      </w:r>
      <w:r w:rsidR="002E2A56" w:rsidRPr="002E2A56">
        <w:rPr>
          <w:rFonts w:ascii="Times New Roman" w:hAnsi="Times New Roman" w:cs="Times New Roman"/>
        </w:rPr>
        <w:t xml:space="preserve"> </w:t>
      </w:r>
      <w:r w:rsidR="002E2A56">
        <w:rPr>
          <w:rFonts w:ascii="Times New Roman" w:hAnsi="Times New Roman" w:cs="Times New Roman"/>
        </w:rPr>
        <w:fldChar w:fldCharType="begin"/>
      </w:r>
      <w:r w:rsidR="002E2A56">
        <w:rPr>
          <w:rFonts w:ascii="Times New Roman" w:hAnsi="Times New Roman" w:cs="Times New Roman"/>
        </w:rPr>
        <w:instrText xml:space="preserve"> ADDIN ZOTERO_ITEM CSL_CITATION {"citationID":"dUnofKRn","properties":{"formattedCitation":"(Team, n.d.)","plainCitation":"(Team, n.d.)","noteIndex":0},"citationItems":[{"id":22,"uris":["http://zotero.org/users/local/wMLlftaj/items/7C2B9ZVV"],"itemData":{"id":22,"type":"webpage","abstract":"Stillbirths and fetal deaths must be registered in certain circumstances. Find out how to register different births and what documents are needed.","container-title":"US Birth Certificates","language":"en-us","title":"Stillborn birth records","URL":"https://www.usbirthcertificates.com/glossary/stillborn-birth-records","author":[{"family":"Team","given":"US Birth Certificates"}],"accessed":{"date-parts":[["2025",12,1]]}}}],"schema":"https://github.com/citation-style-language/schema/raw/master/csl-citation.json"} </w:instrText>
      </w:r>
      <w:r w:rsidR="002E2A56">
        <w:rPr>
          <w:rFonts w:ascii="Times New Roman" w:hAnsi="Times New Roman" w:cs="Times New Roman"/>
        </w:rPr>
        <w:fldChar w:fldCharType="separate"/>
      </w:r>
      <w:r w:rsidR="002E2A56" w:rsidRPr="00E15C21">
        <w:rPr>
          <w:rFonts w:ascii="Times New Roman" w:hAnsi="Times New Roman" w:cs="Times New Roman"/>
        </w:rPr>
        <w:t>(Team, n.d.)</w:t>
      </w:r>
      <w:r w:rsidR="002E2A56">
        <w:rPr>
          <w:rFonts w:ascii="Times New Roman" w:hAnsi="Times New Roman" w:cs="Times New Roman"/>
        </w:rPr>
        <w:fldChar w:fldCharType="end"/>
      </w:r>
      <w:r w:rsidR="002E2A56">
        <w:rPr>
          <w:rFonts w:ascii="Times New Roman" w:hAnsi="Times New Roman" w:cs="Times New Roman"/>
        </w:rPr>
        <w:t>.</w:t>
      </w:r>
      <w:r w:rsidR="00352FA6" w:rsidRPr="0000206C">
        <w:rPr>
          <w:rFonts w:ascii="Times New Roman" w:hAnsi="Times New Roman" w:cs="Times New Roman"/>
        </w:rPr>
        <w:t xml:space="preserve"> </w:t>
      </w:r>
      <w:r w:rsidR="00F81D61">
        <w:rPr>
          <w:rFonts w:ascii="Times New Roman" w:hAnsi="Times New Roman" w:cs="Times New Roman"/>
        </w:rPr>
        <w:t xml:space="preserve">However, </w:t>
      </w:r>
      <w:r w:rsidR="00352FA6" w:rsidRPr="0000206C">
        <w:rPr>
          <w:rFonts w:ascii="Times New Roman" w:hAnsi="Times New Roman" w:cs="Times New Roman"/>
        </w:rPr>
        <w:t xml:space="preserve">there is </w:t>
      </w:r>
      <w:r w:rsidR="00D6239F">
        <w:rPr>
          <w:rFonts w:ascii="Times New Roman" w:hAnsi="Times New Roman" w:cs="Times New Roman"/>
        </w:rPr>
        <w:t xml:space="preserve">frequently no </w:t>
      </w:r>
      <w:r w:rsidR="00352FA6" w:rsidRPr="0000206C">
        <w:rPr>
          <w:rFonts w:ascii="Times New Roman" w:hAnsi="Times New Roman" w:cs="Times New Roman"/>
        </w:rPr>
        <w:t>fin</w:t>
      </w:r>
      <w:r w:rsidR="00D853A4" w:rsidRPr="0000206C">
        <w:rPr>
          <w:rFonts w:ascii="Times New Roman" w:hAnsi="Times New Roman" w:cs="Times New Roman"/>
        </w:rPr>
        <w:t xml:space="preserve">ancial incentive </w:t>
      </w:r>
      <w:r w:rsidR="0016185E">
        <w:rPr>
          <w:rFonts w:ascii="Times New Roman" w:hAnsi="Times New Roman" w:cs="Times New Roman"/>
        </w:rPr>
        <w:t>for th</w:t>
      </w:r>
      <w:r w:rsidR="000D22F9">
        <w:rPr>
          <w:rFonts w:ascii="Times New Roman" w:hAnsi="Times New Roman" w:cs="Times New Roman"/>
        </w:rPr>
        <w:t xml:space="preserve">e parents </w:t>
      </w:r>
      <w:r w:rsidR="00E15C21">
        <w:rPr>
          <w:rFonts w:ascii="Times New Roman" w:hAnsi="Times New Roman" w:cs="Times New Roman"/>
        </w:rPr>
        <w:t>to need the certificate back, as there is nothing legal that requires it</w:t>
      </w:r>
      <w:r w:rsidR="0016185E">
        <w:rPr>
          <w:rFonts w:ascii="Times New Roman" w:hAnsi="Times New Roman" w:cs="Times New Roman"/>
        </w:rPr>
        <w:t xml:space="preserve">. </w:t>
      </w:r>
      <w:r w:rsidR="00F24A9B">
        <w:rPr>
          <w:rFonts w:ascii="Times New Roman" w:hAnsi="Times New Roman" w:cs="Times New Roman"/>
        </w:rPr>
        <w:t>Because</w:t>
      </w:r>
      <w:r w:rsidR="002B5D31">
        <w:rPr>
          <w:rFonts w:ascii="Times New Roman" w:hAnsi="Times New Roman" w:cs="Times New Roman"/>
        </w:rPr>
        <w:t xml:space="preserve"> there isn’t </w:t>
      </w:r>
      <w:r w:rsidR="00D853A4" w:rsidRPr="0000206C">
        <w:rPr>
          <w:rFonts w:ascii="Times New Roman" w:hAnsi="Times New Roman" w:cs="Times New Roman"/>
        </w:rPr>
        <w:t xml:space="preserve">anything </w:t>
      </w:r>
      <w:r w:rsidR="00CD258C">
        <w:rPr>
          <w:rFonts w:ascii="Times New Roman" w:hAnsi="Times New Roman" w:cs="Times New Roman"/>
        </w:rPr>
        <w:t xml:space="preserve">legally for the parents </w:t>
      </w:r>
      <w:r w:rsidR="00D853A4" w:rsidRPr="0000206C">
        <w:rPr>
          <w:rFonts w:ascii="Times New Roman" w:hAnsi="Times New Roman" w:cs="Times New Roman"/>
        </w:rPr>
        <w:t xml:space="preserve">that requires </w:t>
      </w:r>
      <w:r w:rsidR="00CD258C">
        <w:rPr>
          <w:rFonts w:ascii="Times New Roman" w:hAnsi="Times New Roman" w:cs="Times New Roman"/>
        </w:rPr>
        <w:t>a</w:t>
      </w:r>
      <w:r w:rsidR="00D853A4" w:rsidRPr="0000206C">
        <w:rPr>
          <w:rFonts w:ascii="Times New Roman" w:hAnsi="Times New Roman" w:cs="Times New Roman"/>
        </w:rPr>
        <w:t xml:space="preserve"> death certificate</w:t>
      </w:r>
      <w:r w:rsidR="00CD258C">
        <w:rPr>
          <w:rFonts w:ascii="Times New Roman" w:hAnsi="Times New Roman" w:cs="Times New Roman"/>
        </w:rPr>
        <w:t>,</w:t>
      </w:r>
      <w:r w:rsidR="002B5D31">
        <w:rPr>
          <w:rFonts w:ascii="Times New Roman" w:hAnsi="Times New Roman" w:cs="Times New Roman"/>
        </w:rPr>
        <w:t xml:space="preserve"> and it is not considered a legal document</w:t>
      </w:r>
      <w:r w:rsidR="000D39EE">
        <w:rPr>
          <w:rFonts w:ascii="Times New Roman" w:hAnsi="Times New Roman" w:cs="Times New Roman"/>
        </w:rPr>
        <w:t>. This</w:t>
      </w:r>
      <w:r w:rsidR="002B5D31">
        <w:rPr>
          <w:rFonts w:ascii="Times New Roman" w:hAnsi="Times New Roman" w:cs="Times New Roman"/>
        </w:rPr>
        <w:t xml:space="preserve"> timeline</w:t>
      </w:r>
      <w:r w:rsidR="000804F6" w:rsidRPr="0000206C">
        <w:rPr>
          <w:rFonts w:ascii="Times New Roman" w:hAnsi="Times New Roman" w:cs="Times New Roman"/>
        </w:rPr>
        <w:t xml:space="preserve"> is not always adhered to, and so there could be delays</w:t>
      </w:r>
      <w:r w:rsidR="008E2541">
        <w:rPr>
          <w:rFonts w:ascii="Times New Roman" w:hAnsi="Times New Roman" w:cs="Times New Roman"/>
        </w:rPr>
        <w:t>.</w:t>
      </w:r>
      <w:r w:rsidR="00DB6B13" w:rsidRPr="0000206C">
        <w:rPr>
          <w:rFonts w:ascii="Times New Roman" w:hAnsi="Times New Roman" w:cs="Times New Roman"/>
        </w:rPr>
        <w:t xml:space="preserve"> </w:t>
      </w:r>
      <w:r w:rsidR="00E6267D">
        <w:rPr>
          <w:rFonts w:ascii="Times New Roman" w:hAnsi="Times New Roman" w:cs="Times New Roman"/>
        </w:rPr>
        <w:t>Additionally</w:t>
      </w:r>
      <w:r w:rsidR="000546C8">
        <w:rPr>
          <w:rFonts w:ascii="Times New Roman" w:hAnsi="Times New Roman" w:cs="Times New Roman"/>
        </w:rPr>
        <w:t>,</w:t>
      </w:r>
      <w:r w:rsidR="008E2541">
        <w:rPr>
          <w:rFonts w:ascii="Times New Roman" w:hAnsi="Times New Roman" w:cs="Times New Roman"/>
        </w:rPr>
        <w:t xml:space="preserve"> </w:t>
      </w:r>
      <w:r w:rsidR="000D39EE" w:rsidRPr="000D39EE">
        <w:rPr>
          <w:rFonts w:ascii="Times New Roman" w:hAnsi="Times New Roman" w:cs="Times New Roman"/>
        </w:rPr>
        <w:t>the cause of death and underlying cause of death codes are completed by the State Department of Health</w:t>
      </w:r>
      <w:r w:rsidR="000D39EE">
        <w:rPr>
          <w:rFonts w:ascii="Times New Roman" w:hAnsi="Times New Roman" w:cs="Times New Roman"/>
        </w:rPr>
        <w:t xml:space="preserve">, </w:t>
      </w:r>
      <w:r w:rsidR="000D39EE" w:rsidRPr="000D39EE">
        <w:rPr>
          <w:rFonts w:ascii="Times New Roman" w:hAnsi="Times New Roman" w:cs="Times New Roman"/>
        </w:rPr>
        <w:t>and this can be a </w:t>
      </w:r>
      <w:r w:rsidR="000D39EE">
        <w:rPr>
          <w:rFonts w:ascii="Times New Roman" w:hAnsi="Times New Roman" w:cs="Times New Roman"/>
        </w:rPr>
        <w:t>time-consuming</w:t>
      </w:r>
      <w:r w:rsidR="000D39EE" w:rsidRPr="000D39EE">
        <w:rPr>
          <w:rFonts w:ascii="Times New Roman" w:hAnsi="Times New Roman" w:cs="Times New Roman"/>
        </w:rPr>
        <w:t> proces</w:t>
      </w:r>
      <w:r w:rsidR="000D39EE">
        <w:rPr>
          <w:rFonts w:ascii="Times New Roman" w:hAnsi="Times New Roman" w:cs="Times New Roman"/>
        </w:rPr>
        <w:t>s</w:t>
      </w:r>
      <w:r w:rsidR="00D30E72">
        <w:rPr>
          <w:rFonts w:ascii="Times New Roman" w:hAnsi="Times New Roman" w:cs="Times New Roman"/>
        </w:rPr>
        <w:t xml:space="preserve">, as not every facility has someone to input those numbers </w:t>
      </w:r>
      <w:r w:rsidR="00A00212" w:rsidRPr="0000206C">
        <w:rPr>
          <w:rFonts w:ascii="Times New Roman" w:hAnsi="Times New Roman" w:cs="Times New Roman"/>
        </w:rPr>
        <w:t>promptly</w:t>
      </w:r>
      <w:r w:rsidR="001554E8" w:rsidRPr="0000206C">
        <w:rPr>
          <w:rFonts w:ascii="Times New Roman" w:hAnsi="Times New Roman" w:cs="Times New Roman"/>
        </w:rPr>
        <w:t xml:space="preserve">. </w:t>
      </w:r>
    </w:p>
    <w:p w14:paraId="3C7FA5C9" w14:textId="7FEE3501" w:rsidR="00317B74" w:rsidRDefault="00317B74" w:rsidP="00317B74">
      <w:pPr>
        <w:ind w:firstLine="360"/>
        <w:rPr>
          <w:rFonts w:ascii="Times New Roman" w:hAnsi="Times New Roman" w:cs="Times New Roman"/>
        </w:rPr>
      </w:pPr>
      <w:r w:rsidRPr="00317B74">
        <w:rPr>
          <w:rFonts w:ascii="Times New Roman" w:hAnsi="Times New Roman" w:cs="Times New Roman"/>
        </w:rPr>
        <w:t>A pipeline for linking fetal death records to maternal syphilis diagnoses would involve four key stages: data ingestion, preprocessing, matching, and visualization. In the ingestion phase, stillbirth data is collected from the vital records department and organized into a structured format. Preprocessing then standardizes the data to ensure consistency across variables such as date of birth, reporting county, and maternal residence, while also identifying missing or incomplete fields that require follow-up. This stage employs data merge functions to connect maternal records with fetal death certificates and addresses patient matching challenges through regular expression searches and fuzzy name matching, which help reconcile discrepancies between legal and preferred names. Records that remain incomplete or mismatched are flagged for human review, ensuring data integrity before moving into subsequent stages of analysis.</w:t>
      </w:r>
      <w:r>
        <w:rPr>
          <w:rFonts w:ascii="Times New Roman" w:hAnsi="Times New Roman" w:cs="Times New Roman"/>
        </w:rPr>
        <w:t xml:space="preserve"> </w:t>
      </w:r>
      <w:r w:rsidRPr="00317B74">
        <w:rPr>
          <w:rFonts w:ascii="Times New Roman" w:hAnsi="Times New Roman" w:cs="Times New Roman"/>
        </w:rPr>
        <w:t>Once the data has been cleaned and accurately linked, the matching phase focuses on identifying patterns in social determinants of health—such as access to prenatal care, insurance coverage, and neighborhood-level indicators—that may be associated with syphilis-related stillbirths. Statistical modeling can then be applied to estimate risk factors and detect geographic or demographic clusters of concern, providing insight into populations at heightened risk. The final stage of the pipeline involves visualization, where findings are translated into clear, interpretable graphics that highlight disparities, track trends, and guide resource allocation. By adopting this structured approach, Marion County can enhance the precision of congenital syphilis surveillance and strengthen its ability to respond effectively to preventable stillbirths.</w:t>
      </w:r>
    </w:p>
    <w:p w14:paraId="31BF62B7" w14:textId="344A86C5" w:rsidR="00627554" w:rsidRDefault="00E5708D" w:rsidP="00E5708D">
      <w:pPr>
        <w:ind w:firstLine="360"/>
        <w:rPr>
          <w:rFonts w:ascii="Times New Roman" w:hAnsi="Times New Roman" w:cs="Times New Roman"/>
        </w:rPr>
      </w:pPr>
      <w:r w:rsidRPr="00E5708D">
        <w:rPr>
          <w:rFonts w:ascii="Times New Roman" w:hAnsi="Times New Roman" w:cs="Times New Roman"/>
        </w:rPr>
        <w:t>Congenital syphilis remains a pressing public health challenge, disproportionately impacting marginalized populations and contributing to preventable stillbirths. The dual burden on mothers and infants highlights the urgent need for more integrated surveillance systems and targeted interventions. The proposed pipeline introduces a novel, reproducible framework that enhances congenital syphilis monitoring by standardizing data inputs, linking maternal records to fetal outcomes, and applying statistical modeling to uncover patterns and risk factors. This data-driven approach not only improves reporting accuracy and reduces delays but also empowers local health agencies with actionable insights to support equitable treatment distribution and proactive prevention strategies. Future work will assess the scalability of this pipeline across additional jurisdictions and its potential integration into state-level reporting infrastructures.</w:t>
      </w:r>
    </w:p>
    <w:p w14:paraId="5F447A02" w14:textId="77777777" w:rsidR="0070221F" w:rsidRDefault="0070221F" w:rsidP="0070221F">
      <w:pPr>
        <w:rPr>
          <w:rFonts w:ascii="Times New Roman" w:hAnsi="Times New Roman" w:cs="Times New Roman"/>
        </w:rPr>
      </w:pPr>
    </w:p>
    <w:p w14:paraId="1D5AB95F" w14:textId="2017CFE0" w:rsidR="00AC06E7" w:rsidRPr="0072653F" w:rsidRDefault="00627554" w:rsidP="00AC06E7">
      <w:pPr>
        <w:ind w:firstLine="360"/>
        <w:jc w:val="center"/>
        <w:rPr>
          <w:rFonts w:ascii="Times New Roman" w:hAnsi="Times New Roman" w:cs="Times New Roman"/>
          <w:u w:val="single"/>
        </w:rPr>
      </w:pPr>
      <w:r w:rsidRPr="0072653F">
        <w:rPr>
          <w:rFonts w:ascii="Times New Roman" w:hAnsi="Times New Roman" w:cs="Times New Roman"/>
          <w:u w:val="single"/>
        </w:rPr>
        <w:lastRenderedPageBreak/>
        <w:t>References</w:t>
      </w:r>
    </w:p>
    <w:p w14:paraId="1F872509"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Labudde, E. J., &amp; Lee, J. (2024). A Review of Syphilis Infection in Pediatric Patients. </w:t>
      </w:r>
      <w:r w:rsidRPr="00E5708D">
        <w:rPr>
          <w:rFonts w:ascii="Times New Roman" w:hAnsi="Times New Roman" w:cs="Times New Roman"/>
          <w:i/>
          <w:iCs/>
        </w:rPr>
        <w:t>Pediatrics In Review</w:t>
      </w:r>
      <w:r w:rsidRPr="00E5708D">
        <w:rPr>
          <w:rFonts w:ascii="Times New Roman" w:hAnsi="Times New Roman" w:cs="Times New Roman"/>
        </w:rPr>
        <w:t xml:space="preserve">, </w:t>
      </w:r>
      <w:r w:rsidRPr="00E5708D">
        <w:rPr>
          <w:rFonts w:ascii="Times New Roman" w:hAnsi="Times New Roman" w:cs="Times New Roman"/>
          <w:i/>
          <w:iCs/>
        </w:rPr>
        <w:t>45</w:t>
      </w:r>
      <w:r w:rsidRPr="00E5708D">
        <w:rPr>
          <w:rFonts w:ascii="Times New Roman" w:hAnsi="Times New Roman" w:cs="Times New Roman"/>
        </w:rPr>
        <w:t xml:space="preserve">(7), 373–380. </w:t>
      </w:r>
      <w:hyperlink r:id="rId9" w:history="1">
        <w:r w:rsidRPr="00E5708D">
          <w:rPr>
            <w:rStyle w:val="Hyperlink"/>
            <w:rFonts w:ascii="Times New Roman" w:hAnsi="Times New Roman" w:cs="Times New Roman"/>
          </w:rPr>
          <w:t>https://doi.org/10.1542/pir.2023-006309</w:t>
        </w:r>
      </w:hyperlink>
    </w:p>
    <w:p w14:paraId="227534EB"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CDC. (2025, September 24). </w:t>
      </w:r>
      <w:r w:rsidRPr="00E5708D">
        <w:rPr>
          <w:rFonts w:ascii="Times New Roman" w:hAnsi="Times New Roman" w:cs="Times New Roman"/>
          <w:i/>
          <w:iCs/>
        </w:rPr>
        <w:t>About Congenital Syphilis</w:t>
      </w:r>
      <w:r w:rsidRPr="00E5708D">
        <w:rPr>
          <w:rFonts w:ascii="Times New Roman" w:hAnsi="Times New Roman" w:cs="Times New Roman"/>
        </w:rPr>
        <w:t xml:space="preserve">. Syphilis. </w:t>
      </w:r>
      <w:hyperlink r:id="rId10" w:history="1">
        <w:r w:rsidRPr="00E5708D">
          <w:rPr>
            <w:rStyle w:val="Hyperlink"/>
            <w:rFonts w:ascii="Times New Roman" w:hAnsi="Times New Roman" w:cs="Times New Roman"/>
          </w:rPr>
          <w:t>https://www.cdc.gov/syphilis/about/about-congenital-syphilis.html</w:t>
        </w:r>
      </w:hyperlink>
    </w:p>
    <w:p w14:paraId="377633FF"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CDC. (2025, August 26). </w:t>
      </w:r>
      <w:r w:rsidRPr="00E5708D">
        <w:rPr>
          <w:rFonts w:ascii="Times New Roman" w:hAnsi="Times New Roman" w:cs="Times New Roman"/>
          <w:i/>
          <w:iCs/>
        </w:rPr>
        <w:t>About Stillbirth</w:t>
      </w:r>
      <w:r w:rsidRPr="00E5708D">
        <w:rPr>
          <w:rFonts w:ascii="Times New Roman" w:hAnsi="Times New Roman" w:cs="Times New Roman"/>
        </w:rPr>
        <w:t xml:space="preserve">. Stillbirth. </w:t>
      </w:r>
      <w:hyperlink r:id="rId11" w:history="1">
        <w:r w:rsidRPr="00E5708D">
          <w:rPr>
            <w:rStyle w:val="Hyperlink"/>
            <w:rFonts w:ascii="Times New Roman" w:hAnsi="Times New Roman" w:cs="Times New Roman"/>
          </w:rPr>
          <w:t>https://www.cdc.gov/stillbirth/about/index.html</w:t>
        </w:r>
      </w:hyperlink>
    </w:p>
    <w:p w14:paraId="3EC54A0B"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i/>
          <w:iCs/>
        </w:rPr>
        <w:t>CDC Newsroom</w:t>
      </w:r>
      <w:r w:rsidRPr="00E5708D">
        <w:rPr>
          <w:rFonts w:ascii="Times New Roman" w:hAnsi="Times New Roman" w:cs="Times New Roman"/>
        </w:rPr>
        <w:t xml:space="preserve">. (2016, January 1). CDC. </w:t>
      </w:r>
      <w:hyperlink r:id="rId12" w:history="1">
        <w:r w:rsidRPr="00E5708D">
          <w:rPr>
            <w:rStyle w:val="Hyperlink"/>
            <w:rFonts w:ascii="Times New Roman" w:hAnsi="Times New Roman" w:cs="Times New Roman"/>
          </w:rPr>
          <w:t>https://www.cdc.gov/media/releases/2023/s1107-newborn-syphilis.html</w:t>
        </w:r>
      </w:hyperlink>
    </w:p>
    <w:p w14:paraId="4164E80F"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Machefsky, A., Miele, K., Kimball, A., Thorpe, P., Bachmann, L., &amp; Bowen, V. (2022). Congenital Syphilis-Related Stillbirths in the United States from 2015 to 2019. </w:t>
      </w:r>
      <w:r w:rsidRPr="00E5708D">
        <w:rPr>
          <w:rFonts w:ascii="Times New Roman" w:hAnsi="Times New Roman" w:cs="Times New Roman"/>
          <w:i/>
          <w:iCs/>
        </w:rPr>
        <w:t>American Journal of Obstetrics &amp; Gynecology</w:t>
      </w:r>
      <w:r w:rsidRPr="00E5708D">
        <w:rPr>
          <w:rFonts w:ascii="Times New Roman" w:hAnsi="Times New Roman" w:cs="Times New Roman"/>
        </w:rPr>
        <w:t xml:space="preserve">, </w:t>
      </w:r>
      <w:r w:rsidRPr="00E5708D">
        <w:rPr>
          <w:rFonts w:ascii="Times New Roman" w:hAnsi="Times New Roman" w:cs="Times New Roman"/>
          <w:i/>
          <w:iCs/>
        </w:rPr>
        <w:t>226</w:t>
      </w:r>
      <w:r w:rsidRPr="00E5708D">
        <w:rPr>
          <w:rFonts w:ascii="Times New Roman" w:hAnsi="Times New Roman" w:cs="Times New Roman"/>
        </w:rPr>
        <w:t xml:space="preserve">(2), 303–304. </w:t>
      </w:r>
      <w:hyperlink r:id="rId13" w:history="1">
        <w:r w:rsidRPr="00E5708D">
          <w:rPr>
            <w:rStyle w:val="Hyperlink"/>
            <w:rFonts w:ascii="Times New Roman" w:hAnsi="Times New Roman" w:cs="Times New Roman"/>
          </w:rPr>
          <w:t>https://doi.org/10.1016/j.ajog.2021.11.1301</w:t>
        </w:r>
      </w:hyperlink>
    </w:p>
    <w:p w14:paraId="420979FB"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Su, J. R., Brooks, L. C., Davis, D. W., Torrone, E. A., Weinstock, H. S., &amp; Kamb, M. L. (2016). Congenital syphilis: Trends in mortality and morbidity in the United States, 1999 through 2013. </w:t>
      </w:r>
      <w:r w:rsidRPr="00E5708D">
        <w:rPr>
          <w:rFonts w:ascii="Times New Roman" w:hAnsi="Times New Roman" w:cs="Times New Roman"/>
          <w:i/>
          <w:iCs/>
        </w:rPr>
        <w:t>American Journal of Obstetrics &amp; Gynecology</w:t>
      </w:r>
      <w:r w:rsidRPr="00E5708D">
        <w:rPr>
          <w:rFonts w:ascii="Times New Roman" w:hAnsi="Times New Roman" w:cs="Times New Roman"/>
        </w:rPr>
        <w:t xml:space="preserve">, </w:t>
      </w:r>
      <w:r w:rsidRPr="00E5708D">
        <w:rPr>
          <w:rFonts w:ascii="Times New Roman" w:hAnsi="Times New Roman" w:cs="Times New Roman"/>
          <w:i/>
          <w:iCs/>
        </w:rPr>
        <w:t>214</w:t>
      </w:r>
      <w:r w:rsidRPr="00E5708D">
        <w:rPr>
          <w:rFonts w:ascii="Times New Roman" w:hAnsi="Times New Roman" w:cs="Times New Roman"/>
        </w:rPr>
        <w:t xml:space="preserve">(3), 381.e1-381.e9. </w:t>
      </w:r>
      <w:hyperlink r:id="rId14" w:history="1">
        <w:r w:rsidRPr="00E5708D">
          <w:rPr>
            <w:rStyle w:val="Hyperlink"/>
            <w:rFonts w:ascii="Times New Roman" w:hAnsi="Times New Roman" w:cs="Times New Roman"/>
          </w:rPr>
          <w:t>https://doi.org/10.1016/j.ajog.2015.10.007</w:t>
        </w:r>
      </w:hyperlink>
    </w:p>
    <w:p w14:paraId="12BE5A32"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i/>
          <w:iCs/>
        </w:rPr>
        <w:t>Online Journal of Public Health Informatics—Surveillance of Stillbirth and Syphilis Screening Using Electronic Health Records</w:t>
      </w:r>
      <w:r w:rsidRPr="00E5708D">
        <w:rPr>
          <w:rFonts w:ascii="Times New Roman" w:hAnsi="Times New Roman" w:cs="Times New Roman"/>
        </w:rPr>
        <w:t xml:space="preserve">. (n.d.). Retrieved November 29, 2025, from </w:t>
      </w:r>
      <w:hyperlink r:id="rId15" w:history="1">
        <w:r w:rsidRPr="00E5708D">
          <w:rPr>
            <w:rStyle w:val="Hyperlink"/>
            <w:rFonts w:ascii="Times New Roman" w:hAnsi="Times New Roman" w:cs="Times New Roman"/>
          </w:rPr>
          <w:t>https://ojphi.jmir.org/2018/1/e62297/</w:t>
        </w:r>
      </w:hyperlink>
    </w:p>
    <w:p w14:paraId="74081F72"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Machefsky, A., Hufstetler, K., Bachmann, L., Barbee, L., Miele, K., &amp; O’Callaghan, K. (2024). Rising Stillbirth Rates Related to Congenital Syphilis in the United States From 2016 to 2022. </w:t>
      </w:r>
      <w:r w:rsidRPr="00E5708D">
        <w:rPr>
          <w:rFonts w:ascii="Times New Roman" w:hAnsi="Times New Roman" w:cs="Times New Roman"/>
          <w:i/>
          <w:iCs/>
        </w:rPr>
        <w:t>Obstetrics and Gynecology</w:t>
      </w:r>
      <w:r w:rsidRPr="00E5708D">
        <w:rPr>
          <w:rFonts w:ascii="Times New Roman" w:hAnsi="Times New Roman" w:cs="Times New Roman"/>
        </w:rPr>
        <w:t xml:space="preserve">, </w:t>
      </w:r>
      <w:r w:rsidRPr="00E5708D">
        <w:rPr>
          <w:rFonts w:ascii="Times New Roman" w:hAnsi="Times New Roman" w:cs="Times New Roman"/>
          <w:i/>
          <w:iCs/>
        </w:rPr>
        <w:t>144</w:t>
      </w:r>
      <w:r w:rsidRPr="00E5708D">
        <w:rPr>
          <w:rFonts w:ascii="Times New Roman" w:hAnsi="Times New Roman" w:cs="Times New Roman"/>
        </w:rPr>
        <w:t xml:space="preserve">(4), 493–500. </w:t>
      </w:r>
      <w:hyperlink r:id="rId16" w:history="1">
        <w:r w:rsidRPr="00E5708D">
          <w:rPr>
            <w:rStyle w:val="Hyperlink"/>
            <w:rFonts w:ascii="Times New Roman" w:hAnsi="Times New Roman" w:cs="Times New Roman"/>
          </w:rPr>
          <w:t>https://doi.org/10.1097/AOG.0000000000005700</w:t>
        </w:r>
      </w:hyperlink>
    </w:p>
    <w:p w14:paraId="5463DCB7"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i/>
          <w:iCs/>
        </w:rPr>
        <w:t>Sexually Transmitted Diseases</w:t>
      </w:r>
      <w:r w:rsidRPr="00E5708D">
        <w:rPr>
          <w:rFonts w:ascii="Times New Roman" w:hAnsi="Times New Roman" w:cs="Times New Roman"/>
        </w:rPr>
        <w:t xml:space="preserve">. (n.d.). Retrieved November 29, 2025, from </w:t>
      </w:r>
      <w:hyperlink r:id="rId17" w:history="1">
        <w:r w:rsidRPr="00E5708D">
          <w:rPr>
            <w:rStyle w:val="Hyperlink"/>
            <w:rFonts w:ascii="Times New Roman" w:hAnsi="Times New Roman" w:cs="Times New Roman"/>
          </w:rPr>
          <w:t>https://journals.lww.com/stdjournal/abstract/2020/10000/provider_adherence_to_syphilis_testing_guidelines.7.aspx</w:t>
        </w:r>
      </w:hyperlink>
    </w:p>
    <w:p w14:paraId="14A0FB3A"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CDC. (2025, September 23). </w:t>
      </w:r>
      <w:r w:rsidRPr="00E5708D">
        <w:rPr>
          <w:rFonts w:ascii="Times New Roman" w:hAnsi="Times New Roman" w:cs="Times New Roman"/>
          <w:i/>
          <w:iCs/>
        </w:rPr>
        <w:t>Sexually Transmitted Infections Surveillance, 2024 (Provisional)</w:t>
      </w:r>
      <w:r w:rsidRPr="00E5708D">
        <w:rPr>
          <w:rFonts w:ascii="Times New Roman" w:hAnsi="Times New Roman" w:cs="Times New Roman"/>
        </w:rPr>
        <w:t xml:space="preserve">. STI Statistics. </w:t>
      </w:r>
      <w:hyperlink r:id="rId18" w:history="1">
        <w:r w:rsidRPr="00E5708D">
          <w:rPr>
            <w:rStyle w:val="Hyperlink"/>
            <w:rFonts w:ascii="Times New Roman" w:hAnsi="Times New Roman" w:cs="Times New Roman"/>
          </w:rPr>
          <w:t>https://www.cdc.gov/sti-statistics/annual/index.html</w:t>
        </w:r>
      </w:hyperlink>
    </w:p>
    <w:p w14:paraId="33B2C8C8"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rPr>
        <w:t xml:space="preserve">Team, U. B. C. (n.d.). </w:t>
      </w:r>
      <w:r w:rsidRPr="00E5708D">
        <w:rPr>
          <w:rFonts w:ascii="Times New Roman" w:hAnsi="Times New Roman" w:cs="Times New Roman"/>
          <w:i/>
          <w:iCs/>
        </w:rPr>
        <w:t>Stillborn birth records</w:t>
      </w:r>
      <w:r w:rsidRPr="00E5708D">
        <w:rPr>
          <w:rFonts w:ascii="Times New Roman" w:hAnsi="Times New Roman" w:cs="Times New Roman"/>
        </w:rPr>
        <w:t xml:space="preserve">. US Birth Certificates. Retrieved December 1, 2025, from </w:t>
      </w:r>
      <w:hyperlink r:id="rId19" w:history="1">
        <w:r w:rsidRPr="00E5708D">
          <w:rPr>
            <w:rStyle w:val="Hyperlink"/>
            <w:rFonts w:ascii="Times New Roman" w:hAnsi="Times New Roman" w:cs="Times New Roman"/>
          </w:rPr>
          <w:t>https://www.usbirthcertificates.com/glossary/stillborn-birth-records</w:t>
        </w:r>
      </w:hyperlink>
    </w:p>
    <w:p w14:paraId="2A6403D5" w14:textId="77777777" w:rsidR="00E5708D" w:rsidRPr="00E5708D" w:rsidRDefault="00E5708D" w:rsidP="00E5708D">
      <w:pPr>
        <w:ind w:firstLine="360"/>
        <w:rPr>
          <w:rFonts w:ascii="Times New Roman" w:hAnsi="Times New Roman" w:cs="Times New Roman"/>
        </w:rPr>
      </w:pPr>
      <w:r w:rsidRPr="00E5708D">
        <w:rPr>
          <w:rFonts w:ascii="Times New Roman" w:hAnsi="Times New Roman" w:cs="Times New Roman"/>
          <w:i/>
          <w:iCs/>
        </w:rPr>
        <w:t>Syphilis—STI Treatment Guidelines</w:t>
      </w:r>
      <w:r w:rsidRPr="00E5708D">
        <w:rPr>
          <w:rFonts w:ascii="Times New Roman" w:hAnsi="Times New Roman" w:cs="Times New Roman"/>
        </w:rPr>
        <w:t xml:space="preserve">. (2025, September 9). </w:t>
      </w:r>
      <w:hyperlink r:id="rId20" w:history="1">
        <w:r w:rsidRPr="00E5708D">
          <w:rPr>
            <w:rStyle w:val="Hyperlink"/>
            <w:rFonts w:ascii="Times New Roman" w:hAnsi="Times New Roman" w:cs="Times New Roman"/>
          </w:rPr>
          <w:t>https://www.cdc.gov/std/treatment-guidelines/syphilis.htm</w:t>
        </w:r>
      </w:hyperlink>
    </w:p>
    <w:p w14:paraId="7EBFBC5A" w14:textId="77777777" w:rsidR="00BE0E36" w:rsidRPr="00BE0E36" w:rsidRDefault="00BE0E36" w:rsidP="00BE0E36">
      <w:pPr>
        <w:ind w:firstLine="360"/>
        <w:rPr>
          <w:rFonts w:ascii="Times New Roman" w:hAnsi="Times New Roman" w:cs="Times New Roman"/>
        </w:rPr>
      </w:pPr>
      <w:r w:rsidRPr="00BE0E36">
        <w:rPr>
          <w:rFonts w:ascii="Times New Roman" w:hAnsi="Times New Roman" w:cs="Times New Roman"/>
        </w:rPr>
        <w:lastRenderedPageBreak/>
        <w:t xml:space="preserve">Eppes, C. S., Stafford, I., &amp; Rac, M. (2022). Syphilis in pregnancy: An ongoing public health threat. </w:t>
      </w:r>
      <w:r w:rsidRPr="00BE0E36">
        <w:rPr>
          <w:rFonts w:ascii="Times New Roman" w:hAnsi="Times New Roman" w:cs="Times New Roman"/>
          <w:i/>
          <w:iCs/>
        </w:rPr>
        <w:t>American Journal of Obstetrics and Gynecology</w:t>
      </w:r>
      <w:r w:rsidRPr="00BE0E36">
        <w:rPr>
          <w:rFonts w:ascii="Times New Roman" w:hAnsi="Times New Roman" w:cs="Times New Roman"/>
        </w:rPr>
        <w:t xml:space="preserve">, </w:t>
      </w:r>
      <w:r w:rsidRPr="00BE0E36">
        <w:rPr>
          <w:rFonts w:ascii="Times New Roman" w:hAnsi="Times New Roman" w:cs="Times New Roman"/>
          <w:i/>
          <w:iCs/>
        </w:rPr>
        <w:t>227</w:t>
      </w:r>
      <w:r w:rsidRPr="00BE0E36">
        <w:rPr>
          <w:rFonts w:ascii="Times New Roman" w:hAnsi="Times New Roman" w:cs="Times New Roman"/>
        </w:rPr>
        <w:t xml:space="preserve">(6), 822–838. </w:t>
      </w:r>
      <w:hyperlink r:id="rId21" w:history="1">
        <w:r w:rsidRPr="00BE0E36">
          <w:rPr>
            <w:rStyle w:val="Hyperlink"/>
            <w:rFonts w:ascii="Times New Roman" w:hAnsi="Times New Roman" w:cs="Times New Roman"/>
          </w:rPr>
          <w:t>https://doi.org/10.1016/j.ajog.2022.07.041</w:t>
        </w:r>
      </w:hyperlink>
    </w:p>
    <w:p w14:paraId="614CC98B" w14:textId="77777777" w:rsidR="00BE0E36" w:rsidRPr="00BE0E36" w:rsidRDefault="00BE0E36" w:rsidP="00BE0E36">
      <w:pPr>
        <w:ind w:firstLine="360"/>
        <w:rPr>
          <w:rFonts w:ascii="Times New Roman" w:hAnsi="Times New Roman" w:cs="Times New Roman"/>
        </w:rPr>
      </w:pPr>
      <w:r w:rsidRPr="00BE0E36">
        <w:rPr>
          <w:rFonts w:ascii="Times New Roman" w:hAnsi="Times New Roman" w:cs="Times New Roman"/>
        </w:rPr>
        <w:t xml:space="preserve">Ojo, O. C., Arno, J. N., Tao, G., Patel, C. G., &amp; Dixon, B. E. (2021). Syphilis testing adherence among women with livebirth deliveries: Indianapolis 2014-2016. </w:t>
      </w:r>
      <w:r w:rsidRPr="00BE0E36">
        <w:rPr>
          <w:rFonts w:ascii="Times New Roman" w:hAnsi="Times New Roman" w:cs="Times New Roman"/>
          <w:i/>
          <w:iCs/>
        </w:rPr>
        <w:t>BMC Pregnancy and Childbirth</w:t>
      </w:r>
      <w:r w:rsidRPr="00BE0E36">
        <w:rPr>
          <w:rFonts w:ascii="Times New Roman" w:hAnsi="Times New Roman" w:cs="Times New Roman"/>
        </w:rPr>
        <w:t xml:space="preserve">, </w:t>
      </w:r>
      <w:r w:rsidRPr="00BE0E36">
        <w:rPr>
          <w:rFonts w:ascii="Times New Roman" w:hAnsi="Times New Roman" w:cs="Times New Roman"/>
          <w:i/>
          <w:iCs/>
        </w:rPr>
        <w:t>21</w:t>
      </w:r>
      <w:r w:rsidRPr="00BE0E36">
        <w:rPr>
          <w:rFonts w:ascii="Times New Roman" w:hAnsi="Times New Roman" w:cs="Times New Roman"/>
        </w:rPr>
        <w:t xml:space="preserve">(1), 739. </w:t>
      </w:r>
      <w:hyperlink r:id="rId22" w:history="1">
        <w:r w:rsidRPr="00BE0E36">
          <w:rPr>
            <w:rStyle w:val="Hyperlink"/>
            <w:rFonts w:ascii="Times New Roman" w:hAnsi="Times New Roman" w:cs="Times New Roman"/>
          </w:rPr>
          <w:t>https://doi.org/10.1186/s12884-021-04211-8</w:t>
        </w:r>
      </w:hyperlink>
    </w:p>
    <w:p w14:paraId="7FDDED8C" w14:textId="77777777" w:rsidR="00BE0E36" w:rsidRPr="00BE0E36" w:rsidRDefault="00BE0E36" w:rsidP="00BE0E36">
      <w:pPr>
        <w:ind w:firstLine="360"/>
        <w:rPr>
          <w:rFonts w:ascii="Times New Roman" w:hAnsi="Times New Roman" w:cs="Times New Roman"/>
        </w:rPr>
      </w:pPr>
      <w:r w:rsidRPr="00BE0E36">
        <w:rPr>
          <w:rFonts w:ascii="Times New Roman" w:hAnsi="Times New Roman" w:cs="Times New Roman"/>
          <w:i/>
          <w:iCs/>
        </w:rPr>
        <w:t>What Is Congenital Syphilis?</w:t>
      </w:r>
      <w:r w:rsidRPr="00BE0E36">
        <w:rPr>
          <w:rFonts w:ascii="Times New Roman" w:hAnsi="Times New Roman" w:cs="Times New Roman"/>
        </w:rPr>
        <w:t xml:space="preserve"> (n.d.). Cleveland Clinic. Retrieved December 10, 2025, from </w:t>
      </w:r>
      <w:hyperlink r:id="rId23" w:history="1">
        <w:r w:rsidRPr="00BE0E36">
          <w:rPr>
            <w:rStyle w:val="Hyperlink"/>
            <w:rFonts w:ascii="Times New Roman" w:hAnsi="Times New Roman" w:cs="Times New Roman"/>
          </w:rPr>
          <w:t>https://my.clevelandclinic.org/health/diseases/congenital-syphilis</w:t>
        </w:r>
      </w:hyperlink>
    </w:p>
    <w:p w14:paraId="7DCCE97B" w14:textId="2DF6A9E3" w:rsidR="00327470" w:rsidRPr="00C20F02" w:rsidRDefault="00327470" w:rsidP="00BE0E36">
      <w:pPr>
        <w:rPr>
          <w:rFonts w:ascii="Times New Roman" w:hAnsi="Times New Roman" w:cs="Times New Roman"/>
        </w:rPr>
      </w:pPr>
    </w:p>
    <w:sectPr w:rsidR="00327470" w:rsidRPr="00C20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86E7A"/>
    <w:multiLevelType w:val="hybridMultilevel"/>
    <w:tmpl w:val="F0AE0214"/>
    <w:lvl w:ilvl="0" w:tplc="4164EF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EE534D"/>
    <w:multiLevelType w:val="hybridMultilevel"/>
    <w:tmpl w:val="49FA82FA"/>
    <w:lvl w:ilvl="0" w:tplc="FFFFFFFF">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766908">
    <w:abstractNumId w:val="1"/>
  </w:num>
  <w:num w:numId="2" w16cid:durableId="196191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8C"/>
    <w:rsid w:val="0000206C"/>
    <w:rsid w:val="00004606"/>
    <w:rsid w:val="00011BA6"/>
    <w:rsid w:val="00011CA6"/>
    <w:rsid w:val="00020214"/>
    <w:rsid w:val="0002421A"/>
    <w:rsid w:val="00026580"/>
    <w:rsid w:val="00031078"/>
    <w:rsid w:val="0003385C"/>
    <w:rsid w:val="00037EC3"/>
    <w:rsid w:val="00045900"/>
    <w:rsid w:val="00046810"/>
    <w:rsid w:val="00046CD1"/>
    <w:rsid w:val="000474C5"/>
    <w:rsid w:val="000524B9"/>
    <w:rsid w:val="000546C8"/>
    <w:rsid w:val="0005633E"/>
    <w:rsid w:val="000611E3"/>
    <w:rsid w:val="00062819"/>
    <w:rsid w:val="00064519"/>
    <w:rsid w:val="000743B1"/>
    <w:rsid w:val="00076DFD"/>
    <w:rsid w:val="000804F6"/>
    <w:rsid w:val="0009555E"/>
    <w:rsid w:val="000A0DF4"/>
    <w:rsid w:val="000A5CC8"/>
    <w:rsid w:val="000B3527"/>
    <w:rsid w:val="000C768E"/>
    <w:rsid w:val="000D22F9"/>
    <w:rsid w:val="000D39EE"/>
    <w:rsid w:val="000D5270"/>
    <w:rsid w:val="000D5FD7"/>
    <w:rsid w:val="000E3DD2"/>
    <w:rsid w:val="000E4737"/>
    <w:rsid w:val="000E6289"/>
    <w:rsid w:val="000F251E"/>
    <w:rsid w:val="00112132"/>
    <w:rsid w:val="00113EED"/>
    <w:rsid w:val="00114DE5"/>
    <w:rsid w:val="00117664"/>
    <w:rsid w:val="001215A1"/>
    <w:rsid w:val="001222BB"/>
    <w:rsid w:val="00127BC8"/>
    <w:rsid w:val="00134B5C"/>
    <w:rsid w:val="001375B5"/>
    <w:rsid w:val="001431A8"/>
    <w:rsid w:val="00143528"/>
    <w:rsid w:val="001554E8"/>
    <w:rsid w:val="0016042A"/>
    <w:rsid w:val="00161323"/>
    <w:rsid w:val="0016185E"/>
    <w:rsid w:val="001621A0"/>
    <w:rsid w:val="00162AC1"/>
    <w:rsid w:val="001766D7"/>
    <w:rsid w:val="001821BD"/>
    <w:rsid w:val="00182D64"/>
    <w:rsid w:val="00186039"/>
    <w:rsid w:val="001917E8"/>
    <w:rsid w:val="00194FF7"/>
    <w:rsid w:val="00197BEF"/>
    <w:rsid w:val="00197EE6"/>
    <w:rsid w:val="001A1C4A"/>
    <w:rsid w:val="001A2121"/>
    <w:rsid w:val="001A3151"/>
    <w:rsid w:val="001A39AA"/>
    <w:rsid w:val="001A67AF"/>
    <w:rsid w:val="001D0F33"/>
    <w:rsid w:val="001D42E2"/>
    <w:rsid w:val="001D604A"/>
    <w:rsid w:val="001D7C31"/>
    <w:rsid w:val="001E050E"/>
    <w:rsid w:val="001E18F9"/>
    <w:rsid w:val="001E3D42"/>
    <w:rsid w:val="001E3ED2"/>
    <w:rsid w:val="001E54E3"/>
    <w:rsid w:val="001E58D1"/>
    <w:rsid w:val="001E5C26"/>
    <w:rsid w:val="001F1FF7"/>
    <w:rsid w:val="001F67C8"/>
    <w:rsid w:val="00205060"/>
    <w:rsid w:val="002063AC"/>
    <w:rsid w:val="00206FEE"/>
    <w:rsid w:val="00212815"/>
    <w:rsid w:val="00217FDF"/>
    <w:rsid w:val="00243B22"/>
    <w:rsid w:val="002458FC"/>
    <w:rsid w:val="0024736B"/>
    <w:rsid w:val="00262B22"/>
    <w:rsid w:val="00263557"/>
    <w:rsid w:val="00272C35"/>
    <w:rsid w:val="00277E63"/>
    <w:rsid w:val="0028449A"/>
    <w:rsid w:val="0029084A"/>
    <w:rsid w:val="00290F89"/>
    <w:rsid w:val="00291A4E"/>
    <w:rsid w:val="002931EC"/>
    <w:rsid w:val="00294A11"/>
    <w:rsid w:val="00295C1C"/>
    <w:rsid w:val="0029666B"/>
    <w:rsid w:val="002A269C"/>
    <w:rsid w:val="002B5D31"/>
    <w:rsid w:val="002E2A56"/>
    <w:rsid w:val="002E707D"/>
    <w:rsid w:val="002E7C82"/>
    <w:rsid w:val="002F0F21"/>
    <w:rsid w:val="00301736"/>
    <w:rsid w:val="003018C6"/>
    <w:rsid w:val="003052E4"/>
    <w:rsid w:val="00306192"/>
    <w:rsid w:val="003069F3"/>
    <w:rsid w:val="00306BFB"/>
    <w:rsid w:val="00311186"/>
    <w:rsid w:val="00311C37"/>
    <w:rsid w:val="00312426"/>
    <w:rsid w:val="00317B74"/>
    <w:rsid w:val="00322FEF"/>
    <w:rsid w:val="00327470"/>
    <w:rsid w:val="00335555"/>
    <w:rsid w:val="00336F1E"/>
    <w:rsid w:val="00346308"/>
    <w:rsid w:val="00346DEE"/>
    <w:rsid w:val="00352FA6"/>
    <w:rsid w:val="00353423"/>
    <w:rsid w:val="00356BEC"/>
    <w:rsid w:val="0036000F"/>
    <w:rsid w:val="00364863"/>
    <w:rsid w:val="003725F9"/>
    <w:rsid w:val="00372E4A"/>
    <w:rsid w:val="00373410"/>
    <w:rsid w:val="00375DF5"/>
    <w:rsid w:val="00384463"/>
    <w:rsid w:val="00387A1A"/>
    <w:rsid w:val="003914B6"/>
    <w:rsid w:val="00394206"/>
    <w:rsid w:val="00395FC9"/>
    <w:rsid w:val="003966AC"/>
    <w:rsid w:val="00396B6A"/>
    <w:rsid w:val="003A3C9A"/>
    <w:rsid w:val="003A5E50"/>
    <w:rsid w:val="003B3567"/>
    <w:rsid w:val="003B5075"/>
    <w:rsid w:val="003B783B"/>
    <w:rsid w:val="003C54FE"/>
    <w:rsid w:val="003C6EFE"/>
    <w:rsid w:val="003E1A01"/>
    <w:rsid w:val="003E645A"/>
    <w:rsid w:val="003F18A4"/>
    <w:rsid w:val="003F786F"/>
    <w:rsid w:val="00400327"/>
    <w:rsid w:val="004012CF"/>
    <w:rsid w:val="00403097"/>
    <w:rsid w:val="004030FA"/>
    <w:rsid w:val="00407859"/>
    <w:rsid w:val="00407965"/>
    <w:rsid w:val="00412A6D"/>
    <w:rsid w:val="00415023"/>
    <w:rsid w:val="004152D5"/>
    <w:rsid w:val="00416804"/>
    <w:rsid w:val="00420337"/>
    <w:rsid w:val="00421FB2"/>
    <w:rsid w:val="00433674"/>
    <w:rsid w:val="00443482"/>
    <w:rsid w:val="00446E17"/>
    <w:rsid w:val="00455CB6"/>
    <w:rsid w:val="004608E4"/>
    <w:rsid w:val="00461B0F"/>
    <w:rsid w:val="00475B33"/>
    <w:rsid w:val="00477DDA"/>
    <w:rsid w:val="0048585B"/>
    <w:rsid w:val="004918A1"/>
    <w:rsid w:val="00491F47"/>
    <w:rsid w:val="00495B5C"/>
    <w:rsid w:val="004A0E9F"/>
    <w:rsid w:val="004A35E4"/>
    <w:rsid w:val="004A77EC"/>
    <w:rsid w:val="004A78E7"/>
    <w:rsid w:val="004B272D"/>
    <w:rsid w:val="004B32A3"/>
    <w:rsid w:val="004B381C"/>
    <w:rsid w:val="004B419C"/>
    <w:rsid w:val="004B4765"/>
    <w:rsid w:val="004B4ABD"/>
    <w:rsid w:val="004B66BB"/>
    <w:rsid w:val="004C0D47"/>
    <w:rsid w:val="004C673F"/>
    <w:rsid w:val="004D1933"/>
    <w:rsid w:val="004F0120"/>
    <w:rsid w:val="004F3F70"/>
    <w:rsid w:val="0050164D"/>
    <w:rsid w:val="00501A26"/>
    <w:rsid w:val="00503ED4"/>
    <w:rsid w:val="005058FB"/>
    <w:rsid w:val="005238DC"/>
    <w:rsid w:val="00527232"/>
    <w:rsid w:val="005455D2"/>
    <w:rsid w:val="005469D6"/>
    <w:rsid w:val="00555939"/>
    <w:rsid w:val="005619C6"/>
    <w:rsid w:val="0056364D"/>
    <w:rsid w:val="00566D80"/>
    <w:rsid w:val="00570D29"/>
    <w:rsid w:val="00575304"/>
    <w:rsid w:val="0058416E"/>
    <w:rsid w:val="005877EB"/>
    <w:rsid w:val="00593D24"/>
    <w:rsid w:val="005954B6"/>
    <w:rsid w:val="005A0C16"/>
    <w:rsid w:val="005A0E78"/>
    <w:rsid w:val="005A2405"/>
    <w:rsid w:val="005A53D3"/>
    <w:rsid w:val="005A71EC"/>
    <w:rsid w:val="005B2182"/>
    <w:rsid w:val="005B5991"/>
    <w:rsid w:val="005B6010"/>
    <w:rsid w:val="005B7624"/>
    <w:rsid w:val="005E2DF1"/>
    <w:rsid w:val="005E3C46"/>
    <w:rsid w:val="005E7CDA"/>
    <w:rsid w:val="00601736"/>
    <w:rsid w:val="00602E6F"/>
    <w:rsid w:val="00605841"/>
    <w:rsid w:val="0060732F"/>
    <w:rsid w:val="00612BE2"/>
    <w:rsid w:val="0061777E"/>
    <w:rsid w:val="0062006F"/>
    <w:rsid w:val="0062294C"/>
    <w:rsid w:val="0062472F"/>
    <w:rsid w:val="00627554"/>
    <w:rsid w:val="006335BC"/>
    <w:rsid w:val="00636957"/>
    <w:rsid w:val="00637871"/>
    <w:rsid w:val="00640640"/>
    <w:rsid w:val="00647831"/>
    <w:rsid w:val="00653F59"/>
    <w:rsid w:val="00656D34"/>
    <w:rsid w:val="0066631D"/>
    <w:rsid w:val="00670B46"/>
    <w:rsid w:val="0067667B"/>
    <w:rsid w:val="0067733F"/>
    <w:rsid w:val="00683441"/>
    <w:rsid w:val="00692681"/>
    <w:rsid w:val="006940E1"/>
    <w:rsid w:val="006976E4"/>
    <w:rsid w:val="006A2933"/>
    <w:rsid w:val="006A2B5C"/>
    <w:rsid w:val="006A5141"/>
    <w:rsid w:val="006A557F"/>
    <w:rsid w:val="006A5AE3"/>
    <w:rsid w:val="006C06DC"/>
    <w:rsid w:val="006C2FAE"/>
    <w:rsid w:val="006C41E7"/>
    <w:rsid w:val="006C698B"/>
    <w:rsid w:val="006D13A9"/>
    <w:rsid w:val="006D555C"/>
    <w:rsid w:val="006D56B3"/>
    <w:rsid w:val="006E353E"/>
    <w:rsid w:val="006E4AA5"/>
    <w:rsid w:val="006E7C8C"/>
    <w:rsid w:val="006F0C37"/>
    <w:rsid w:val="006F1EA2"/>
    <w:rsid w:val="0070221F"/>
    <w:rsid w:val="007120B3"/>
    <w:rsid w:val="007124E2"/>
    <w:rsid w:val="0071293C"/>
    <w:rsid w:val="00715BE8"/>
    <w:rsid w:val="007206A0"/>
    <w:rsid w:val="0072160F"/>
    <w:rsid w:val="00722A9A"/>
    <w:rsid w:val="00722FCA"/>
    <w:rsid w:val="00726062"/>
    <w:rsid w:val="0072653F"/>
    <w:rsid w:val="00726B00"/>
    <w:rsid w:val="007271B9"/>
    <w:rsid w:val="00734E75"/>
    <w:rsid w:val="00734F49"/>
    <w:rsid w:val="00735646"/>
    <w:rsid w:val="00740F41"/>
    <w:rsid w:val="00750258"/>
    <w:rsid w:val="007615B4"/>
    <w:rsid w:val="0076441B"/>
    <w:rsid w:val="007662D0"/>
    <w:rsid w:val="00773286"/>
    <w:rsid w:val="007835A3"/>
    <w:rsid w:val="00794D66"/>
    <w:rsid w:val="007A2F2C"/>
    <w:rsid w:val="007A32E6"/>
    <w:rsid w:val="007A6A7E"/>
    <w:rsid w:val="007A74BC"/>
    <w:rsid w:val="007B19C5"/>
    <w:rsid w:val="007B47EC"/>
    <w:rsid w:val="007C05A9"/>
    <w:rsid w:val="007D0B94"/>
    <w:rsid w:val="007D5501"/>
    <w:rsid w:val="007E35ED"/>
    <w:rsid w:val="007F40A0"/>
    <w:rsid w:val="007F4416"/>
    <w:rsid w:val="007F66D2"/>
    <w:rsid w:val="00807E3A"/>
    <w:rsid w:val="00811395"/>
    <w:rsid w:val="0081155F"/>
    <w:rsid w:val="00824974"/>
    <w:rsid w:val="008310E6"/>
    <w:rsid w:val="00833C36"/>
    <w:rsid w:val="0084179A"/>
    <w:rsid w:val="00851FE3"/>
    <w:rsid w:val="00852AE7"/>
    <w:rsid w:val="00852BAE"/>
    <w:rsid w:val="008607E4"/>
    <w:rsid w:val="008628FC"/>
    <w:rsid w:val="00871052"/>
    <w:rsid w:val="00871EFB"/>
    <w:rsid w:val="0088072F"/>
    <w:rsid w:val="008810E8"/>
    <w:rsid w:val="00896691"/>
    <w:rsid w:val="008A00C5"/>
    <w:rsid w:val="008A73D3"/>
    <w:rsid w:val="008C7076"/>
    <w:rsid w:val="008D5B40"/>
    <w:rsid w:val="008D7AC8"/>
    <w:rsid w:val="008E101E"/>
    <w:rsid w:val="008E161C"/>
    <w:rsid w:val="008E1F24"/>
    <w:rsid w:val="008E2541"/>
    <w:rsid w:val="008E5339"/>
    <w:rsid w:val="00900161"/>
    <w:rsid w:val="009014FF"/>
    <w:rsid w:val="00902AF2"/>
    <w:rsid w:val="0090648E"/>
    <w:rsid w:val="00906667"/>
    <w:rsid w:val="009124A8"/>
    <w:rsid w:val="00913031"/>
    <w:rsid w:val="00914E5B"/>
    <w:rsid w:val="00916488"/>
    <w:rsid w:val="00916775"/>
    <w:rsid w:val="009271F9"/>
    <w:rsid w:val="00930D31"/>
    <w:rsid w:val="009356D0"/>
    <w:rsid w:val="00946EA1"/>
    <w:rsid w:val="0095380A"/>
    <w:rsid w:val="00962527"/>
    <w:rsid w:val="009653C9"/>
    <w:rsid w:val="00970DC4"/>
    <w:rsid w:val="00971B53"/>
    <w:rsid w:val="00980530"/>
    <w:rsid w:val="009818D0"/>
    <w:rsid w:val="0098342E"/>
    <w:rsid w:val="00987D93"/>
    <w:rsid w:val="00990905"/>
    <w:rsid w:val="00991A27"/>
    <w:rsid w:val="00992301"/>
    <w:rsid w:val="009A7220"/>
    <w:rsid w:val="009B362F"/>
    <w:rsid w:val="009C4F6C"/>
    <w:rsid w:val="009C601D"/>
    <w:rsid w:val="009C65C7"/>
    <w:rsid w:val="009D1A61"/>
    <w:rsid w:val="009D267C"/>
    <w:rsid w:val="009D5234"/>
    <w:rsid w:val="009E4EFA"/>
    <w:rsid w:val="009E532A"/>
    <w:rsid w:val="009F08DF"/>
    <w:rsid w:val="00A00212"/>
    <w:rsid w:val="00A11D9F"/>
    <w:rsid w:val="00A16B88"/>
    <w:rsid w:val="00A2653F"/>
    <w:rsid w:val="00A30C98"/>
    <w:rsid w:val="00A34457"/>
    <w:rsid w:val="00A351E0"/>
    <w:rsid w:val="00A3524D"/>
    <w:rsid w:val="00A4285F"/>
    <w:rsid w:val="00A4324C"/>
    <w:rsid w:val="00A4493B"/>
    <w:rsid w:val="00A5033E"/>
    <w:rsid w:val="00A522F2"/>
    <w:rsid w:val="00A52691"/>
    <w:rsid w:val="00A53E8A"/>
    <w:rsid w:val="00A56052"/>
    <w:rsid w:val="00A61F30"/>
    <w:rsid w:val="00A620F3"/>
    <w:rsid w:val="00A646D1"/>
    <w:rsid w:val="00A730B2"/>
    <w:rsid w:val="00A769E6"/>
    <w:rsid w:val="00A82AFA"/>
    <w:rsid w:val="00A86855"/>
    <w:rsid w:val="00A869DE"/>
    <w:rsid w:val="00A871FB"/>
    <w:rsid w:val="00A924F0"/>
    <w:rsid w:val="00AA0ED5"/>
    <w:rsid w:val="00AB6651"/>
    <w:rsid w:val="00AC06E7"/>
    <w:rsid w:val="00AC73E6"/>
    <w:rsid w:val="00AD0754"/>
    <w:rsid w:val="00AD0AE3"/>
    <w:rsid w:val="00AD1497"/>
    <w:rsid w:val="00AD471A"/>
    <w:rsid w:val="00AE49A5"/>
    <w:rsid w:val="00AF3ECA"/>
    <w:rsid w:val="00AF51F2"/>
    <w:rsid w:val="00B02CC6"/>
    <w:rsid w:val="00B065D7"/>
    <w:rsid w:val="00B13A00"/>
    <w:rsid w:val="00B16DFA"/>
    <w:rsid w:val="00B17D41"/>
    <w:rsid w:val="00B23CEE"/>
    <w:rsid w:val="00B25FF0"/>
    <w:rsid w:val="00B30992"/>
    <w:rsid w:val="00B30BAC"/>
    <w:rsid w:val="00B37E5A"/>
    <w:rsid w:val="00B4578F"/>
    <w:rsid w:val="00B56B6E"/>
    <w:rsid w:val="00B56C9D"/>
    <w:rsid w:val="00B629EE"/>
    <w:rsid w:val="00B65CBE"/>
    <w:rsid w:val="00B669A1"/>
    <w:rsid w:val="00B76A48"/>
    <w:rsid w:val="00B80F0C"/>
    <w:rsid w:val="00B8780D"/>
    <w:rsid w:val="00B935F9"/>
    <w:rsid w:val="00BA5657"/>
    <w:rsid w:val="00BB3325"/>
    <w:rsid w:val="00BC0919"/>
    <w:rsid w:val="00BC2332"/>
    <w:rsid w:val="00BC2CF7"/>
    <w:rsid w:val="00BC6756"/>
    <w:rsid w:val="00BC6D1F"/>
    <w:rsid w:val="00BD08B5"/>
    <w:rsid w:val="00BD6B95"/>
    <w:rsid w:val="00BD6B99"/>
    <w:rsid w:val="00BE0E36"/>
    <w:rsid w:val="00BE13F3"/>
    <w:rsid w:val="00BE3C1B"/>
    <w:rsid w:val="00BF3559"/>
    <w:rsid w:val="00C13870"/>
    <w:rsid w:val="00C14039"/>
    <w:rsid w:val="00C17AFB"/>
    <w:rsid w:val="00C20F02"/>
    <w:rsid w:val="00C22FFD"/>
    <w:rsid w:val="00C30C87"/>
    <w:rsid w:val="00C45310"/>
    <w:rsid w:val="00C47B3B"/>
    <w:rsid w:val="00C56A10"/>
    <w:rsid w:val="00C5789B"/>
    <w:rsid w:val="00C614C4"/>
    <w:rsid w:val="00C626E3"/>
    <w:rsid w:val="00C74092"/>
    <w:rsid w:val="00C76809"/>
    <w:rsid w:val="00C8073A"/>
    <w:rsid w:val="00C83710"/>
    <w:rsid w:val="00C91CBC"/>
    <w:rsid w:val="00C93F56"/>
    <w:rsid w:val="00C94F9D"/>
    <w:rsid w:val="00C97CBF"/>
    <w:rsid w:val="00CB3418"/>
    <w:rsid w:val="00CB54F8"/>
    <w:rsid w:val="00CC1D7F"/>
    <w:rsid w:val="00CD258C"/>
    <w:rsid w:val="00CE2B8E"/>
    <w:rsid w:val="00CF7622"/>
    <w:rsid w:val="00D02F12"/>
    <w:rsid w:val="00D05E85"/>
    <w:rsid w:val="00D11D13"/>
    <w:rsid w:val="00D243F6"/>
    <w:rsid w:val="00D26BD1"/>
    <w:rsid w:val="00D30E72"/>
    <w:rsid w:val="00D316B6"/>
    <w:rsid w:val="00D374A0"/>
    <w:rsid w:val="00D4367C"/>
    <w:rsid w:val="00D53324"/>
    <w:rsid w:val="00D57D16"/>
    <w:rsid w:val="00D60B5E"/>
    <w:rsid w:val="00D6239F"/>
    <w:rsid w:val="00D667BA"/>
    <w:rsid w:val="00D67B0D"/>
    <w:rsid w:val="00D7141F"/>
    <w:rsid w:val="00D71A5C"/>
    <w:rsid w:val="00D74303"/>
    <w:rsid w:val="00D74595"/>
    <w:rsid w:val="00D750F1"/>
    <w:rsid w:val="00D819FC"/>
    <w:rsid w:val="00D853A4"/>
    <w:rsid w:val="00D92356"/>
    <w:rsid w:val="00D956D9"/>
    <w:rsid w:val="00DB58D8"/>
    <w:rsid w:val="00DB6B13"/>
    <w:rsid w:val="00DC4044"/>
    <w:rsid w:val="00DC61D6"/>
    <w:rsid w:val="00DE1C8A"/>
    <w:rsid w:val="00DE308F"/>
    <w:rsid w:val="00DE3A40"/>
    <w:rsid w:val="00DE4DF6"/>
    <w:rsid w:val="00DE57C3"/>
    <w:rsid w:val="00DF13D4"/>
    <w:rsid w:val="00DF4FD9"/>
    <w:rsid w:val="00DF61C0"/>
    <w:rsid w:val="00E05ACC"/>
    <w:rsid w:val="00E15C21"/>
    <w:rsid w:val="00E16F88"/>
    <w:rsid w:val="00E3136E"/>
    <w:rsid w:val="00E31DD2"/>
    <w:rsid w:val="00E34398"/>
    <w:rsid w:val="00E45C77"/>
    <w:rsid w:val="00E57079"/>
    <w:rsid w:val="00E5708D"/>
    <w:rsid w:val="00E6267D"/>
    <w:rsid w:val="00E768A6"/>
    <w:rsid w:val="00E76A54"/>
    <w:rsid w:val="00E817D0"/>
    <w:rsid w:val="00E834DA"/>
    <w:rsid w:val="00E86874"/>
    <w:rsid w:val="00E909AC"/>
    <w:rsid w:val="00E95999"/>
    <w:rsid w:val="00EA17F3"/>
    <w:rsid w:val="00EA3250"/>
    <w:rsid w:val="00EA4D75"/>
    <w:rsid w:val="00EA70FD"/>
    <w:rsid w:val="00EB0A2E"/>
    <w:rsid w:val="00EB0F9E"/>
    <w:rsid w:val="00EB25C9"/>
    <w:rsid w:val="00EB5F1D"/>
    <w:rsid w:val="00EC03F9"/>
    <w:rsid w:val="00EC10BC"/>
    <w:rsid w:val="00EC49FE"/>
    <w:rsid w:val="00EC4B55"/>
    <w:rsid w:val="00EF23C9"/>
    <w:rsid w:val="00EF28B8"/>
    <w:rsid w:val="00F0053D"/>
    <w:rsid w:val="00F1112A"/>
    <w:rsid w:val="00F11AA8"/>
    <w:rsid w:val="00F16F34"/>
    <w:rsid w:val="00F24668"/>
    <w:rsid w:val="00F24A9B"/>
    <w:rsid w:val="00F260FF"/>
    <w:rsid w:val="00F32C5B"/>
    <w:rsid w:val="00F35575"/>
    <w:rsid w:val="00F423CD"/>
    <w:rsid w:val="00F4309B"/>
    <w:rsid w:val="00F45360"/>
    <w:rsid w:val="00F4657E"/>
    <w:rsid w:val="00F51395"/>
    <w:rsid w:val="00F51A0D"/>
    <w:rsid w:val="00F541F7"/>
    <w:rsid w:val="00F571D6"/>
    <w:rsid w:val="00F60990"/>
    <w:rsid w:val="00F615A0"/>
    <w:rsid w:val="00F61F72"/>
    <w:rsid w:val="00F65E31"/>
    <w:rsid w:val="00F6670B"/>
    <w:rsid w:val="00F66B5C"/>
    <w:rsid w:val="00F673C1"/>
    <w:rsid w:val="00F77AB4"/>
    <w:rsid w:val="00F81438"/>
    <w:rsid w:val="00F81D61"/>
    <w:rsid w:val="00F87E0A"/>
    <w:rsid w:val="00F93AC6"/>
    <w:rsid w:val="00F93B9E"/>
    <w:rsid w:val="00F948D6"/>
    <w:rsid w:val="00F9564E"/>
    <w:rsid w:val="00F96B07"/>
    <w:rsid w:val="00FB338D"/>
    <w:rsid w:val="00FB42F2"/>
    <w:rsid w:val="00FB51CA"/>
    <w:rsid w:val="00FB5F34"/>
    <w:rsid w:val="00FB68CD"/>
    <w:rsid w:val="00FC5CD5"/>
    <w:rsid w:val="00FD5C7C"/>
    <w:rsid w:val="00FD7619"/>
    <w:rsid w:val="00FE6654"/>
    <w:rsid w:val="0947E740"/>
    <w:rsid w:val="097247CC"/>
    <w:rsid w:val="0D3CC677"/>
    <w:rsid w:val="10B424E9"/>
    <w:rsid w:val="10B8252B"/>
    <w:rsid w:val="11D3D410"/>
    <w:rsid w:val="16468A8F"/>
    <w:rsid w:val="16895618"/>
    <w:rsid w:val="1A3CC04C"/>
    <w:rsid w:val="1BF1383C"/>
    <w:rsid w:val="1CC08656"/>
    <w:rsid w:val="22B937F3"/>
    <w:rsid w:val="23F51F22"/>
    <w:rsid w:val="262912C8"/>
    <w:rsid w:val="28078AD7"/>
    <w:rsid w:val="2C194F2C"/>
    <w:rsid w:val="2F43EB54"/>
    <w:rsid w:val="306A0712"/>
    <w:rsid w:val="319F44B4"/>
    <w:rsid w:val="33714B7A"/>
    <w:rsid w:val="367D7162"/>
    <w:rsid w:val="36DA1E49"/>
    <w:rsid w:val="3AAF658A"/>
    <w:rsid w:val="3B05AE12"/>
    <w:rsid w:val="3E2F2308"/>
    <w:rsid w:val="47DB0A66"/>
    <w:rsid w:val="4A596CB6"/>
    <w:rsid w:val="4D198546"/>
    <w:rsid w:val="4D420E11"/>
    <w:rsid w:val="4EEF9248"/>
    <w:rsid w:val="50C02A6D"/>
    <w:rsid w:val="541AE648"/>
    <w:rsid w:val="54EBE651"/>
    <w:rsid w:val="58635507"/>
    <w:rsid w:val="595A0880"/>
    <w:rsid w:val="5B5DF93E"/>
    <w:rsid w:val="6B43B04C"/>
    <w:rsid w:val="6BB038B1"/>
    <w:rsid w:val="6CCFB0A5"/>
    <w:rsid w:val="6F9CF958"/>
    <w:rsid w:val="76534BF5"/>
    <w:rsid w:val="7C51E30E"/>
    <w:rsid w:val="7CAF3319"/>
    <w:rsid w:val="7F5D4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F2E8F"/>
  <w15:chartTrackingRefBased/>
  <w15:docId w15:val="{A8D7B783-3F06-4FFD-833F-0D0B52AF7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8C"/>
    <w:rPr>
      <w:rFonts w:eastAsiaTheme="majorEastAsia" w:cstheme="majorBidi"/>
      <w:color w:val="272727" w:themeColor="text1" w:themeTint="D8"/>
    </w:rPr>
  </w:style>
  <w:style w:type="paragraph" w:styleId="Title">
    <w:name w:val="Title"/>
    <w:basedOn w:val="Normal"/>
    <w:next w:val="Normal"/>
    <w:link w:val="TitleChar"/>
    <w:uiPriority w:val="10"/>
    <w:qFormat/>
    <w:rsid w:val="006E7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C8C"/>
    <w:pPr>
      <w:spacing w:before="160"/>
      <w:jc w:val="center"/>
    </w:pPr>
    <w:rPr>
      <w:i/>
      <w:iCs/>
      <w:color w:val="404040" w:themeColor="text1" w:themeTint="BF"/>
    </w:rPr>
  </w:style>
  <w:style w:type="character" w:customStyle="1" w:styleId="QuoteChar">
    <w:name w:val="Quote Char"/>
    <w:basedOn w:val="DefaultParagraphFont"/>
    <w:link w:val="Quote"/>
    <w:uiPriority w:val="29"/>
    <w:rsid w:val="006E7C8C"/>
    <w:rPr>
      <w:i/>
      <w:iCs/>
      <w:color w:val="404040" w:themeColor="text1" w:themeTint="BF"/>
    </w:rPr>
  </w:style>
  <w:style w:type="paragraph" w:styleId="ListParagraph">
    <w:name w:val="List Paragraph"/>
    <w:basedOn w:val="Normal"/>
    <w:uiPriority w:val="34"/>
    <w:qFormat/>
    <w:rsid w:val="006E7C8C"/>
    <w:pPr>
      <w:ind w:left="720"/>
      <w:contextualSpacing/>
    </w:pPr>
  </w:style>
  <w:style w:type="character" w:styleId="IntenseEmphasis">
    <w:name w:val="Intense Emphasis"/>
    <w:basedOn w:val="DefaultParagraphFont"/>
    <w:uiPriority w:val="21"/>
    <w:qFormat/>
    <w:rsid w:val="006E7C8C"/>
    <w:rPr>
      <w:i/>
      <w:iCs/>
      <w:color w:val="0F4761" w:themeColor="accent1" w:themeShade="BF"/>
    </w:rPr>
  </w:style>
  <w:style w:type="paragraph" w:styleId="IntenseQuote">
    <w:name w:val="Intense Quote"/>
    <w:basedOn w:val="Normal"/>
    <w:next w:val="Normal"/>
    <w:link w:val="IntenseQuoteChar"/>
    <w:uiPriority w:val="30"/>
    <w:qFormat/>
    <w:rsid w:val="006E7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C8C"/>
    <w:rPr>
      <w:i/>
      <w:iCs/>
      <w:color w:val="0F4761" w:themeColor="accent1" w:themeShade="BF"/>
    </w:rPr>
  </w:style>
  <w:style w:type="character" w:styleId="IntenseReference">
    <w:name w:val="Intense Reference"/>
    <w:basedOn w:val="DefaultParagraphFont"/>
    <w:uiPriority w:val="32"/>
    <w:qFormat/>
    <w:rsid w:val="006E7C8C"/>
    <w:rPr>
      <w:b/>
      <w:bCs/>
      <w:smallCaps/>
      <w:color w:val="0F4761" w:themeColor="accent1" w:themeShade="BF"/>
      <w:spacing w:val="5"/>
    </w:rPr>
  </w:style>
  <w:style w:type="character" w:styleId="Hyperlink">
    <w:name w:val="Hyperlink"/>
    <w:basedOn w:val="DefaultParagraphFont"/>
    <w:uiPriority w:val="99"/>
    <w:unhideWhenUsed/>
    <w:rsid w:val="003A3C9A"/>
    <w:rPr>
      <w:color w:val="467886" w:themeColor="hyperlink"/>
      <w:u w:val="single"/>
    </w:rPr>
  </w:style>
  <w:style w:type="character" w:styleId="UnresolvedMention">
    <w:name w:val="Unresolved Mention"/>
    <w:basedOn w:val="DefaultParagraphFont"/>
    <w:uiPriority w:val="99"/>
    <w:semiHidden/>
    <w:unhideWhenUsed/>
    <w:rsid w:val="003A3C9A"/>
    <w:rPr>
      <w:color w:val="605E5C"/>
      <w:shd w:val="clear" w:color="auto" w:fill="E1DFDD"/>
    </w:rPr>
  </w:style>
  <w:style w:type="paragraph" w:styleId="Bibliography">
    <w:name w:val="Bibliography"/>
    <w:basedOn w:val="Normal"/>
    <w:next w:val="Normal"/>
    <w:uiPriority w:val="37"/>
    <w:unhideWhenUsed/>
    <w:rsid w:val="00BF355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ajog.2021.11.1301" TargetMode="External"/><Relationship Id="rId18" Type="http://schemas.openxmlformats.org/officeDocument/2006/relationships/hyperlink" Target="https://www.cdc.gov/sti-statistics/annual/index.html" TargetMode="External"/><Relationship Id="rId3" Type="http://schemas.openxmlformats.org/officeDocument/2006/relationships/customXml" Target="../customXml/item3.xml"/><Relationship Id="rId21" Type="http://schemas.openxmlformats.org/officeDocument/2006/relationships/hyperlink" Target="https://doi.org/10.1016/j.ajog.2022.07.041" TargetMode="External"/><Relationship Id="rId7" Type="http://schemas.openxmlformats.org/officeDocument/2006/relationships/settings" Target="settings.xml"/><Relationship Id="rId12" Type="http://schemas.openxmlformats.org/officeDocument/2006/relationships/hyperlink" Target="https://www.cdc.gov/media/releases/2023/s1107-newborn-syphilis.html" TargetMode="External"/><Relationship Id="rId17" Type="http://schemas.openxmlformats.org/officeDocument/2006/relationships/hyperlink" Target="https://journals.lww.com/stdjournal/abstract/2020/10000/provider_adherence_to_syphilis_testing_guidelines.7.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97/AOG.0000000000005700" TargetMode="External"/><Relationship Id="rId20" Type="http://schemas.openxmlformats.org/officeDocument/2006/relationships/hyperlink" Target="https://www.cdc.gov/std/treatment-guidelines/syphilis.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dc.gov/stillbirth/about/index.html"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ojphi.jmir.org/2018/1/e62297/" TargetMode="External"/><Relationship Id="rId23" Type="http://schemas.openxmlformats.org/officeDocument/2006/relationships/hyperlink" Target="https://my.clevelandclinic.org/health/diseases/congenital-syphilis" TargetMode="External"/><Relationship Id="rId10" Type="http://schemas.openxmlformats.org/officeDocument/2006/relationships/hyperlink" Target="https://www.cdc.gov/syphilis/about/about-congenital-syphilis.html" TargetMode="External"/><Relationship Id="rId19" Type="http://schemas.openxmlformats.org/officeDocument/2006/relationships/hyperlink" Target="https://www.usbirthcertificates.com/glossary/stillborn-birth-records" TargetMode="External"/><Relationship Id="rId4" Type="http://schemas.openxmlformats.org/officeDocument/2006/relationships/customXml" Target="../customXml/item4.xml"/><Relationship Id="rId9" Type="http://schemas.openxmlformats.org/officeDocument/2006/relationships/hyperlink" Target="https://doi.org/10.1542/pir.2023-006309" TargetMode="External"/><Relationship Id="rId14" Type="http://schemas.openxmlformats.org/officeDocument/2006/relationships/hyperlink" Target="https://doi.org/10.1016/j.ajog.2015.10.007" TargetMode="External"/><Relationship Id="rId22" Type="http://schemas.openxmlformats.org/officeDocument/2006/relationships/hyperlink" Target="https://doi.org/10.1186/s12884-021-042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E8524DA4401CA4F8368EBA545482E32" ma:contentTypeVersion="15" ma:contentTypeDescription="Create a new document." ma:contentTypeScope="" ma:versionID="3365ec423cf43959d59fe2da9d72b814">
  <xsd:schema xmlns:xsd="http://www.w3.org/2001/XMLSchema" xmlns:xs="http://www.w3.org/2001/XMLSchema" xmlns:p="http://schemas.microsoft.com/office/2006/metadata/properties" xmlns:ns3="810cb031-b53f-4da5-9fd3-b4b0e7cd33bd" xmlns:ns4="552e8f48-8707-4d1b-8f25-6785f26fc5bf" targetNamespace="http://schemas.microsoft.com/office/2006/metadata/properties" ma:root="true" ma:fieldsID="2ad2db4da77a4150afebf4971f29a76f" ns3:_="" ns4:_="">
    <xsd:import namespace="810cb031-b53f-4da5-9fd3-b4b0e7cd33bd"/>
    <xsd:import namespace="552e8f48-8707-4d1b-8f25-6785f26fc5b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cb031-b53f-4da5-9fd3-b4b0e7cd33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e8f48-8707-4d1b-8f25-6785f26fc5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10cb031-b53f-4da5-9fd3-b4b0e7cd33bd" xsi:nil="true"/>
  </documentManagement>
</p:properties>
</file>

<file path=customXml/itemProps1.xml><?xml version="1.0" encoding="utf-8"?>
<ds:datastoreItem xmlns:ds="http://schemas.openxmlformats.org/officeDocument/2006/customXml" ds:itemID="{626B985F-424D-4493-8577-0707443244BC}">
  <ds:schemaRefs>
    <ds:schemaRef ds:uri="http://schemas.openxmlformats.org/officeDocument/2006/bibliography"/>
  </ds:schemaRefs>
</ds:datastoreItem>
</file>

<file path=customXml/itemProps2.xml><?xml version="1.0" encoding="utf-8"?>
<ds:datastoreItem xmlns:ds="http://schemas.openxmlformats.org/officeDocument/2006/customXml" ds:itemID="{D84AA30F-0382-4243-885D-09D03E6AE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cb031-b53f-4da5-9fd3-b4b0e7cd33bd"/>
    <ds:schemaRef ds:uri="552e8f48-8707-4d1b-8f25-6785f26fc5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97BD6C-0925-4455-8717-55674C2A1536}">
  <ds:schemaRefs>
    <ds:schemaRef ds:uri="http://schemas.microsoft.com/sharepoint/v3/contenttype/forms"/>
  </ds:schemaRefs>
</ds:datastoreItem>
</file>

<file path=customXml/itemProps4.xml><?xml version="1.0" encoding="utf-8"?>
<ds:datastoreItem xmlns:ds="http://schemas.openxmlformats.org/officeDocument/2006/customXml" ds:itemID="{C653E693-40D7-4955-A30F-60AC42B177D5}">
  <ds:schemaRefs>
    <ds:schemaRef ds:uri="http://schemas.microsoft.com/office/2006/metadata/properties"/>
    <ds:schemaRef ds:uri="http://schemas.microsoft.com/office/infopath/2007/PartnerControls"/>
    <ds:schemaRef ds:uri="810cb031-b53f-4da5-9fd3-b4b0e7cd33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2314</Words>
  <Characters>13194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 Lopez</dc:creator>
  <cp:keywords/>
  <dc:description/>
  <cp:lastModifiedBy>Lopez, Bri</cp:lastModifiedBy>
  <cp:revision>2</cp:revision>
  <cp:lastPrinted>2025-12-07T07:05:00Z</cp:lastPrinted>
  <dcterms:created xsi:type="dcterms:W3CDTF">2025-12-11T00:22:00Z</dcterms:created>
  <dcterms:modified xsi:type="dcterms:W3CDTF">2025-12-11T00:22:00Z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0b267009-51cf-4a84-b8dd-343236da7fbf</vt:lpwstr>
  </property>
  <property fmtid="{D5CDD505-2E9C-101B-9397-08002B2CF9AE}" pid="3" name="ContentTypeId">
    <vt:lpwstr>0x0101003E8524DA4401CA4F8368EBA545482E32</vt:lpwstr>
  </property>
  <property fmtid="{D5CDD505-2E9C-101B-9397-08002B2CF9AE}" pid="4" name="ZOTERO_PREF_1">
    <vt:lpwstr>&lt;data data-version="3" zotero-version="7.0.27"&gt;&lt;session id="FGsYwPQH"/&gt;&lt;style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