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line="540" w:lineRule="atLeast"/>
        <w:ind w:firstLine="0" w:firstLineChars="0"/>
        <w:jc w:val="center"/>
        <w:textAlignment w:val="baseline"/>
        <w:outlineLvl w:val="1"/>
        <w:rPr>
          <w:rFonts w:eastAsia="黑体"/>
          <w:b/>
          <w:bCs/>
          <w:kern w:val="0"/>
          <w:sz w:val="28"/>
          <w:szCs w:val="20"/>
        </w:rPr>
      </w:pPr>
      <w:r>
        <w:rPr>
          <w:rFonts w:hint="eastAsia" w:eastAsia="黑体"/>
          <w:b/>
          <w:bCs/>
          <w:kern w:val="0"/>
          <w:sz w:val="28"/>
          <w:szCs w:val="20"/>
        </w:rPr>
        <w:t>实验四</w:t>
      </w:r>
    </w:p>
    <w:tbl>
      <w:tblPr>
        <w:tblStyle w:val="3"/>
        <w:tblW w:w="70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blHeader/>
          <w:jc w:val="center"/>
        </w:trPr>
        <w:tc>
          <w:tcPr>
            <w:tcW w:w="7027" w:type="dxa"/>
            <w:noWrap w:val="0"/>
            <w:vAlign w:val="center"/>
          </w:tcPr>
          <w:p>
            <w:pPr>
              <w:jc w:val="center"/>
              <w:rPr>
                <w:b/>
              </w:rPr>
            </w:pPr>
            <w:r>
              <w:rPr>
                <w:b/>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7027" w:type="dxa"/>
            <w:noWrap w:val="0"/>
            <w:vAlign w:val="top"/>
          </w:tcPr>
          <w:p>
            <w:pPr>
              <w:snapToGrid w:val="0"/>
              <w:spacing w:line="500" w:lineRule="atLeast"/>
              <w:ind w:left="1378" w:leftChars="85" w:right="249" w:hanging="1200" w:hangingChars="500"/>
              <w:rPr>
                <w:kern w:val="0"/>
                <w:sz w:val="24"/>
              </w:rPr>
            </w:pPr>
            <w:r>
              <w:rPr>
                <w:rFonts w:hint="eastAsia" w:eastAsia="黑体"/>
                <w:kern w:val="0"/>
                <w:sz w:val="24"/>
              </w:rPr>
              <w:t>实验</w:t>
            </w:r>
            <w:r>
              <w:rPr>
                <w:rFonts w:eastAsia="黑体"/>
                <w:kern w:val="0"/>
                <w:sz w:val="24"/>
              </w:rPr>
              <w:t>题目：</w:t>
            </w:r>
            <w:r>
              <w:rPr>
                <w:rFonts w:hint="eastAsia"/>
                <w:kern w:val="0"/>
                <w:sz w:val="24"/>
                <w:u w:val="single"/>
              </w:rPr>
              <w:t>电子邮件服务器部署</w:t>
            </w:r>
          </w:p>
          <w:p>
            <w:pPr>
              <w:adjustRightInd w:val="0"/>
              <w:snapToGrid w:val="0"/>
              <w:spacing w:line="500" w:lineRule="atLeast"/>
              <w:ind w:left="1378" w:leftChars="85" w:right="249" w:hanging="1200" w:hangingChars="500"/>
              <w:rPr>
                <w:kern w:val="0"/>
                <w:sz w:val="24"/>
              </w:rPr>
            </w:pPr>
            <w:r>
              <w:rPr>
                <w:rFonts w:eastAsia="黑体"/>
                <w:kern w:val="0"/>
                <w:sz w:val="24"/>
              </w:rPr>
              <w:t>目的要求：</w:t>
            </w:r>
            <w:r>
              <w:rPr>
                <w:kern w:val="0"/>
                <w:sz w:val="24"/>
                <w:u w:val="single"/>
              </w:rPr>
              <w:t>1</w:t>
            </w:r>
            <w:r>
              <w:rPr>
                <w:rFonts w:hint="eastAsia"/>
                <w:kern w:val="0"/>
                <w:sz w:val="24"/>
                <w:u w:val="single"/>
              </w:rPr>
              <w:t>.掌握电子邮件服务器及客户端的配置与使用方法</w:t>
            </w:r>
            <w:r>
              <w:rPr>
                <w:kern w:val="0"/>
                <w:sz w:val="24"/>
              </w:rPr>
              <w:t xml:space="preserve"> </w:t>
            </w:r>
          </w:p>
          <w:p>
            <w:pPr>
              <w:tabs>
                <w:tab w:val="left" w:pos="720"/>
              </w:tabs>
              <w:adjustRightInd w:val="0"/>
              <w:snapToGrid w:val="0"/>
              <w:spacing w:line="500" w:lineRule="atLeast"/>
              <w:ind w:left="1378" w:leftChars="656" w:right="249"/>
              <w:rPr>
                <w:kern w:val="0"/>
                <w:sz w:val="24"/>
                <w:u w:val="single"/>
              </w:rPr>
            </w:pPr>
            <w:r>
              <w:rPr>
                <w:kern w:val="0"/>
                <w:sz w:val="24"/>
                <w:u w:val="single"/>
              </w:rPr>
              <w:t>2</w:t>
            </w:r>
            <w:r>
              <w:rPr>
                <w:rFonts w:hint="eastAsia"/>
                <w:kern w:val="0"/>
                <w:sz w:val="24"/>
                <w:u w:val="single"/>
              </w:rPr>
              <w:t>.通过实现本地电子邮件服务器用户与校园网电子邮件服务器用户之间邮件传输</w:t>
            </w:r>
            <w:r>
              <w:rPr>
                <w:kern w:val="0"/>
                <w:sz w:val="24"/>
                <w:u w:val="single"/>
              </w:rPr>
              <w:t xml:space="preserve"> </w:t>
            </w:r>
          </w:p>
          <w:p>
            <w:pPr>
              <w:snapToGrid w:val="0"/>
              <w:spacing w:line="500" w:lineRule="atLeast"/>
              <w:ind w:left="1378" w:leftChars="85" w:right="249" w:hanging="1200" w:hangingChars="500"/>
              <w:rPr>
                <w:kern w:val="0"/>
                <w:sz w:val="24"/>
              </w:rPr>
            </w:pPr>
            <w:r>
              <w:rPr>
                <w:rFonts w:eastAsia="黑体"/>
                <w:kern w:val="0"/>
                <w:sz w:val="24"/>
              </w:rPr>
              <w:t>重点难点：</w:t>
            </w:r>
            <w:r>
              <w:rPr>
                <w:rFonts w:hint="eastAsia"/>
                <w:kern w:val="0"/>
                <w:sz w:val="24"/>
                <w:u w:val="single"/>
              </w:rPr>
              <w:t>掌握电子邮件服务器及客户端的配置与使用方法</w:t>
            </w:r>
          </w:p>
          <w:p>
            <w:pPr>
              <w:snapToGrid w:val="0"/>
              <w:spacing w:line="500" w:lineRule="atLeast"/>
              <w:ind w:left="1378" w:leftChars="85" w:right="249" w:hanging="1200" w:hangingChars="500"/>
              <w:rPr>
                <w:kern w:val="0"/>
                <w:sz w:val="24"/>
              </w:rPr>
            </w:pPr>
            <w:r>
              <w:rPr>
                <w:rFonts w:eastAsia="黑体"/>
                <w:kern w:val="0"/>
                <w:sz w:val="24"/>
              </w:rPr>
              <w:t>方法步骤：</w:t>
            </w:r>
            <w:r>
              <w:rPr>
                <w:rFonts w:hint="eastAsia"/>
                <w:kern w:val="0"/>
                <w:sz w:val="24"/>
                <w:u w:val="single"/>
              </w:rPr>
              <w:t>学生根据实验步骤自行完成所有练习后教员进行检查</w:t>
            </w:r>
          </w:p>
          <w:p>
            <w:pPr>
              <w:snapToGrid w:val="0"/>
              <w:spacing w:line="500" w:lineRule="atLeast"/>
              <w:ind w:left="1378" w:leftChars="85" w:right="249" w:hanging="1200" w:hangingChars="500"/>
              <w:rPr>
                <w:kern w:val="0"/>
                <w:sz w:val="24"/>
              </w:rPr>
            </w:pPr>
            <w:r>
              <w:rPr>
                <w:rFonts w:eastAsia="黑体"/>
                <w:kern w:val="0"/>
                <w:sz w:val="24"/>
              </w:rPr>
              <w:t>器材保障：</w:t>
            </w:r>
            <w:r>
              <w:rPr>
                <w:rFonts w:hint="eastAsia"/>
                <w:kern w:val="0"/>
                <w:sz w:val="24"/>
                <w:u w:val="single"/>
              </w:rPr>
              <w:t>连接校园网的计算机、</w:t>
            </w:r>
            <w:r>
              <w:rPr>
                <w:kern w:val="0"/>
                <w:sz w:val="24"/>
                <w:u w:val="single"/>
              </w:rPr>
              <w:t>M</w:t>
            </w:r>
            <w:r>
              <w:rPr>
                <w:rFonts w:hint="eastAsia"/>
                <w:kern w:val="0"/>
                <w:sz w:val="24"/>
                <w:u w:val="single"/>
              </w:rPr>
              <w:t>D</w:t>
            </w:r>
            <w:r>
              <w:rPr>
                <w:kern w:val="0"/>
                <w:sz w:val="24"/>
                <w:u w:val="single"/>
              </w:rPr>
              <w:t>aemon</w:t>
            </w:r>
            <w:r>
              <w:rPr>
                <w:rFonts w:hint="eastAsia"/>
                <w:kern w:val="0"/>
                <w:sz w:val="24"/>
                <w:u w:val="single"/>
              </w:rPr>
              <w:t>电子邮件服务器软件</w:t>
            </w:r>
          </w:p>
          <w:p>
            <w:pPr>
              <w:snapToGrid w:val="0"/>
              <w:spacing w:line="500" w:lineRule="atLeast"/>
              <w:ind w:left="180" w:right="534"/>
              <w:rPr>
                <w:rFonts w:eastAsia="黑体"/>
                <w:kern w:val="0"/>
                <w:sz w:val="24"/>
              </w:rPr>
            </w:pPr>
          </w:p>
          <w:p>
            <w:pPr>
              <w:snapToGrid w:val="0"/>
              <w:spacing w:line="500" w:lineRule="atLeast"/>
              <w:ind w:left="180" w:right="534"/>
              <w:rPr>
                <w:rFonts w:eastAsia="黑体"/>
                <w:kern w:val="0"/>
                <w:sz w:val="24"/>
              </w:rPr>
            </w:pPr>
            <w:r>
              <w:rPr>
                <w:rFonts w:eastAsia="黑体"/>
                <w:kern w:val="0"/>
                <w:sz w:val="24"/>
              </w:rPr>
              <w:t>实验内容与步骤：</w:t>
            </w:r>
          </w:p>
          <w:p>
            <w:pPr>
              <w:snapToGrid w:val="0"/>
              <w:spacing w:line="500" w:lineRule="atLeast"/>
              <w:ind w:left="180" w:right="534"/>
              <w:rPr>
                <w:rFonts w:eastAsia="黑体"/>
                <w:kern w:val="0"/>
                <w:sz w:val="24"/>
              </w:rPr>
            </w:pPr>
          </w:p>
          <w:p>
            <w:pPr>
              <w:widowControl/>
              <w:ind w:firstLine="480" w:firstLineChars="200"/>
              <w:jc w:val="left"/>
              <w:rPr>
                <w:rFonts w:eastAsia="黑体"/>
                <w:sz w:val="24"/>
              </w:rPr>
            </w:pPr>
            <w:r>
              <w:rPr>
                <w:rFonts w:hint="eastAsia" w:eastAsia="黑体"/>
                <w:sz w:val="24"/>
              </w:rPr>
              <w:t>一、实验原理讲解</w:t>
            </w:r>
          </w:p>
          <w:p>
            <w:pPr>
              <w:widowControl/>
              <w:tabs>
                <w:tab w:val="left" w:pos="720"/>
              </w:tabs>
              <w:spacing w:line="500" w:lineRule="exact"/>
              <w:ind w:firstLine="480" w:firstLineChars="200"/>
              <w:jc w:val="left"/>
              <w:rPr>
                <w:rFonts w:hint="eastAsia" w:ascii="ˎ̥" w:hAnsi="ˎ̥" w:cs="宋体"/>
                <w:color w:val="000000"/>
                <w:kern w:val="0"/>
                <w:sz w:val="24"/>
              </w:rPr>
            </w:pPr>
            <w:r>
              <w:rPr>
                <w:rFonts w:hint="eastAsia" w:ascii="ˎ̥" w:hAnsi="ˎ̥" w:cs="宋体"/>
                <w:color w:val="000000"/>
                <w:kern w:val="0"/>
                <w:sz w:val="24"/>
              </w:rPr>
              <w:t>当我们从一个邮件服务器邮箱向另一个邮件服务器邮箱发送电子邮件（例如新浪邮箱向</w:t>
            </w:r>
            <w:r>
              <w:rPr>
                <w:rFonts w:ascii="ˎ̥" w:hAnsi="ˎ̥" w:cs="宋体"/>
                <w:color w:val="000000"/>
                <w:kern w:val="0"/>
                <w:sz w:val="24"/>
              </w:rPr>
              <w:t>163</w:t>
            </w:r>
            <w:r>
              <w:rPr>
                <w:rFonts w:hint="eastAsia" w:ascii="ˎ̥" w:hAnsi="ˎ̥" w:cs="宋体"/>
                <w:color w:val="000000"/>
                <w:kern w:val="0"/>
                <w:sz w:val="24"/>
              </w:rPr>
              <w:t>邮箱发送邮件），邮件的传送过程是怎样的？</w:t>
            </w:r>
            <w:r>
              <w:rPr>
                <w:rFonts w:ascii="ˎ̥" w:hAnsi="ˎ̥" w:cs="宋体"/>
                <w:color w:val="000000"/>
                <w:kern w:val="0"/>
                <w:sz w:val="24"/>
              </w:rPr>
              <w:t xml:space="preserve"> </w:t>
            </w:r>
          </w:p>
          <w:p>
            <w:pPr>
              <w:widowControl/>
              <w:tabs>
                <w:tab w:val="left" w:pos="720"/>
              </w:tabs>
              <w:spacing w:line="500" w:lineRule="exact"/>
              <w:ind w:firstLine="480" w:firstLineChars="200"/>
              <w:jc w:val="left"/>
              <w:rPr>
                <w:rFonts w:hint="eastAsia" w:ascii="ˎ̥" w:hAnsi="ˎ̥" w:cs="宋体"/>
                <w:color w:val="000000"/>
                <w:kern w:val="0"/>
                <w:sz w:val="24"/>
              </w:rPr>
            </w:pPr>
            <w:r>
              <w:rPr>
                <w:rFonts w:hint="eastAsia" w:ascii="ˎ̥" w:hAnsi="ˎ̥" w:cs="宋体"/>
                <w:color w:val="000000"/>
                <w:kern w:val="0"/>
                <w:sz w:val="24"/>
              </w:rPr>
              <w:t xml:space="preserve">我们是否可以自己架设邮箱服务器呢？架设邮箱服务器又需要配置哪些元素呢？ </w:t>
            </w:r>
          </w:p>
          <w:p>
            <w:pPr>
              <w:widowControl/>
              <w:spacing w:line="500" w:lineRule="atLeast"/>
              <w:ind w:firstLine="480" w:firstLineChars="200"/>
              <w:jc w:val="left"/>
              <w:rPr>
                <w:rFonts w:eastAsia="黑体"/>
                <w:sz w:val="24"/>
              </w:rPr>
            </w:pPr>
            <w:r>
              <w:rPr>
                <w:rFonts w:hint="eastAsia" w:eastAsia="黑体"/>
                <w:sz w:val="24"/>
              </w:rPr>
              <w:t>二、DNS配置</w:t>
            </w:r>
          </w:p>
          <w:p>
            <w:pPr>
              <w:widowControl/>
              <w:tabs>
                <w:tab w:val="left" w:pos="720"/>
              </w:tabs>
              <w:spacing w:line="500" w:lineRule="exact"/>
              <w:ind w:firstLine="480" w:firstLineChars="200"/>
              <w:jc w:val="left"/>
              <w:rPr>
                <w:rFonts w:hint="eastAsia" w:ascii="ˎ̥" w:hAnsi="ˎ̥" w:cs="宋体"/>
                <w:color w:val="000000"/>
                <w:kern w:val="0"/>
                <w:sz w:val="24"/>
              </w:rPr>
            </w:pPr>
            <w:r>
              <w:rPr>
                <w:rFonts w:hint="eastAsia" w:ascii="ˎ̥" w:hAnsi="ˎ̥" w:cs="宋体"/>
                <w:color w:val="000000"/>
                <w:kern w:val="0"/>
                <w:sz w:val="24"/>
              </w:rPr>
              <w:t>配置邮箱服务器所需要的DNS域及相关资源记录（如smtp、pop3、邮件交换器MX）</w:t>
            </w:r>
          </w:p>
          <w:p>
            <w:pPr>
              <w:widowControl/>
              <w:spacing w:line="500" w:lineRule="atLeast"/>
              <w:ind w:firstLine="420"/>
              <w:jc w:val="left"/>
              <w:rPr>
                <w:rFonts w:eastAsia="黑体"/>
                <w:sz w:val="24"/>
              </w:rPr>
            </w:pPr>
            <w:r>
              <w:object>
                <v:shape id="_x0000_i1025" o:spt="75" type="#_x0000_t75" style="height:234.7pt;width:340.25pt;" o:ole="t" filled="f" o:preferrelative="t" stroked="f" coordsize="21600,21600">
                  <v:path/>
                  <v:fill on="f" focussize="0,0"/>
                  <v:stroke on="f"/>
                  <v:imagedata r:id="rId5" o:title=""/>
                  <o:lock v:ext="edit" aspectratio="t"/>
                  <w10:wrap type="none"/>
                  <w10:anchorlock/>
                </v:shape>
                <o:OLEObject Type="Embed" ProgID="PBrush" ShapeID="_x0000_i1025" DrawAspect="Content" ObjectID="_1468075725" r:id="rId4">
                  <o:LockedField>false</o:LockedField>
                </o:OLEObject>
              </w:object>
            </w:r>
            <w:r>
              <w:rPr>
                <w:rFonts w:hint="eastAsia" w:eastAsia="黑体"/>
                <w:sz w:val="24"/>
              </w:rPr>
              <w:t xml:space="preserve"> </w:t>
            </w:r>
          </w:p>
          <w:p>
            <w:pPr>
              <w:widowControl/>
              <w:spacing w:line="500" w:lineRule="atLeast"/>
              <w:ind w:firstLine="480" w:firstLineChars="200"/>
              <w:jc w:val="left"/>
              <w:rPr>
                <w:rFonts w:eastAsia="黑体"/>
                <w:sz w:val="24"/>
              </w:rPr>
            </w:pPr>
            <w:r>
              <w:rPr>
                <w:rFonts w:hint="eastAsia" w:eastAsia="黑体"/>
                <w:sz w:val="24"/>
              </w:rPr>
              <w:t>三、</w:t>
            </w:r>
            <w:r>
              <w:rPr>
                <w:rFonts w:eastAsia="黑体"/>
                <w:sz w:val="24"/>
              </w:rPr>
              <w:t>MDaemon</w:t>
            </w:r>
            <w:r>
              <w:rPr>
                <w:rFonts w:hint="eastAsia" w:eastAsia="黑体"/>
                <w:sz w:val="24"/>
              </w:rPr>
              <w:t>配置</w:t>
            </w:r>
          </w:p>
          <w:p>
            <w:pPr>
              <w:widowControl/>
              <w:tabs>
                <w:tab w:val="left" w:pos="720"/>
              </w:tabs>
              <w:spacing w:line="500" w:lineRule="exact"/>
              <w:ind w:firstLine="480" w:firstLineChars="200"/>
              <w:jc w:val="left"/>
              <w:rPr>
                <w:rFonts w:hint="eastAsia" w:ascii="ˎ̥" w:hAnsi="ˎ̥" w:cs="宋体"/>
                <w:color w:val="000000"/>
                <w:kern w:val="0"/>
                <w:sz w:val="24"/>
              </w:rPr>
            </w:pPr>
            <w:r>
              <w:rPr>
                <w:rFonts w:hint="eastAsia" w:ascii="ˎ̥" w:hAnsi="ˎ̥" w:cs="宋体"/>
                <w:color w:val="000000"/>
                <w:kern w:val="0"/>
                <w:sz w:val="24"/>
              </w:rPr>
              <w:t>注意域</w:t>
            </w:r>
            <w:r>
              <w:rPr>
                <w:rFonts w:ascii="ˎ̥" w:hAnsi="ˎ̥" w:cs="宋体"/>
                <w:color w:val="000000"/>
                <w:kern w:val="0"/>
                <w:sz w:val="24"/>
              </w:rPr>
              <w:t>(</w:t>
            </w:r>
            <w:r>
              <w:rPr>
                <w:rFonts w:hint="eastAsia" w:ascii="ˎ̥" w:hAnsi="ˎ̥" w:cs="宋体"/>
                <w:color w:val="000000"/>
                <w:kern w:val="0"/>
                <w:sz w:val="24"/>
              </w:rPr>
              <w:t>电子邮件服务器所在域，如网易163</w:t>
            </w:r>
            <w:r>
              <w:rPr>
                <w:rFonts w:ascii="ˎ̥" w:hAnsi="ˎ̥" w:cs="宋体"/>
                <w:color w:val="000000"/>
                <w:kern w:val="0"/>
                <w:sz w:val="24"/>
              </w:rPr>
              <w:t>.com)</w:t>
            </w:r>
            <w:r>
              <w:rPr>
                <w:rFonts w:hint="eastAsia" w:ascii="ˎ̥" w:hAnsi="ˎ̥" w:cs="宋体"/>
                <w:color w:val="000000"/>
                <w:kern w:val="0"/>
                <w:sz w:val="24"/>
              </w:rPr>
              <w:t>，端口</w:t>
            </w:r>
            <w:r>
              <w:rPr>
                <w:rFonts w:ascii="ˎ̥" w:hAnsi="ˎ̥" w:cs="宋体"/>
                <w:color w:val="000000"/>
                <w:kern w:val="0"/>
                <w:sz w:val="24"/>
              </w:rPr>
              <w:t>(STMP:25</w:t>
            </w:r>
            <w:r>
              <w:rPr>
                <w:rFonts w:hint="eastAsia" w:ascii="ˎ̥" w:hAnsi="ˎ̥" w:cs="宋体"/>
                <w:color w:val="000000"/>
                <w:kern w:val="0"/>
                <w:sz w:val="24"/>
              </w:rPr>
              <w:t>、</w:t>
            </w:r>
            <w:r>
              <w:rPr>
                <w:rFonts w:ascii="ˎ̥" w:hAnsi="ˎ̥" w:cs="宋体"/>
                <w:color w:val="000000"/>
                <w:kern w:val="0"/>
                <w:sz w:val="24"/>
              </w:rPr>
              <w:t>POP3:110)</w:t>
            </w:r>
            <w:r>
              <w:rPr>
                <w:rFonts w:hint="eastAsia" w:ascii="ˎ̥" w:hAnsi="ˎ̥" w:cs="宋体"/>
                <w:color w:val="000000"/>
                <w:kern w:val="0"/>
                <w:sz w:val="24"/>
              </w:rPr>
              <w:t>及</w:t>
            </w:r>
            <w:r>
              <w:rPr>
                <w:rFonts w:ascii="ˎ̥" w:hAnsi="ˎ̥" w:cs="宋体"/>
                <w:color w:val="000000"/>
                <w:kern w:val="0"/>
                <w:sz w:val="24"/>
              </w:rPr>
              <w:t>IP</w:t>
            </w:r>
            <w:r>
              <w:rPr>
                <w:rFonts w:hint="eastAsia" w:ascii="ˎ̥" w:hAnsi="ˎ̥" w:cs="宋体"/>
                <w:color w:val="000000"/>
                <w:kern w:val="0"/>
                <w:sz w:val="24"/>
              </w:rPr>
              <w:t>地址</w:t>
            </w:r>
            <w:r>
              <w:rPr>
                <w:rFonts w:ascii="ˎ̥" w:hAnsi="ˎ̥" w:cs="宋体"/>
                <w:color w:val="000000"/>
                <w:kern w:val="0"/>
                <w:sz w:val="24"/>
              </w:rPr>
              <w:t xml:space="preserve"> (</w:t>
            </w:r>
            <w:r>
              <w:rPr>
                <w:rFonts w:hint="eastAsia" w:ascii="ˎ̥" w:hAnsi="ˎ̥" w:cs="宋体"/>
                <w:color w:val="000000"/>
                <w:kern w:val="0"/>
                <w:sz w:val="24"/>
              </w:rPr>
              <w:t>邮件服务器</w:t>
            </w:r>
            <w:r>
              <w:rPr>
                <w:rFonts w:ascii="ˎ̥" w:hAnsi="ˎ̥" w:cs="宋体"/>
                <w:color w:val="000000"/>
                <w:kern w:val="0"/>
                <w:sz w:val="24"/>
              </w:rPr>
              <w:t>)</w:t>
            </w:r>
            <w:r>
              <w:rPr>
                <w:rFonts w:hint="eastAsia" w:ascii="ˎ̥" w:hAnsi="ˎ̥" w:cs="宋体"/>
                <w:color w:val="000000"/>
                <w:kern w:val="0"/>
                <w:sz w:val="24"/>
              </w:rPr>
              <w:t>的配置。</w:t>
            </w:r>
          </w:p>
          <w:p>
            <w:pPr>
              <w:snapToGrid w:val="0"/>
              <w:spacing w:before="240" w:beforeLines="100" w:after="240" w:afterLines="100"/>
              <w:ind w:right="499" w:firstLine="420"/>
              <w:jc w:val="center"/>
              <w:rPr>
                <w:rFonts w:eastAsia="黑体"/>
                <w:sz w:val="24"/>
              </w:rPr>
            </w:pPr>
            <w:r>
              <w:object>
                <v:shape id="_x0000_i1026" o:spt="75" type="#_x0000_t75" style="height:283.45pt;width:340.2pt;" o:ole="t" filled="f" o:preferrelative="t" stroked="f" coordsize="21600,21600">
                  <v:path/>
                  <v:fill on="f" focussize="0,0"/>
                  <v:stroke on="f"/>
                  <v:imagedata r:id="rId7" o:title=""/>
                  <o:lock v:ext="edit" aspectratio="t"/>
                  <w10:wrap type="none"/>
                  <w10:anchorlock/>
                </v:shape>
                <o:OLEObject Type="Embed" ProgID="PBrush" ShapeID="_x0000_i1026" DrawAspect="Content" ObjectID="_1468075726" r:id="rId6">
                  <o:LockedField>false</o:LockedField>
                </o:OLEObject>
              </w:object>
            </w:r>
            <w:r>
              <w:rPr>
                <w:rFonts w:hint="eastAsia" w:eastAsia="黑体"/>
                <w:sz w:val="24"/>
              </w:rPr>
              <w:t>提问：</w:t>
            </w:r>
            <w:r>
              <w:rPr>
                <w:rFonts w:hint="eastAsia" w:ascii="ˎ̥" w:hAnsi="ˎ̥" w:cs="宋体"/>
                <w:color w:val="000000"/>
                <w:kern w:val="0"/>
                <w:sz w:val="24"/>
              </w:rPr>
              <w:t>我们目前都比较熟悉使用浏览器访问邮箱的方式，那么怎样配置MDaemon才能让用户使用浏览器访问呢？</w:t>
            </w:r>
          </w:p>
          <w:p>
            <w:pPr>
              <w:widowControl/>
              <w:spacing w:line="500" w:lineRule="atLeast"/>
              <w:ind w:firstLine="480" w:firstLineChars="200"/>
              <w:jc w:val="left"/>
              <w:rPr>
                <w:rFonts w:eastAsia="黑体"/>
                <w:sz w:val="24"/>
              </w:rPr>
            </w:pPr>
            <w:r>
              <w:rPr>
                <w:rFonts w:hint="eastAsia" w:eastAsia="黑体"/>
                <w:sz w:val="24"/>
              </w:rPr>
              <w:t>四、</w:t>
            </w:r>
            <w:r>
              <w:rPr>
                <w:rFonts w:eastAsia="黑体"/>
                <w:sz w:val="24"/>
              </w:rPr>
              <w:t>Outlook Express</w:t>
            </w:r>
            <w:r>
              <w:rPr>
                <w:rFonts w:hint="eastAsia" w:eastAsia="黑体"/>
                <w:sz w:val="24"/>
              </w:rPr>
              <w:t>配置</w:t>
            </w:r>
          </w:p>
          <w:p>
            <w:pPr>
              <w:widowControl/>
              <w:tabs>
                <w:tab w:val="left" w:pos="72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帐户设置</w:t>
            </w:r>
            <w:r>
              <w:rPr>
                <w:rFonts w:ascii="ˎ̥" w:hAnsi="ˎ̥" w:cs="宋体"/>
                <w:color w:val="000000"/>
                <w:kern w:val="0"/>
                <w:sz w:val="24"/>
              </w:rPr>
              <w:t>(</w:t>
            </w:r>
            <w:r>
              <w:rPr>
                <w:rFonts w:hint="eastAsia" w:ascii="ˎ̥" w:hAnsi="ˎ̥" w:cs="宋体"/>
                <w:color w:val="000000"/>
                <w:kern w:val="0"/>
                <w:sz w:val="24"/>
              </w:rPr>
              <w:t>通过此客户端收发邮件</w:t>
            </w:r>
            <w:r>
              <w:rPr>
                <w:rFonts w:ascii="ˎ̥" w:hAnsi="ˎ̥" w:cs="宋体"/>
                <w:color w:val="000000"/>
                <w:kern w:val="0"/>
                <w:sz w:val="24"/>
              </w:rPr>
              <w:t>)</w:t>
            </w:r>
            <w:r>
              <w:rPr>
                <w:rFonts w:hint="eastAsia" w:ascii="ˎ̥" w:hAnsi="ˎ̥" w:cs="宋体"/>
                <w:color w:val="000000"/>
                <w:kern w:val="0"/>
                <w:sz w:val="24"/>
              </w:rPr>
              <w:t>，用户的电子邮件地址，邮件服务器（</w:t>
            </w:r>
            <w:r>
              <w:rPr>
                <w:rFonts w:ascii="ˎ̥" w:hAnsi="ˎ̥" w:cs="宋体"/>
                <w:color w:val="000000"/>
                <w:kern w:val="0"/>
                <w:sz w:val="24"/>
              </w:rPr>
              <w:t>SMTP</w:t>
            </w:r>
            <w:r>
              <w:rPr>
                <w:rFonts w:hint="eastAsia" w:ascii="ˎ̥" w:hAnsi="ˎ̥" w:cs="宋体"/>
                <w:color w:val="000000"/>
                <w:kern w:val="0"/>
                <w:sz w:val="24"/>
              </w:rPr>
              <w:t>和</w:t>
            </w:r>
            <w:r>
              <w:rPr>
                <w:rFonts w:ascii="ˎ̥" w:hAnsi="ˎ̥" w:cs="宋体"/>
                <w:color w:val="000000"/>
                <w:kern w:val="0"/>
                <w:sz w:val="24"/>
              </w:rPr>
              <w:t>POP3</w:t>
            </w:r>
            <w:r>
              <w:rPr>
                <w:rFonts w:hint="eastAsia" w:ascii="ˎ̥" w:hAnsi="ˎ̥" w:cs="宋体"/>
                <w:color w:val="000000"/>
                <w:kern w:val="0"/>
                <w:sz w:val="24"/>
              </w:rPr>
              <w:t>）的</w:t>
            </w:r>
            <w:r>
              <w:rPr>
                <w:rFonts w:ascii="ˎ̥" w:hAnsi="ˎ̥" w:cs="宋体"/>
                <w:color w:val="000000"/>
                <w:kern w:val="0"/>
                <w:sz w:val="24"/>
              </w:rPr>
              <w:t>IP</w:t>
            </w:r>
            <w:r>
              <w:rPr>
                <w:rFonts w:hint="eastAsia" w:ascii="ˎ̥" w:hAnsi="ˎ̥" w:cs="宋体"/>
                <w:color w:val="000000"/>
                <w:kern w:val="0"/>
                <w:sz w:val="24"/>
              </w:rPr>
              <w:t>地址，端口。</w:t>
            </w:r>
          </w:p>
          <w:p>
            <w:pPr>
              <w:snapToGrid w:val="0"/>
              <w:spacing w:before="240" w:beforeLines="100" w:after="240" w:afterLines="100"/>
              <w:ind w:right="499"/>
              <w:jc w:val="center"/>
              <w:rPr>
                <w:rFonts w:hint="eastAsia" w:ascii="ˎ̥" w:hAnsi="ˎ̥" w:cs="宋体"/>
                <w:color w:val="000000"/>
                <w:kern w:val="0"/>
                <w:sz w:val="24"/>
              </w:rPr>
            </w:pPr>
            <w:r>
              <w:object>
                <v:shape id="_x0000_i1027" o:spt="75" type="#_x0000_t75" style="height:230.15pt;width:340.15pt;" o:ole="t" filled="f" o:preferrelative="t" stroked="f" coordsize="21600,21600">
                  <v:path/>
                  <v:fill on="f" focussize="0,0"/>
                  <v:stroke on="f"/>
                  <v:imagedata r:id="rId9" o:title=""/>
                  <o:lock v:ext="edit" aspectratio="t"/>
                  <w10:wrap type="none"/>
                  <w10:anchorlock/>
                </v:shape>
                <o:OLEObject Type="Embed" ProgID="PBrush" ShapeID="_x0000_i1027" DrawAspect="Content" ObjectID="_1468075727" r:id="rId8">
                  <o:LockedField>false</o:LockedField>
                </o:OLEObject>
              </w:object>
            </w:r>
          </w:p>
          <w:p>
            <w:pPr>
              <w:widowControl/>
              <w:spacing w:line="500" w:lineRule="atLeast"/>
              <w:ind w:firstLine="480" w:firstLineChars="200"/>
              <w:jc w:val="left"/>
              <w:rPr>
                <w:rFonts w:eastAsia="黑体"/>
                <w:sz w:val="24"/>
              </w:rPr>
            </w:pPr>
            <w:r>
              <w:rPr>
                <w:rFonts w:hint="eastAsia" w:eastAsia="黑体"/>
                <w:sz w:val="24"/>
              </w:rPr>
              <w:t>五、请自主设计实验过程，完成下列内容</w:t>
            </w:r>
            <w:r>
              <w:rPr>
                <w:rFonts w:eastAsia="黑体"/>
                <w:sz w:val="24"/>
              </w:rPr>
              <w:t xml:space="preserve"> </w:t>
            </w:r>
          </w:p>
          <w:p>
            <w:pPr>
              <w:widowControl/>
              <w:tabs>
                <w:tab w:val="left" w:pos="720"/>
                <w:tab w:val="left" w:pos="144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1.为自己所在的局域网部署电子邮件服务器；</w:t>
            </w:r>
          </w:p>
          <w:p>
            <w:pPr>
              <w:widowControl/>
              <w:tabs>
                <w:tab w:val="left" w:pos="720"/>
                <w:tab w:val="left" w:pos="144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2.通过自己的邮件服务器，使用</w:t>
            </w:r>
            <w:r>
              <w:rPr>
                <w:rFonts w:ascii="ˎ̥" w:hAnsi="ˎ̥" w:cs="宋体"/>
                <w:color w:val="000000"/>
                <w:kern w:val="0"/>
                <w:sz w:val="24"/>
              </w:rPr>
              <w:t>Outlook Express</w:t>
            </w:r>
            <w:r>
              <w:rPr>
                <w:rFonts w:hint="eastAsia" w:ascii="ˎ̥" w:hAnsi="ˎ̥" w:cs="宋体"/>
                <w:color w:val="000000"/>
                <w:kern w:val="0"/>
                <w:sz w:val="24"/>
              </w:rPr>
              <w:t>客户端给</w:t>
            </w:r>
            <w:r>
              <w:rPr>
                <w:rFonts w:ascii="ˎ̥" w:hAnsi="ˎ̥" w:cs="宋体"/>
                <w:color w:val="000000"/>
                <w:kern w:val="0"/>
                <w:sz w:val="24"/>
              </w:rPr>
              <w:t>teacher@lgdx.mtn</w:t>
            </w:r>
            <w:r>
              <w:rPr>
                <w:rFonts w:hint="eastAsia" w:ascii="ˎ̥" w:hAnsi="ˎ̥" w:cs="宋体"/>
                <w:color w:val="000000"/>
                <w:kern w:val="0"/>
                <w:sz w:val="24"/>
              </w:rPr>
              <w:t>邮箱发送邮件，并告知邮件服务器域名；</w:t>
            </w:r>
          </w:p>
          <w:p>
            <w:pPr>
              <w:widowControl/>
              <w:tabs>
                <w:tab w:val="left" w:pos="720"/>
                <w:tab w:val="left" w:pos="144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3.收到回复后，将回复再次回复</w:t>
            </w:r>
            <w:r>
              <w:rPr>
                <w:rFonts w:ascii="ˎ̥" w:hAnsi="ˎ̥" w:cs="宋体"/>
                <w:color w:val="000000"/>
                <w:kern w:val="0"/>
                <w:sz w:val="24"/>
              </w:rPr>
              <w:t>(</w:t>
            </w:r>
            <w:r>
              <w:rPr>
                <w:rFonts w:hint="eastAsia" w:ascii="ˎ̥" w:hAnsi="ˎ̥" w:cs="宋体"/>
                <w:color w:val="000000"/>
                <w:kern w:val="0"/>
                <w:sz w:val="24"/>
              </w:rPr>
              <w:t>如何成功，说明接收邮件功能正常</w:t>
            </w:r>
            <w:r>
              <w:rPr>
                <w:rFonts w:ascii="ˎ̥" w:hAnsi="ˎ̥" w:cs="宋体"/>
                <w:color w:val="000000"/>
                <w:kern w:val="0"/>
                <w:sz w:val="24"/>
              </w:rPr>
              <w:t>)</w:t>
            </w:r>
            <w:r>
              <w:rPr>
                <w:rFonts w:hint="eastAsia" w:ascii="ˎ̥" w:hAnsi="ˎ̥" w:cs="宋体"/>
                <w:color w:val="000000"/>
                <w:kern w:val="0"/>
                <w:sz w:val="24"/>
              </w:rPr>
              <w:t>；</w:t>
            </w:r>
          </w:p>
          <w:p>
            <w:pPr>
              <w:widowControl/>
              <w:tabs>
                <w:tab w:val="left" w:pos="720"/>
                <w:tab w:val="left" w:pos="144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4.采用</w:t>
            </w:r>
            <w:r>
              <w:rPr>
                <w:rFonts w:ascii="ˎ̥" w:hAnsi="ˎ̥" w:cs="宋体"/>
                <w:color w:val="000000"/>
                <w:kern w:val="0"/>
                <w:sz w:val="24"/>
              </w:rPr>
              <w:t>Web</w:t>
            </w:r>
            <w:r>
              <w:rPr>
                <w:rFonts w:hint="eastAsia" w:ascii="ˎ̥" w:hAnsi="ˎ̥" w:cs="宋体"/>
                <w:color w:val="000000"/>
                <w:kern w:val="0"/>
                <w:sz w:val="24"/>
              </w:rPr>
              <w:t>方式（使用</w:t>
            </w:r>
            <w:r>
              <w:rPr>
                <w:rFonts w:ascii="ˎ̥" w:hAnsi="ˎ̥" w:cs="宋体"/>
                <w:color w:val="000000"/>
                <w:kern w:val="0"/>
                <w:sz w:val="24"/>
              </w:rPr>
              <w:t>80</w:t>
            </w:r>
            <w:r>
              <w:rPr>
                <w:rFonts w:hint="eastAsia" w:ascii="ˎ̥" w:hAnsi="ˎ̥" w:cs="宋体"/>
                <w:color w:val="000000"/>
                <w:kern w:val="0"/>
                <w:sz w:val="24"/>
              </w:rPr>
              <w:t>端口）收发电子邮件；</w:t>
            </w:r>
            <w:r>
              <w:rPr>
                <w:rFonts w:ascii="ˎ̥" w:hAnsi="ˎ̥" w:cs="宋体"/>
                <w:color w:val="000000"/>
                <w:kern w:val="0"/>
                <w:sz w:val="24"/>
              </w:rPr>
              <w:t xml:space="preserve"> </w:t>
            </w:r>
          </w:p>
          <w:p>
            <w:pPr>
              <w:widowControl/>
              <w:tabs>
                <w:tab w:val="left" w:pos="720"/>
                <w:tab w:val="left" w:pos="1440"/>
              </w:tabs>
              <w:spacing w:line="500" w:lineRule="exact"/>
              <w:ind w:firstLine="480" w:firstLineChars="200"/>
              <w:rPr>
                <w:rFonts w:hint="eastAsia" w:ascii="ˎ̥" w:hAnsi="ˎ̥" w:cs="宋体"/>
                <w:color w:val="000000"/>
                <w:kern w:val="0"/>
                <w:sz w:val="24"/>
              </w:rPr>
            </w:pPr>
            <w:r>
              <w:rPr>
                <w:rFonts w:hint="eastAsia" w:ascii="ˎ̥" w:hAnsi="ˎ̥" w:cs="宋体"/>
                <w:color w:val="000000"/>
                <w:kern w:val="0"/>
                <w:sz w:val="24"/>
              </w:rPr>
              <w:t>5.通过</w:t>
            </w:r>
            <w:r>
              <w:rPr>
                <w:rFonts w:ascii="ˎ̥" w:hAnsi="ˎ̥" w:cs="宋体"/>
                <w:color w:val="000000"/>
                <w:kern w:val="0"/>
                <w:sz w:val="24"/>
              </w:rPr>
              <w:t>Web</w:t>
            </w:r>
            <w:r>
              <w:rPr>
                <w:rFonts w:hint="eastAsia" w:ascii="ˎ̥" w:hAnsi="ˎ̥" w:cs="宋体"/>
                <w:color w:val="000000"/>
                <w:kern w:val="0"/>
                <w:sz w:val="24"/>
              </w:rPr>
              <w:t>方式访问邮件服务器时能创建邮箱帐户。</w:t>
            </w:r>
          </w:p>
          <w:p>
            <w:pPr>
              <w:spacing w:before="120" w:beforeLines="50" w:after="120" w:afterLines="50" w:line="500" w:lineRule="atLeast"/>
              <w:ind w:right="148"/>
              <w:rPr>
                <w:rFonts w:eastAsia="黑体"/>
                <w:kern w:val="0"/>
                <w:sz w:val="24"/>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77656"/>
    <w:rsid w:val="6F17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line="360" w:lineRule="auto"/>
      <w:ind w:firstLine="359" w:firstLineChars="171"/>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2019-06-28T06:07:00Z</dcterms:created>
  <dc:creator>夏日终焉</dc:creator>
  <cp:lastModifiedBy>夏日终焉</cp:lastModifiedBy>
  <dcterms:modified xsi:type="dcterms:W3CDTF">2019-06-28T06:07:21Z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