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i/>
          <w:iCs/>
          <w:color w:val="9A9A9A"/>
          <w:sz w:val="16"/>
          <w:szCs w:val="16"/>
        </w:rPr>
        <w:t xml:space="preserve">FIKTIVNÍ PACIENT – testovací data pro Rakathon 2026</w:t>
      </w:r>
    </w:p>
    <w:p>
      <w:pPr>
        <w:spacing w:after="40"/>
      </w:pPr>
      <w:r>
        <w:rPr>
          <w:b/>
          <w:bCs/>
        </w:rPr>
        <w:t xml:space="preserve">Nemocnice Říčany (fiktivní)</w:t>
      </w:r>
    </w:p>
    <w:p>
      <w:pPr>
        <w:spacing w:after="40"/>
      </w:pPr>
      <w:r>
        <w:rPr>
          <w:b w:val="false"/>
          <w:bCs w:val="false"/>
        </w:rPr>
        <w:t xml:space="preserve">Oddělení patologie</w:t>
      </w:r>
    </w:p>
    <w:p>
      <w:pPr>
        <w:spacing w:after="40"/>
      </w:pPr>
      <w:r>
        <w:rPr>
          <w:b w:val="false"/>
          <w:bCs w:val="false"/>
        </w:rPr>
        <w:t xml:space="preserve">Smiřických 15, 251 01 Říčany</w:t>
      </w:r>
    </w:p>
    <w:p>
      <w:pPr>
        <w:spacing w:after="160" w:before="240"/>
      </w:pPr>
      <w:r>
        <w:rPr>
          <w:b/>
          <w:bCs/>
          <w:sz w:val="28"/>
          <w:szCs w:val="28"/>
        </w:rPr>
        <w:t xml:space="preserve">Bioptický nález</w:t>
      </w:r>
    </w:p>
    <w:p>
      <w:pPr>
        <w:spacing w:after="40"/>
      </w:pPr>
      <w:r>
        <w:rPr>
          <w:b w:val="false"/>
          <w:bCs w:val="false"/>
        </w:rPr>
        <w:t xml:space="preserve">Pacient: David Sipos, RČ 680509/1722, ZP 205</w:t>
      </w:r>
    </w:p>
    <w:p>
      <w:pPr>
        <w:spacing w:after="40"/>
      </w:pPr>
      <w:r>
        <w:rPr>
          <w:b w:val="false"/>
          <w:bCs w:val="false"/>
        </w:rPr>
        <w:t xml:space="preserve">Číslo vyšetření: B-2026/08812</w:t>
      </w:r>
    </w:p>
    <w:p>
      <w:pPr>
        <w:spacing w:after="40"/>
      </w:pPr>
      <w:r>
        <w:rPr>
          <w:b w:val="false"/>
          <w:bCs w:val="false"/>
        </w:rPr>
        <w:t xml:space="preserve">Materiál: žaludek – antrum, malá kurvatura, endoskopická biopsie (odběr 9. 9. 2026)</w:t>
      </w:r>
    </w:p>
    <w:p>
      <w:pPr>
        <w:spacing w:after="40"/>
      </w:pPr>
      <w:r>
        <w:rPr>
          <w:b w:val="false"/>
          <w:bCs w:val="false"/>
        </w:rPr>
        <w:t xml:space="preserve">Odesílající: MUDr. Pavel Hrubý, gastroenterologie Nemocnice Říčany</w:t>
      </w:r>
    </w:p>
    <w:p>
      <w:pPr>
        <w:spacing w:after="40"/>
      </w:pPr>
      <w:r>
        <w:rPr>
          <w:b w:val="false"/>
          <w:bCs w:val="false"/>
        </w:rPr>
        <w:t xml:space="preserve">Datum vydání: 14. 9. 2026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MAKROSKOPICKY</w:t>
      </w:r>
    </w:p>
    <w:p>
      <w:pPr>
        <w:spacing w:after="40"/>
      </w:pPr>
      <w:r>
        <w:rPr>
          <w:b w:val="false"/>
          <w:bCs w:val="false"/>
        </w:rPr>
        <w:t xml:space="preserve">8 úlomků šedobělavé tkáně 2–4 mm, zpracováno celé.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MIKROSKOPICKY</w:t>
      </w:r>
    </w:p>
    <w:p>
      <w:pPr>
        <w:spacing w:after="40"/>
      </w:pPr>
      <w:r>
        <w:rPr>
          <w:b w:val="false"/>
          <w:bCs w:val="false"/>
        </w:rPr>
        <w:t xml:space="preserve">Ve všech úlomcích infiltrace adenokarcinomem tvořeným tubulárními a místy papilárními strukturami se střední jadernou atypií a ložiskovou nekrózou. Okolní sliznice s chronickou atrofickou gastritidou a intestinální metaplazií. Helicobacter pylori nezastižen.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ZÁVĚR</w:t>
      </w:r>
    </w:p>
    <w:p>
      <w:pPr>
        <w:spacing w:after="40"/>
      </w:pPr>
      <w:r>
        <w:rPr>
          <w:b w:val="false"/>
          <w:bCs w:val="false"/>
        </w:rPr>
        <w:t xml:space="preserve">Adenokarcinom žaludku, intestinální typ dle Laurena, středně diferencovaný (G2). MKN-O 8144/3.</w:t>
      </w:r>
    </w:p>
    <w:p>
      <w:pPr>
        <w:spacing w:after="40"/>
      </w:pPr>
      <w:r>
        <w:rPr>
          <w:b w:val="false"/>
          <w:bCs w:val="false"/>
        </w:rPr>
        <w:t xml:space="preserve">Poznámka: Imunohistochemické vyšetření HER2 a proteinů MMR bylo indikováno, výsledek bude sdělen formou dodatku.</w:t>
      </w:r>
    </w:p>
    <w:p>
      <w:pPr>
        <w:spacing w:after="40"/>
      </w:pPr>
      <w:r>
        <w:rPr>
          <w:b w:val="false"/>
          <w:bCs w:val="false"/>
        </w:rPr>
        <w:t xml:space="preserve">MUDr. Jitka Novotná</w:t>
      </w:r>
    </w:p>
    <w:p>
      <w:pPr>
        <w:spacing w:after="40"/>
      </w:pPr>
      <w:r>
        <w:rPr>
          <w:b w:val="false"/>
          <w:bCs w:val="false"/>
        </w:rPr>
        <w:t xml:space="preserve">patolog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Rakathon 2026 – fiktivní testovací data</dc:creator>
  <cp:lastModifiedBy>Un-named</cp:lastModifiedBy>
  <cp:revision>1</cp:revision>
  <dcterms:created xsi:type="dcterms:W3CDTF">2026-10-17T08:29:50.500Z</dcterms:created>
  <dcterms:modified xsi:type="dcterms:W3CDTF">2026-10-17T08:29:50.500Z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