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2E174" w14:textId="4970482B" w:rsidR="001E4D50" w:rsidRPr="001E4D50" w:rsidRDefault="001E4D50" w:rsidP="001E4D50">
      <w:pPr>
        <w:jc w:val="center"/>
        <w:rPr>
          <w:b/>
          <w:bCs/>
          <w:sz w:val="40"/>
          <w:szCs w:val="40"/>
        </w:rPr>
      </w:pPr>
      <w:r w:rsidRPr="001E4D50">
        <w:rPr>
          <w:b/>
          <w:bCs/>
          <w:sz w:val="40"/>
          <w:szCs w:val="40"/>
        </w:rPr>
        <w:t>Analyze</w:t>
      </w:r>
      <w:r w:rsidRPr="001E4D50">
        <w:rPr>
          <w:b/>
          <w:bCs/>
          <w:sz w:val="40"/>
          <w:szCs w:val="40"/>
        </w:rPr>
        <w:t xml:space="preserve"> E-Commerce Sales to Improve Customer Conversion &amp; Retention (</w:t>
      </w:r>
      <w:proofErr w:type="spellStart"/>
      <w:r w:rsidRPr="001E4D50">
        <w:rPr>
          <w:b/>
          <w:bCs/>
          <w:sz w:val="40"/>
          <w:szCs w:val="40"/>
        </w:rPr>
        <w:t>RetailTech</w:t>
      </w:r>
      <w:proofErr w:type="spellEnd"/>
      <w:r w:rsidRPr="001E4D50">
        <w:rPr>
          <w:b/>
          <w:bCs/>
          <w:sz w:val="40"/>
          <w:szCs w:val="40"/>
        </w:rPr>
        <w:t>)</w:t>
      </w:r>
    </w:p>
    <w:p w14:paraId="44EB0056" w14:textId="77777777" w:rsidR="001E4D50" w:rsidRDefault="001E4D50" w:rsidP="001E4D50">
      <w:pPr>
        <w:rPr>
          <w:b/>
          <w:bCs/>
        </w:rPr>
      </w:pPr>
    </w:p>
    <w:p w14:paraId="6250B0E9" w14:textId="77777777" w:rsidR="001E4D50" w:rsidRDefault="001E4D50" w:rsidP="001E4D50">
      <w:pPr>
        <w:rPr>
          <w:b/>
          <w:bCs/>
        </w:rPr>
      </w:pPr>
    </w:p>
    <w:p w14:paraId="3EE4AF5A" w14:textId="0678C600" w:rsidR="001E4D50" w:rsidRPr="001E4D50" w:rsidRDefault="001E4D50" w:rsidP="001E4D50">
      <w:pPr>
        <w:rPr>
          <w:b/>
          <w:bCs/>
        </w:rPr>
      </w:pPr>
      <w:r w:rsidRPr="001E4D50">
        <w:rPr>
          <w:b/>
          <w:bCs/>
        </w:rPr>
        <w:t>1. First Purchase Conversion &amp; Customer Demographics</w:t>
      </w:r>
    </w:p>
    <w:p w14:paraId="6627E08A" w14:textId="77777777" w:rsidR="001E4D50" w:rsidRPr="001E4D50" w:rsidRDefault="001E4D50" w:rsidP="001E4D50">
      <w:pPr>
        <w:rPr>
          <w:b/>
          <w:bCs/>
        </w:rPr>
      </w:pPr>
      <w:r w:rsidRPr="001E4D50">
        <w:rPr>
          <w:b/>
          <w:bCs/>
        </w:rPr>
        <w:t>Q1: Total Revenue and AOV Across Customer Gender and Age Demographics</w:t>
      </w:r>
    </w:p>
    <w:p w14:paraId="22DE0DF6" w14:textId="77777777" w:rsidR="001E4D50" w:rsidRPr="001E4D50" w:rsidRDefault="001E4D50" w:rsidP="001E4D50">
      <w:pPr>
        <w:numPr>
          <w:ilvl w:val="0"/>
          <w:numId w:val="1"/>
        </w:numPr>
      </w:pPr>
      <w:r w:rsidRPr="001E4D50">
        <w:rPr>
          <w:b/>
          <w:bCs/>
        </w:rPr>
        <w:t>Analysis &amp; Answer:</w:t>
      </w:r>
      <w:r w:rsidRPr="001E4D50">
        <w:t xml:space="preserve"> Mean order spend shows no statistically significant variation across gender categories ($p = 0.564346$). Across age demographics, customers in the 26–35 and 36–45 age brackets generate the highest total net revenue and average order value (AOV). </w:t>
      </w:r>
    </w:p>
    <w:p w14:paraId="3BCA6B90" w14:textId="77777777" w:rsidR="001E4D50" w:rsidRPr="001E4D50" w:rsidRDefault="001E4D50" w:rsidP="001E4D50">
      <w:pPr>
        <w:numPr>
          <w:ilvl w:val="0"/>
          <w:numId w:val="1"/>
        </w:numPr>
      </w:pPr>
      <w:r w:rsidRPr="001E4D50">
        <w:rPr>
          <w:b/>
          <w:bCs/>
        </w:rPr>
        <w:t>Business Recommendation:</w:t>
      </w:r>
      <w:r w:rsidRPr="001E4D50">
        <w:t xml:space="preserve"> Allocate promotional and acquisition budgets by age cohort rather than splitting campaigns by gender. </w:t>
      </w:r>
    </w:p>
    <w:p w14:paraId="5F8D3AF1" w14:textId="77777777" w:rsidR="001E4D50" w:rsidRPr="001E4D50" w:rsidRDefault="001E4D50" w:rsidP="001E4D50">
      <w:pPr>
        <w:rPr>
          <w:b/>
          <w:bCs/>
        </w:rPr>
      </w:pPr>
      <w:r w:rsidRPr="001E4D50">
        <w:rPr>
          <w:b/>
          <w:bCs/>
        </w:rPr>
        <w:t>Q2: Proportional Distribution Across Defined Loyalty Tiers</w:t>
      </w:r>
    </w:p>
    <w:p w14:paraId="481B2244" w14:textId="77777777" w:rsidR="001E4D50" w:rsidRPr="001E4D50" w:rsidRDefault="001E4D50" w:rsidP="001E4D50">
      <w:pPr>
        <w:numPr>
          <w:ilvl w:val="0"/>
          <w:numId w:val="2"/>
        </w:numPr>
      </w:pPr>
      <w:r w:rsidRPr="001E4D50">
        <w:rPr>
          <w:b/>
          <w:bCs/>
        </w:rPr>
        <w:t>Analysis &amp; Answer:</w:t>
      </w:r>
      <w:r w:rsidRPr="001E4D50">
        <w:t xml:space="preserve"> The customer base deviates significantly from an equal distribution across tiers ($\chi^2 = 17058.50, p &lt; 0.001$). The overall user base is heavily skewed toward distinct high-frequency Loyal and lower-engagement At-Risk cohorts. </w:t>
      </w:r>
    </w:p>
    <w:p w14:paraId="53FE6810" w14:textId="77777777" w:rsidR="001E4D50" w:rsidRPr="001E4D50" w:rsidRDefault="001E4D50" w:rsidP="001E4D50">
      <w:pPr>
        <w:numPr>
          <w:ilvl w:val="0"/>
          <w:numId w:val="2"/>
        </w:numPr>
      </w:pPr>
      <w:r w:rsidRPr="001E4D50">
        <w:rPr>
          <w:b/>
          <w:bCs/>
        </w:rPr>
        <w:t>Business Recommendation:</w:t>
      </w:r>
      <w:r w:rsidRPr="001E4D50">
        <w:t xml:space="preserve"> Implement automated re-engagement workflows specifically targeting the growing At-Risk segment before drop-off occurs. </w:t>
      </w:r>
    </w:p>
    <w:p w14:paraId="61EB1416" w14:textId="77777777" w:rsidR="001E4D50" w:rsidRPr="001E4D50" w:rsidRDefault="001E4D50" w:rsidP="001E4D50">
      <w:pPr>
        <w:rPr>
          <w:b/>
          <w:bCs/>
        </w:rPr>
      </w:pPr>
      <w:r w:rsidRPr="001E4D50">
        <w:rPr>
          <w:b/>
          <w:bCs/>
        </w:rPr>
        <w:t>Q3: High-Value "Loyal" Customers Spending in Key Age Segments</w:t>
      </w:r>
    </w:p>
    <w:p w14:paraId="126E8DE0" w14:textId="77777777" w:rsidR="001E4D50" w:rsidRPr="001E4D50" w:rsidRDefault="001E4D50" w:rsidP="001E4D50">
      <w:pPr>
        <w:numPr>
          <w:ilvl w:val="0"/>
          <w:numId w:val="3"/>
        </w:numPr>
      </w:pPr>
      <w:r w:rsidRPr="001E4D50">
        <w:rPr>
          <w:b/>
          <w:bCs/>
        </w:rPr>
        <w:t>Analysis &amp; Answer:</w:t>
      </w:r>
      <w:r w:rsidRPr="001E4D50">
        <w:t xml:space="preserve"> Among Loyal customers, there is a statistically significant spending difference between the 26–35 and 36–45 age groups ($t = -2.8215, p = 0.004788$). Loyal customers aged 36–45 demonstrate higher mean lifetime order values. </w:t>
      </w:r>
    </w:p>
    <w:p w14:paraId="364583D9" w14:textId="77777777" w:rsidR="001E4D50" w:rsidRPr="001E4D50" w:rsidRDefault="001E4D50" w:rsidP="001E4D50">
      <w:pPr>
        <w:numPr>
          <w:ilvl w:val="0"/>
          <w:numId w:val="3"/>
        </w:numPr>
      </w:pPr>
      <w:r w:rsidRPr="001E4D50">
        <w:rPr>
          <w:b/>
          <w:bCs/>
        </w:rPr>
        <w:t>Business Recommendation:</w:t>
      </w:r>
      <w:r w:rsidRPr="001E4D50">
        <w:t xml:space="preserve"> Design premium subscription or bundled upsell offerings tailored specifically for the 36–45 Loyal demographic. </w:t>
      </w:r>
    </w:p>
    <w:p w14:paraId="23DFDB86" w14:textId="77777777" w:rsidR="001E4D50" w:rsidRPr="001E4D50" w:rsidRDefault="001E4D50" w:rsidP="001E4D50">
      <w:pPr>
        <w:rPr>
          <w:b/>
          <w:bCs/>
        </w:rPr>
      </w:pPr>
      <w:r w:rsidRPr="001E4D50">
        <w:rPr>
          <w:b/>
          <w:bCs/>
        </w:rPr>
        <w:t>Q4: Missing ZIP Codes and Regional Tracking Impact</w:t>
      </w:r>
    </w:p>
    <w:p w14:paraId="5DF5664A" w14:textId="77777777" w:rsidR="001E4D50" w:rsidRPr="001E4D50" w:rsidRDefault="001E4D50" w:rsidP="001E4D50">
      <w:pPr>
        <w:numPr>
          <w:ilvl w:val="0"/>
          <w:numId w:val="4"/>
        </w:numPr>
      </w:pPr>
      <w:r w:rsidRPr="001E4D50">
        <w:rPr>
          <w:b/>
          <w:bCs/>
        </w:rPr>
        <w:t>Analysis &amp; Answer:</w:t>
      </w:r>
      <w:r w:rsidRPr="001E4D50">
        <w:t xml:space="preserve"> Geographic data missingness (ZIP codes) shows no statistical dependency on customer loyalty tiers ($\chi^2 = 0.00, p = 1.000000$). The missing data is Missing Completely at Random (MCAR). </w:t>
      </w:r>
    </w:p>
    <w:p w14:paraId="2A621115" w14:textId="77777777" w:rsidR="001E4D50" w:rsidRPr="001E4D50" w:rsidRDefault="001E4D50" w:rsidP="001E4D50">
      <w:pPr>
        <w:numPr>
          <w:ilvl w:val="0"/>
          <w:numId w:val="4"/>
        </w:numPr>
      </w:pPr>
      <w:r w:rsidRPr="001E4D50">
        <w:rPr>
          <w:b/>
          <w:bCs/>
        </w:rPr>
        <w:lastRenderedPageBreak/>
        <w:t>Business Recommendation:</w:t>
      </w:r>
      <w:r w:rsidRPr="001E4D50">
        <w:t xml:space="preserve"> Rely on state-level spatial aggregation for logistics tracking without risking loyalty segment sampling bias. </w:t>
      </w:r>
    </w:p>
    <w:p w14:paraId="0F361133" w14:textId="77777777" w:rsidR="001E4D50" w:rsidRPr="001E4D50" w:rsidRDefault="001E4D50" w:rsidP="001E4D50">
      <w:pPr>
        <w:rPr>
          <w:b/>
          <w:bCs/>
        </w:rPr>
      </w:pPr>
      <w:r w:rsidRPr="001E4D50">
        <w:rPr>
          <w:b/>
          <w:bCs/>
        </w:rPr>
        <w:t>2. Pricing, Discount Elasticity &amp; Portfolio Volatility</w:t>
      </w:r>
    </w:p>
    <w:p w14:paraId="283E7858" w14:textId="77777777" w:rsidR="001E4D50" w:rsidRPr="001E4D50" w:rsidRDefault="001E4D50" w:rsidP="001E4D50">
      <w:pPr>
        <w:rPr>
          <w:b/>
          <w:bCs/>
        </w:rPr>
      </w:pPr>
      <w:r w:rsidRPr="001E4D50">
        <w:rPr>
          <w:b/>
          <w:bCs/>
        </w:rPr>
        <w:t>Q5: Purchasing Volume Response Across Discount Percentage Tiers</w:t>
      </w:r>
    </w:p>
    <w:p w14:paraId="7F9B7EE3" w14:textId="77777777" w:rsidR="001E4D50" w:rsidRPr="001E4D50" w:rsidRDefault="001E4D50" w:rsidP="001E4D50">
      <w:pPr>
        <w:numPr>
          <w:ilvl w:val="0"/>
          <w:numId w:val="5"/>
        </w:numPr>
      </w:pPr>
      <w:r w:rsidRPr="001E4D50">
        <w:rPr>
          <w:b/>
          <w:bCs/>
        </w:rPr>
        <w:t>Analysis &amp; Answer:</w:t>
      </w:r>
      <w:r w:rsidRPr="001E4D50">
        <w:t xml:space="preserve"> Purchasing volume is strongly dependent on the discount tier applied ($\chi^2 = 2071.99, p &lt; 0.001$). Demand peaks within moderate discount bands (10%–20%). Discounts exceeding upper thresholds cause margin erosion without adding proportional sales volume. </w:t>
      </w:r>
    </w:p>
    <w:p w14:paraId="0B5FD024" w14:textId="77777777" w:rsidR="001E4D50" w:rsidRPr="001E4D50" w:rsidRDefault="001E4D50" w:rsidP="001E4D50">
      <w:pPr>
        <w:numPr>
          <w:ilvl w:val="0"/>
          <w:numId w:val="5"/>
        </w:numPr>
      </w:pPr>
      <w:r w:rsidRPr="001E4D50">
        <w:rPr>
          <w:b/>
          <w:bCs/>
        </w:rPr>
        <w:t>Business Recommendation:</w:t>
      </w:r>
      <w:r w:rsidRPr="001E4D50">
        <w:t xml:space="preserve"> Cap standard promotional discounts at 20% to optimize overall sales volume while protecting product margins. </w:t>
      </w:r>
    </w:p>
    <w:p w14:paraId="75C0AA59" w14:textId="77777777" w:rsidR="001E4D50" w:rsidRPr="001E4D50" w:rsidRDefault="001E4D50" w:rsidP="001E4D50">
      <w:pPr>
        <w:rPr>
          <w:b/>
          <w:bCs/>
        </w:rPr>
      </w:pPr>
      <w:r w:rsidRPr="001E4D50">
        <w:rPr>
          <w:b/>
          <w:bCs/>
        </w:rPr>
        <w:t>Q6: Top 10 Product Brands vs. Sales Volume Priority</w:t>
      </w:r>
    </w:p>
    <w:p w14:paraId="7B541E27" w14:textId="77777777" w:rsidR="001E4D50" w:rsidRPr="001E4D50" w:rsidRDefault="001E4D50" w:rsidP="001E4D50">
      <w:pPr>
        <w:numPr>
          <w:ilvl w:val="0"/>
          <w:numId w:val="6"/>
        </w:numPr>
      </w:pPr>
      <w:r w:rsidRPr="001E4D50">
        <w:rPr>
          <w:b/>
          <w:bCs/>
        </w:rPr>
        <w:t>Analysis &amp; Answer:</w:t>
      </w:r>
      <w:r w:rsidRPr="001E4D50">
        <w:t xml:space="preserve"> The top 10 brands generate a significantly higher average order volume compared to non-top 10 brands ($z = -3.6942, p = 0.000221$). </w:t>
      </w:r>
    </w:p>
    <w:p w14:paraId="6515A7E4" w14:textId="77777777" w:rsidR="001E4D50" w:rsidRPr="001E4D50" w:rsidRDefault="001E4D50" w:rsidP="001E4D50">
      <w:pPr>
        <w:numPr>
          <w:ilvl w:val="0"/>
          <w:numId w:val="6"/>
        </w:numPr>
      </w:pPr>
      <w:r w:rsidRPr="001E4D50">
        <w:rPr>
          <w:b/>
          <w:bCs/>
        </w:rPr>
        <w:t>Business Recommendation:</w:t>
      </w:r>
      <w:r w:rsidRPr="001E4D50">
        <w:t xml:space="preserve"> Prioritize inventory allocation, safety stock reserves, and warehouse placement for these top 10 brands to avoid stockouts. </w:t>
      </w:r>
    </w:p>
    <w:p w14:paraId="0AD6BB0F" w14:textId="77777777" w:rsidR="001E4D50" w:rsidRPr="001E4D50" w:rsidRDefault="001E4D50" w:rsidP="001E4D50">
      <w:pPr>
        <w:rPr>
          <w:b/>
          <w:bCs/>
        </w:rPr>
      </w:pPr>
      <w:r w:rsidRPr="001E4D50">
        <w:rPr>
          <w:b/>
          <w:bCs/>
        </w:rPr>
        <w:t>Q7: Product Stock Availability Correlation with Sales Performance</w:t>
      </w:r>
    </w:p>
    <w:p w14:paraId="6AD2F122" w14:textId="77777777" w:rsidR="001E4D50" w:rsidRPr="001E4D50" w:rsidRDefault="001E4D50" w:rsidP="001E4D50">
      <w:pPr>
        <w:numPr>
          <w:ilvl w:val="0"/>
          <w:numId w:val="7"/>
        </w:numPr>
      </w:pPr>
      <w:r w:rsidRPr="001E4D50">
        <w:rPr>
          <w:b/>
          <w:bCs/>
        </w:rPr>
        <w:t>Analysis &amp; Answer:</w:t>
      </w:r>
      <w:r w:rsidRPr="001E4D50">
        <w:t xml:space="preserve"> Item sales volume does not show a statistically significant relationship with stock availability classifications ($\chi^2 = 8.7327, p = 0.365342$). </w:t>
      </w:r>
    </w:p>
    <w:p w14:paraId="39799884" w14:textId="77777777" w:rsidR="001E4D50" w:rsidRPr="001E4D50" w:rsidRDefault="001E4D50" w:rsidP="001E4D50">
      <w:pPr>
        <w:numPr>
          <w:ilvl w:val="0"/>
          <w:numId w:val="7"/>
        </w:numPr>
      </w:pPr>
      <w:r w:rsidRPr="001E4D50">
        <w:rPr>
          <w:b/>
          <w:bCs/>
        </w:rPr>
        <w:t>Business Recommendation:</w:t>
      </w:r>
      <w:r w:rsidRPr="001E4D50">
        <w:t xml:space="preserve"> Avoid over-relying on basic stock availability indicators as primary drivers for purchasing demand. </w:t>
      </w:r>
    </w:p>
    <w:p w14:paraId="08DCE0D7" w14:textId="77777777" w:rsidR="001E4D50" w:rsidRPr="001E4D50" w:rsidRDefault="001E4D50" w:rsidP="001E4D50">
      <w:pPr>
        <w:rPr>
          <w:b/>
          <w:bCs/>
        </w:rPr>
      </w:pPr>
      <w:r w:rsidRPr="001E4D50">
        <w:rPr>
          <w:b/>
          <w:bCs/>
        </w:rPr>
        <w:t>Q8: Month-over-Month Revenue Growth and Seasonal Spikes</w:t>
      </w:r>
    </w:p>
    <w:p w14:paraId="1CAA4644" w14:textId="77777777" w:rsidR="001E4D50" w:rsidRPr="001E4D50" w:rsidRDefault="001E4D50" w:rsidP="001E4D50">
      <w:pPr>
        <w:numPr>
          <w:ilvl w:val="0"/>
          <w:numId w:val="8"/>
        </w:numPr>
      </w:pPr>
      <w:r w:rsidRPr="001E4D50">
        <w:rPr>
          <w:b/>
          <w:bCs/>
        </w:rPr>
        <w:t>Analysis &amp; Answer:</w:t>
      </w:r>
      <w:r w:rsidRPr="001E4D50">
        <w:t xml:space="preserve"> At the standard threshold ($\alpha = 0.05$), mean net revenue between Q1 and Q4 does not exhibit a statistically significant seasonal spike ($z = 1.6706, p = 0.094798$). </w:t>
      </w:r>
    </w:p>
    <w:p w14:paraId="4B564DFC" w14:textId="77777777" w:rsidR="001E4D50" w:rsidRPr="001E4D50" w:rsidRDefault="001E4D50" w:rsidP="001E4D50">
      <w:pPr>
        <w:numPr>
          <w:ilvl w:val="0"/>
          <w:numId w:val="8"/>
        </w:numPr>
      </w:pPr>
      <w:r w:rsidRPr="001E4D50">
        <w:rPr>
          <w:b/>
          <w:bCs/>
        </w:rPr>
        <w:t>Business Recommendation:</w:t>
      </w:r>
      <w:r w:rsidRPr="001E4D50">
        <w:t xml:space="preserve"> Maintain baseline inventory replenishment schedules across quarters rather than over-leveraging capital for Q4 seasonal spikes. </w:t>
      </w:r>
    </w:p>
    <w:p w14:paraId="48FA87A0" w14:textId="77777777" w:rsidR="001E4D50" w:rsidRPr="001E4D50" w:rsidRDefault="001E4D50" w:rsidP="001E4D50">
      <w:pPr>
        <w:rPr>
          <w:b/>
          <w:bCs/>
        </w:rPr>
      </w:pPr>
      <w:r w:rsidRPr="001E4D50">
        <w:rPr>
          <w:b/>
          <w:bCs/>
        </w:rPr>
        <w:t>3. Supply Chain &amp; Logistics Operations</w:t>
      </w:r>
    </w:p>
    <w:p w14:paraId="4E31DF1D" w14:textId="77777777" w:rsidR="001E4D50" w:rsidRPr="001E4D50" w:rsidRDefault="001E4D50" w:rsidP="001E4D50">
      <w:pPr>
        <w:rPr>
          <w:b/>
          <w:bCs/>
        </w:rPr>
      </w:pPr>
      <w:r w:rsidRPr="001E4D50">
        <w:rPr>
          <w:b/>
          <w:bCs/>
        </w:rPr>
        <w:t>Q9: Average Fulfillment Cycle Time vs. Operational Lags</w:t>
      </w:r>
    </w:p>
    <w:p w14:paraId="6A493B24" w14:textId="77777777" w:rsidR="001E4D50" w:rsidRPr="001E4D50" w:rsidRDefault="001E4D50" w:rsidP="001E4D50">
      <w:pPr>
        <w:numPr>
          <w:ilvl w:val="0"/>
          <w:numId w:val="9"/>
        </w:numPr>
      </w:pPr>
      <w:r w:rsidRPr="001E4D50">
        <w:rPr>
          <w:b/>
          <w:bCs/>
        </w:rPr>
        <w:lastRenderedPageBreak/>
        <w:t>Analysis &amp; Answer:</w:t>
      </w:r>
      <w:r w:rsidRPr="001E4D50">
        <w:t xml:space="preserve"> The average fulfillment cycle time significantly departs from the operational benchmark target of 10 days ($t = 383.9299, p &lt; 0.001$). Lags occur heavily in transit handling stages. </w:t>
      </w:r>
    </w:p>
    <w:p w14:paraId="166ECB97" w14:textId="77777777" w:rsidR="001E4D50" w:rsidRPr="001E4D50" w:rsidRDefault="001E4D50" w:rsidP="001E4D50">
      <w:pPr>
        <w:numPr>
          <w:ilvl w:val="0"/>
          <w:numId w:val="9"/>
        </w:numPr>
      </w:pPr>
      <w:r w:rsidRPr="001E4D50">
        <w:rPr>
          <w:b/>
          <w:bCs/>
        </w:rPr>
        <w:t>Business Recommendation:</w:t>
      </w:r>
      <w:r w:rsidRPr="001E4D50">
        <w:t xml:space="preserve"> Audit carrier dispatch SLAs to reduce warehouse-to-carrier handoff times. </w:t>
      </w:r>
    </w:p>
    <w:p w14:paraId="33852ED5" w14:textId="77777777" w:rsidR="001E4D50" w:rsidRPr="001E4D50" w:rsidRDefault="001E4D50" w:rsidP="001E4D50">
      <w:pPr>
        <w:rPr>
          <w:b/>
          <w:bCs/>
        </w:rPr>
      </w:pPr>
      <w:r w:rsidRPr="001E4D50">
        <w:rPr>
          <w:b/>
          <w:bCs/>
        </w:rPr>
        <w:t>Q10: Shipping Cost Efficiency Relative to Package Weight</w:t>
      </w:r>
    </w:p>
    <w:p w14:paraId="17626617" w14:textId="77777777" w:rsidR="001E4D50" w:rsidRPr="001E4D50" w:rsidRDefault="001E4D50" w:rsidP="001E4D50">
      <w:pPr>
        <w:numPr>
          <w:ilvl w:val="0"/>
          <w:numId w:val="10"/>
        </w:numPr>
      </w:pPr>
      <w:r w:rsidRPr="001E4D50">
        <w:rPr>
          <w:b/>
          <w:bCs/>
        </w:rPr>
        <w:t>Analysis &amp; Answer:</w:t>
      </w:r>
      <w:r w:rsidRPr="001E4D50">
        <w:t xml:space="preserve"> Freight shipping fees are significantly higher for packages exceeding median weight ($z = 16.8883, p &lt; 0.001$). </w:t>
      </w:r>
    </w:p>
    <w:p w14:paraId="34F3497D" w14:textId="77777777" w:rsidR="001E4D50" w:rsidRPr="001E4D50" w:rsidRDefault="001E4D50" w:rsidP="001E4D50">
      <w:pPr>
        <w:numPr>
          <w:ilvl w:val="0"/>
          <w:numId w:val="10"/>
        </w:numPr>
      </w:pPr>
      <w:r w:rsidRPr="001E4D50">
        <w:rPr>
          <w:b/>
          <w:bCs/>
        </w:rPr>
        <w:t>Business Recommendation:</w:t>
      </w:r>
      <w:r w:rsidRPr="001E4D50">
        <w:t xml:space="preserve"> Create specialized fulfillment channels for heavy items (Q3 &gt; 1600g) to prevent shipping cost distortion. </w:t>
      </w:r>
    </w:p>
    <w:p w14:paraId="7456FEAC" w14:textId="77777777" w:rsidR="001E4D50" w:rsidRPr="001E4D50" w:rsidRDefault="001E4D50" w:rsidP="001E4D50">
      <w:pPr>
        <w:rPr>
          <w:b/>
          <w:bCs/>
        </w:rPr>
      </w:pPr>
      <w:r w:rsidRPr="001E4D50">
        <w:rPr>
          <w:b/>
          <w:bCs/>
        </w:rPr>
        <w:t>Q11: Geographic States Experiencing Longest Delivery Delays</w:t>
      </w:r>
    </w:p>
    <w:p w14:paraId="48750A83" w14:textId="77777777" w:rsidR="001E4D50" w:rsidRPr="001E4D50" w:rsidRDefault="001E4D50" w:rsidP="001E4D50">
      <w:pPr>
        <w:numPr>
          <w:ilvl w:val="0"/>
          <w:numId w:val="11"/>
        </w:numPr>
      </w:pPr>
      <w:r w:rsidRPr="001E4D50">
        <w:rPr>
          <w:b/>
          <w:bCs/>
        </w:rPr>
        <w:t>Analysis &amp; Answer:</w:t>
      </w:r>
      <w:r w:rsidRPr="001E4D50">
        <w:t xml:space="preserve"> Actual delivery times significantly deviate from estimated delivery benchmarks ($t = 280.3746, p &lt; 0.001$). Remote regional states experience the highest delivery variance. </w:t>
      </w:r>
    </w:p>
    <w:p w14:paraId="4D213182" w14:textId="77777777" w:rsidR="001E4D50" w:rsidRPr="001E4D50" w:rsidRDefault="001E4D50" w:rsidP="001E4D50">
      <w:pPr>
        <w:numPr>
          <w:ilvl w:val="0"/>
          <w:numId w:val="11"/>
        </w:numPr>
      </w:pPr>
      <w:r w:rsidRPr="001E4D50">
        <w:rPr>
          <w:b/>
          <w:bCs/>
        </w:rPr>
        <w:t>Business Recommendation:</w:t>
      </w:r>
      <w:r w:rsidRPr="001E4D50">
        <w:t xml:space="preserve"> Adjust estimated delivery date algorithms dynamically based on regional destination zones to set accurate customer expectations. </w:t>
      </w:r>
    </w:p>
    <w:p w14:paraId="0D7533FA" w14:textId="77777777" w:rsidR="001E4D50" w:rsidRPr="001E4D50" w:rsidRDefault="001E4D50" w:rsidP="001E4D50">
      <w:pPr>
        <w:rPr>
          <w:b/>
          <w:bCs/>
        </w:rPr>
      </w:pPr>
      <w:r w:rsidRPr="001E4D50">
        <w:rPr>
          <w:b/>
          <w:bCs/>
        </w:rPr>
        <w:t>Q12: Order Cancellation Rates Across Payment Channels</w:t>
      </w:r>
    </w:p>
    <w:p w14:paraId="6457B8F0" w14:textId="77777777" w:rsidR="001E4D50" w:rsidRPr="001E4D50" w:rsidRDefault="001E4D50" w:rsidP="001E4D50">
      <w:pPr>
        <w:numPr>
          <w:ilvl w:val="0"/>
          <w:numId w:val="12"/>
        </w:numPr>
      </w:pPr>
      <w:r w:rsidRPr="001E4D50">
        <w:rPr>
          <w:b/>
          <w:bCs/>
        </w:rPr>
        <w:t>Analysis &amp; Answer:</w:t>
      </w:r>
      <w:r w:rsidRPr="001E4D50">
        <w:t xml:space="preserve"> Order cancellation and unfulfillment rates are independent of the payment channel chosen at checkout ($\chi^2 = 4.3583, p = 0.225284$). </w:t>
      </w:r>
    </w:p>
    <w:p w14:paraId="145EB518" w14:textId="77777777" w:rsidR="001E4D50" w:rsidRPr="001E4D50" w:rsidRDefault="001E4D50" w:rsidP="001E4D50">
      <w:pPr>
        <w:numPr>
          <w:ilvl w:val="0"/>
          <w:numId w:val="12"/>
        </w:numPr>
      </w:pPr>
      <w:r w:rsidRPr="001E4D50">
        <w:rPr>
          <w:b/>
          <w:bCs/>
        </w:rPr>
        <w:t>Business Recommendation:</w:t>
      </w:r>
      <w:r w:rsidRPr="001E4D50">
        <w:t xml:space="preserve"> Focus cancellation prevention efforts on post-order fulfillment logistics rather than restricting checkout payment methods. </w:t>
      </w:r>
    </w:p>
    <w:p w14:paraId="10560E66" w14:textId="77777777" w:rsidR="001E4D50" w:rsidRPr="001E4D50" w:rsidRDefault="001E4D50" w:rsidP="001E4D50">
      <w:pPr>
        <w:rPr>
          <w:b/>
          <w:bCs/>
        </w:rPr>
      </w:pPr>
      <w:r w:rsidRPr="001E4D50">
        <w:rPr>
          <w:b/>
          <w:bCs/>
        </w:rPr>
        <w:t>4. Customer Satisfaction &amp; Reviews Analysis</w:t>
      </w:r>
    </w:p>
    <w:p w14:paraId="507306C4" w14:textId="77777777" w:rsidR="001E4D50" w:rsidRPr="001E4D50" w:rsidRDefault="001E4D50" w:rsidP="001E4D50">
      <w:pPr>
        <w:rPr>
          <w:b/>
          <w:bCs/>
        </w:rPr>
      </w:pPr>
      <w:r w:rsidRPr="001E4D50">
        <w:rPr>
          <w:b/>
          <w:bCs/>
        </w:rPr>
        <w:t>Q13: Delivery Delay Impact on Low (1–2</w:t>
      </w:r>
      <w:r w:rsidRPr="001E4D50">
        <w:rPr>
          <w:rFonts w:ascii="Segoe UI Symbol" w:hAnsi="Segoe UI Symbol" w:cs="Segoe UI Symbol"/>
          <w:b/>
          <w:bCs/>
        </w:rPr>
        <w:t>★</w:t>
      </w:r>
      <w:r w:rsidRPr="001E4D50">
        <w:rPr>
          <w:b/>
          <w:bCs/>
        </w:rPr>
        <w:t>) vs. High (4</w:t>
      </w:r>
      <w:r w:rsidRPr="001E4D50">
        <w:rPr>
          <w:rFonts w:ascii="Calibri" w:hAnsi="Calibri" w:cs="Calibri"/>
          <w:b/>
          <w:bCs/>
        </w:rPr>
        <w:t>–</w:t>
      </w:r>
      <w:r w:rsidRPr="001E4D50">
        <w:rPr>
          <w:b/>
          <w:bCs/>
        </w:rPr>
        <w:t>5</w:t>
      </w:r>
      <w:r w:rsidRPr="001E4D50">
        <w:rPr>
          <w:rFonts w:ascii="Segoe UI Symbol" w:hAnsi="Segoe UI Symbol" w:cs="Segoe UI Symbol"/>
          <w:b/>
          <w:bCs/>
        </w:rPr>
        <w:t>★</w:t>
      </w:r>
      <w:r w:rsidRPr="001E4D50">
        <w:rPr>
          <w:b/>
          <w:bCs/>
        </w:rPr>
        <w:t>) Ratings</w:t>
      </w:r>
    </w:p>
    <w:p w14:paraId="67D77161" w14:textId="77777777" w:rsidR="001E4D50" w:rsidRPr="001E4D50" w:rsidRDefault="001E4D50" w:rsidP="001E4D50">
      <w:pPr>
        <w:numPr>
          <w:ilvl w:val="0"/>
          <w:numId w:val="13"/>
        </w:numPr>
      </w:pPr>
      <w:r w:rsidRPr="001E4D50">
        <w:rPr>
          <w:b/>
          <w:bCs/>
        </w:rPr>
        <w:t>Analysis &amp; Answer:</w:t>
      </w:r>
      <w:r w:rsidRPr="001E4D50">
        <w:t xml:space="preserve"> Broadly comparing low ratings (1–2 stars) against high ratings (4–5 stars) does not show a statistically significant difference in mean delivery delay ($z = -1.8489, p = 0.064465$). </w:t>
      </w:r>
    </w:p>
    <w:p w14:paraId="4F2590D2" w14:textId="77777777" w:rsidR="001E4D50" w:rsidRPr="001E4D50" w:rsidRDefault="001E4D50" w:rsidP="001E4D50">
      <w:pPr>
        <w:numPr>
          <w:ilvl w:val="0"/>
          <w:numId w:val="13"/>
        </w:numPr>
      </w:pPr>
      <w:r w:rsidRPr="001E4D50">
        <w:rPr>
          <w:b/>
          <w:bCs/>
        </w:rPr>
        <w:t>Business Recommendation:</w:t>
      </w:r>
      <w:r w:rsidRPr="001E4D50">
        <w:t xml:space="preserve"> Avoid evaluating review scores in broad binary buckets; focus on extreme score cohorts. </w:t>
      </w:r>
    </w:p>
    <w:p w14:paraId="6F31A86B" w14:textId="77777777" w:rsidR="001E4D50" w:rsidRPr="001E4D50" w:rsidRDefault="001E4D50" w:rsidP="001E4D50">
      <w:pPr>
        <w:rPr>
          <w:b/>
          <w:bCs/>
        </w:rPr>
      </w:pPr>
      <w:r w:rsidRPr="001E4D50">
        <w:rPr>
          <w:b/>
          <w:bCs/>
        </w:rPr>
        <w:t>Q14: Customer Review Satisfaction Distribution Across Payment Channels</w:t>
      </w:r>
    </w:p>
    <w:p w14:paraId="5F1712CC" w14:textId="77777777" w:rsidR="001E4D50" w:rsidRPr="001E4D50" w:rsidRDefault="001E4D50" w:rsidP="001E4D50">
      <w:pPr>
        <w:numPr>
          <w:ilvl w:val="0"/>
          <w:numId w:val="14"/>
        </w:numPr>
      </w:pPr>
      <w:r w:rsidRPr="001E4D50">
        <w:rPr>
          <w:b/>
          <w:bCs/>
        </w:rPr>
        <w:lastRenderedPageBreak/>
        <w:t>Analysis &amp; Answer:</w:t>
      </w:r>
      <w:r w:rsidRPr="001E4D50">
        <w:t xml:space="preserve"> Customer satisfaction review distributions depend significantly on the selected payment channel ($\chi^2 = 33.5891, p = 0.000783$). Alternate channels like Cash on Delivery show distinct review distributions compared to credit cards. </w:t>
      </w:r>
    </w:p>
    <w:p w14:paraId="1338F4C1" w14:textId="77777777" w:rsidR="001E4D50" w:rsidRPr="001E4D50" w:rsidRDefault="001E4D50" w:rsidP="001E4D50">
      <w:pPr>
        <w:numPr>
          <w:ilvl w:val="0"/>
          <w:numId w:val="14"/>
        </w:numPr>
      </w:pPr>
      <w:r w:rsidRPr="001E4D50">
        <w:rPr>
          <w:b/>
          <w:bCs/>
        </w:rPr>
        <w:t>Business Recommendation:</w:t>
      </w:r>
      <w:r w:rsidRPr="001E4D50">
        <w:t xml:space="preserve"> Streamline refund and post-purchase settlement workflows for payment channels associated with lower satisfaction scores. </w:t>
      </w:r>
    </w:p>
    <w:p w14:paraId="0B123F06" w14:textId="77777777" w:rsidR="001E4D50" w:rsidRPr="001E4D50" w:rsidRDefault="001E4D50" w:rsidP="001E4D50">
      <w:pPr>
        <w:rPr>
          <w:b/>
          <w:bCs/>
        </w:rPr>
      </w:pPr>
      <w:r w:rsidRPr="001E4D50">
        <w:rPr>
          <w:b/>
          <w:bCs/>
        </w:rPr>
        <w:t>Q15: Extreme Delivery Delays in 1-Star vs. 5-Star Orders</w:t>
      </w:r>
    </w:p>
    <w:p w14:paraId="5608716A" w14:textId="77777777" w:rsidR="001E4D50" w:rsidRPr="001E4D50" w:rsidRDefault="001E4D50" w:rsidP="001E4D50">
      <w:pPr>
        <w:numPr>
          <w:ilvl w:val="0"/>
          <w:numId w:val="15"/>
        </w:numPr>
      </w:pPr>
      <w:r w:rsidRPr="001E4D50">
        <w:rPr>
          <w:b/>
          <w:bCs/>
        </w:rPr>
        <w:t>Analysis &amp; Answer:</w:t>
      </w:r>
      <w:r w:rsidRPr="001E4D50">
        <w:t xml:space="preserve"> Orders resulting in 1-star reviews suffer from significantly higher delivery delays compared to 5-star orders ($t = -3.3283, p = 0.000875$). Extreme logistics delays directly drive 1-star ratings. </w:t>
      </w:r>
    </w:p>
    <w:p w14:paraId="1CF3DE1B" w14:textId="77777777" w:rsidR="001E4D50" w:rsidRPr="001E4D50" w:rsidRDefault="001E4D50" w:rsidP="001E4D50">
      <w:pPr>
        <w:numPr>
          <w:ilvl w:val="0"/>
          <w:numId w:val="15"/>
        </w:numPr>
      </w:pPr>
      <w:r w:rsidRPr="001E4D50">
        <w:rPr>
          <w:b/>
          <w:bCs/>
        </w:rPr>
        <w:t>Business Recommendation:</w:t>
      </w:r>
      <w:r w:rsidRPr="001E4D50">
        <w:t xml:space="preserve"> Implement proactive customer notifications and shipping fee rebates for orders experiencing severe delay thresholds to mitigate negative reviews. </w:t>
      </w:r>
    </w:p>
    <w:p w14:paraId="529C692E" w14:textId="06C711BC" w:rsidR="001E4D50" w:rsidRPr="001E4D50" w:rsidRDefault="001E4D50" w:rsidP="001E4D50">
      <w:r>
        <w:t>--</w:t>
      </w:r>
      <w:r w:rsidRPr="001E4D50">
        <w:t>-----------------------------------------------------------------------------------</w:t>
      </w:r>
      <w:r>
        <w:t>------------------------------------------</w:t>
      </w:r>
    </w:p>
    <w:p w14:paraId="557BEC77" w14:textId="601A5AD1" w:rsidR="001E4D50" w:rsidRPr="001E4D50" w:rsidRDefault="001E4D50" w:rsidP="001E4D50">
      <w:pPr>
        <w:jc w:val="center"/>
      </w:pPr>
      <w:r w:rsidRPr="001E4D50">
        <w:t>CAPSTONE PROJECT EXECUTIVE MATRIX</w:t>
      </w:r>
    </w:p>
    <w:p w14:paraId="0E2B7A82" w14:textId="4E434FDC" w:rsidR="001E4D50" w:rsidRPr="001E4D50" w:rsidRDefault="001E4D50" w:rsidP="001E4D50">
      <w:r w:rsidRPr="001E4D50">
        <w:t>----------------------------------------------------------------------------------</w:t>
      </w:r>
      <w:r>
        <w:t>---------------------------------------------</w:t>
      </w:r>
    </w:p>
    <w:p w14:paraId="35078892" w14:textId="431B0CAD" w:rsidR="001E4D50" w:rsidRPr="001E4D50" w:rsidRDefault="001E4D50" w:rsidP="001E4D50">
      <w:r w:rsidRPr="001E4D50">
        <w:t xml:space="preserve">| OBJECTIVE              </w:t>
      </w:r>
      <w:r>
        <w:t xml:space="preserve">                </w:t>
      </w:r>
      <w:r w:rsidRPr="001E4D50">
        <w:t xml:space="preserve">|STATISTICAL FINDING         </w:t>
      </w:r>
      <w:r>
        <w:t xml:space="preserve">                   </w:t>
      </w:r>
      <w:r w:rsidRPr="001E4D50">
        <w:t>|CORE ACTIONABLE INSIGHT</w:t>
      </w:r>
    </w:p>
    <w:p w14:paraId="7D0F1D7B" w14:textId="1765833D" w:rsidR="001E4D50" w:rsidRPr="001E4D50" w:rsidRDefault="001E4D50" w:rsidP="001E4D50">
      <w:r w:rsidRPr="001E4D50">
        <w:t>---------------------------------------------------------------------------------</w:t>
      </w:r>
      <w:r>
        <w:t>----------------------------------------------</w:t>
      </w:r>
    </w:p>
    <w:p w14:paraId="47EAECB9" w14:textId="7561C62D" w:rsidR="001E4D50" w:rsidRPr="001E4D50" w:rsidRDefault="001E4D50" w:rsidP="001E4D50">
      <w:r w:rsidRPr="001E4D50">
        <w:t xml:space="preserve">1. Conversion &amp; </w:t>
      </w:r>
      <w:proofErr w:type="spellStart"/>
      <w:r w:rsidRPr="001E4D50">
        <w:t>Demog</w:t>
      </w:r>
      <w:proofErr w:type="spellEnd"/>
      <w:r w:rsidRPr="001E4D50">
        <w:t xml:space="preserve">. </w:t>
      </w:r>
      <w:r>
        <w:t xml:space="preserve">    </w:t>
      </w:r>
      <w:r w:rsidRPr="001E4D50">
        <w:t>| Age $p&lt;0.01$, Gender $p&gt;0.05$</w:t>
      </w:r>
      <w:r>
        <w:t xml:space="preserve">             </w:t>
      </w:r>
      <w:r w:rsidRPr="001E4D50">
        <w:t>|Target Age 26-45 cohorts</w:t>
      </w:r>
    </w:p>
    <w:p w14:paraId="50987855" w14:textId="5B2F68EE" w:rsidR="001E4D50" w:rsidRDefault="001E4D50" w:rsidP="001E4D50">
      <w:r w:rsidRPr="001E4D50">
        <w:t>2. Pricing &amp; Discount</w:t>
      </w:r>
      <w:r>
        <w:t>.</w:t>
      </w:r>
      <w:r w:rsidRPr="001E4D50">
        <w:t xml:space="preserve">  </w:t>
      </w:r>
      <w:r>
        <w:t xml:space="preserve">         </w:t>
      </w:r>
      <w:r w:rsidRPr="001E4D50">
        <w:t>| Vol. depends on Tier $p&lt;0.01</w:t>
      </w:r>
      <w:r>
        <w:t xml:space="preserve">                  </w:t>
      </w:r>
      <w:r w:rsidRPr="001E4D50">
        <w:t xml:space="preserve">|Cap promos at 20% max </w:t>
      </w:r>
    </w:p>
    <w:p w14:paraId="78BAE322" w14:textId="153354D1" w:rsidR="001E4D50" w:rsidRPr="001E4D50" w:rsidRDefault="001E4D50" w:rsidP="001E4D50">
      <w:r w:rsidRPr="001E4D50">
        <w:t xml:space="preserve">3. Logistics &amp; Supply  </w:t>
      </w:r>
      <w:r>
        <w:t xml:space="preserve">           </w:t>
      </w:r>
      <w:r w:rsidRPr="001E4D50">
        <w:t>| Cycle &gt; 10 Days ($p&lt;0.001</w:t>
      </w:r>
      <w:proofErr w:type="gramStart"/>
      <w:r w:rsidRPr="001E4D50">
        <w:t xml:space="preserve">$)  </w:t>
      </w:r>
      <w:r>
        <w:t xml:space="preserve"> </w:t>
      </w:r>
      <w:proofErr w:type="gramEnd"/>
      <w:r>
        <w:t xml:space="preserve">                  </w:t>
      </w:r>
      <w:r w:rsidRPr="001E4D50">
        <w:t xml:space="preserve">|Fix carrier handoff lags </w:t>
      </w:r>
    </w:p>
    <w:p w14:paraId="34A8909B" w14:textId="7D5F67C4" w:rsidR="001E4D50" w:rsidRPr="001E4D50" w:rsidRDefault="001E4D50" w:rsidP="001E4D50">
      <w:r w:rsidRPr="001E4D50">
        <w:t xml:space="preserve">4. Reviews &amp; Retention </w:t>
      </w:r>
      <w:r>
        <w:t xml:space="preserve">       </w:t>
      </w:r>
      <w:r w:rsidRPr="001E4D50">
        <w:t>| 1-Star delays ($p=0.000875</w:t>
      </w:r>
      <w:proofErr w:type="gramStart"/>
      <w:r w:rsidRPr="001E4D50">
        <w:t xml:space="preserve">$) </w:t>
      </w:r>
      <w:r>
        <w:t xml:space="preserve">  </w:t>
      </w:r>
      <w:proofErr w:type="gramEnd"/>
      <w:r>
        <w:t xml:space="preserve">               </w:t>
      </w:r>
      <w:r w:rsidRPr="001E4D50">
        <w:t>|Proactive delayed tracking</w:t>
      </w:r>
    </w:p>
    <w:p w14:paraId="41C04A86" w14:textId="2CC7EE13" w:rsidR="001E4D50" w:rsidRPr="001E4D50" w:rsidRDefault="001E4D50" w:rsidP="001E4D50">
      <w:r w:rsidRPr="001E4D50">
        <w:t>-----------------------------------------------------------------------------------</w:t>
      </w:r>
      <w:r>
        <w:t>--------------------------------------------</w:t>
      </w:r>
    </w:p>
    <w:p w14:paraId="560BF7C4" w14:textId="77777777" w:rsidR="00F01581" w:rsidRDefault="00F01581"/>
    <w:sectPr w:rsidR="00F01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4CB2"/>
    <w:multiLevelType w:val="multilevel"/>
    <w:tmpl w:val="0BD0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B712A"/>
    <w:multiLevelType w:val="multilevel"/>
    <w:tmpl w:val="415E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73636"/>
    <w:multiLevelType w:val="multilevel"/>
    <w:tmpl w:val="E4A0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90278"/>
    <w:multiLevelType w:val="multilevel"/>
    <w:tmpl w:val="BCB6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711C2"/>
    <w:multiLevelType w:val="multilevel"/>
    <w:tmpl w:val="EEC0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36C69"/>
    <w:multiLevelType w:val="multilevel"/>
    <w:tmpl w:val="94D0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53825"/>
    <w:multiLevelType w:val="multilevel"/>
    <w:tmpl w:val="46A6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D4238"/>
    <w:multiLevelType w:val="multilevel"/>
    <w:tmpl w:val="3C88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157CC"/>
    <w:multiLevelType w:val="multilevel"/>
    <w:tmpl w:val="0208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377109"/>
    <w:multiLevelType w:val="multilevel"/>
    <w:tmpl w:val="682A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393B5D"/>
    <w:multiLevelType w:val="multilevel"/>
    <w:tmpl w:val="34CC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B81BD6"/>
    <w:multiLevelType w:val="multilevel"/>
    <w:tmpl w:val="1A54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604F6F"/>
    <w:multiLevelType w:val="multilevel"/>
    <w:tmpl w:val="17CE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B209B2"/>
    <w:multiLevelType w:val="multilevel"/>
    <w:tmpl w:val="2E48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D4CBA"/>
    <w:multiLevelType w:val="multilevel"/>
    <w:tmpl w:val="7138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275359">
    <w:abstractNumId w:val="10"/>
  </w:num>
  <w:num w:numId="2" w16cid:durableId="1630671150">
    <w:abstractNumId w:val="14"/>
  </w:num>
  <w:num w:numId="3" w16cid:durableId="1774473159">
    <w:abstractNumId w:val="7"/>
  </w:num>
  <w:num w:numId="4" w16cid:durableId="1285580887">
    <w:abstractNumId w:val="9"/>
  </w:num>
  <w:num w:numId="5" w16cid:durableId="1932004525">
    <w:abstractNumId w:val="4"/>
  </w:num>
  <w:num w:numId="6" w16cid:durableId="1487891526">
    <w:abstractNumId w:val="2"/>
  </w:num>
  <w:num w:numId="7" w16cid:durableId="210121430">
    <w:abstractNumId w:val="13"/>
  </w:num>
  <w:num w:numId="8" w16cid:durableId="704064555">
    <w:abstractNumId w:val="0"/>
  </w:num>
  <w:num w:numId="9" w16cid:durableId="624580119">
    <w:abstractNumId w:val="5"/>
  </w:num>
  <w:num w:numId="10" w16cid:durableId="1159466516">
    <w:abstractNumId w:val="11"/>
  </w:num>
  <w:num w:numId="11" w16cid:durableId="1311717640">
    <w:abstractNumId w:val="8"/>
  </w:num>
  <w:num w:numId="12" w16cid:durableId="840582998">
    <w:abstractNumId w:val="6"/>
  </w:num>
  <w:num w:numId="13" w16cid:durableId="1652903527">
    <w:abstractNumId w:val="12"/>
  </w:num>
  <w:num w:numId="14" w16cid:durableId="1078944877">
    <w:abstractNumId w:val="3"/>
  </w:num>
  <w:num w:numId="15" w16cid:durableId="776871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D50"/>
    <w:rsid w:val="001E4D50"/>
    <w:rsid w:val="00432AAF"/>
    <w:rsid w:val="006641B2"/>
    <w:rsid w:val="00AD2256"/>
    <w:rsid w:val="00BC101F"/>
    <w:rsid w:val="00BC3839"/>
    <w:rsid w:val="00F01581"/>
    <w:rsid w:val="00F262C7"/>
    <w:rsid w:val="00F35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021A8"/>
  <w15:chartTrackingRefBased/>
  <w15:docId w15:val="{0A9CE8A6-EBEE-45E5-BE5E-67296B39E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D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D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D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D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D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1111</Words>
  <Characters>6335</Characters>
  <Application>Microsoft Office Word</Application>
  <DocSecurity>0</DocSecurity>
  <Lines>52</Lines>
  <Paragraphs>14</Paragraphs>
  <ScaleCrop>false</ScaleCrop>
  <Company/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brindha k</dc:creator>
  <cp:keywords/>
  <dc:description/>
  <cp:lastModifiedBy>brindha k</cp:lastModifiedBy>
  <cp:revision>1</cp:revision>
  <dcterms:created xsi:type="dcterms:W3CDTF">2026-09-17T13:07:00Z</dcterms:created>
  <dcterms:modified xsi:type="dcterms:W3CDTF">2026-09-17T13:31:00Z</dcterms:modified>
</cp:coreProperties>
</file>