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0"/>
        <w:jc w:val="start"/>
        <w:rPr/>
      </w:pPr>
      <w:r>
        <w:rPr>
          <w:rStyle w:val="Emphasis"/>
          <w:rFonts w:ascii="Arial" w:hAnsi="Arial"/>
          <w:i/>
          <w:iCs/>
          <w:color w:val="B2B2B2"/>
          <w:sz w:val="20"/>
          <w:szCs w:val="20"/>
        </w:rPr>
        <w:t>Die grauen Wörter  löschen und stattdessen die eigenen Infos reinschreiben</w:t>
      </w:r>
    </w:p>
    <w:p>
      <w:pPr>
        <w:pStyle w:val="BodyText"/>
        <w:bidi w:val="0"/>
        <w:spacing w:lineRule="auto" w:line="240" w:before="0" w:after="0"/>
        <w:jc w:val="start"/>
        <w:rPr>
          <w:rStyle w:val="Emphasis"/>
          <w:rFonts w:ascii="Arial" w:hAnsi="Arial"/>
          <w:i/>
          <w:i/>
          <w:iCs/>
          <w:color w:val="B2B2B2"/>
          <w:sz w:val="20"/>
          <w:szCs w:val="20"/>
        </w:rPr>
      </w:pPr>
      <w:r>
        <w:rPr/>
      </w:r>
    </w:p>
    <w:p>
      <w:pPr>
        <w:pStyle w:val="BodyText"/>
        <w:bidi w:val="0"/>
        <w:spacing w:lineRule="auto" w:line="240" w:before="0" w:after="0"/>
        <w:jc w:val="start"/>
        <w:rPr/>
      </w:pPr>
      <w:r>
        <w:rPr>
          <w:rStyle w:val="Emphasis"/>
          <w:rFonts w:ascii="Arial" w:hAnsi="Arial"/>
          <w:i w:val="false"/>
          <w:iCs w:val="false"/>
          <w:sz w:val="20"/>
          <w:szCs w:val="20"/>
        </w:rPr>
        <w:t>Absender:</w:t>
      </w:r>
    </w:p>
    <w:p>
      <w:pPr>
        <w:pStyle w:val="BodyText"/>
        <w:bidi w:val="0"/>
        <w:spacing w:lineRule="auto" w:line="240" w:before="0" w:after="0"/>
        <w:jc w:val="start"/>
        <w:rPr/>
      </w:pPr>
      <w:r>
        <w:rPr>
          <w:rStyle w:val="Emphasis"/>
          <w:rFonts w:ascii="Arial" w:hAnsi="Arial"/>
          <w:color w:val="B2B2B2"/>
          <w:sz w:val="20"/>
          <w:szCs w:val="20"/>
        </w:rPr>
        <w:t>Name:</w:t>
      </w:r>
    </w:p>
    <w:p>
      <w:pPr>
        <w:pStyle w:val="BodyText"/>
        <w:bidi w:val="0"/>
        <w:spacing w:lineRule="auto" w:line="240" w:before="0" w:after="0"/>
        <w:jc w:val="start"/>
        <w:rPr/>
      </w:pPr>
      <w:r>
        <w:rPr>
          <w:rStyle w:val="Emphasis"/>
          <w:rFonts w:ascii="Arial" w:hAnsi="Arial"/>
          <w:color w:val="B2B2B2"/>
          <w:sz w:val="20"/>
          <w:szCs w:val="20"/>
        </w:rPr>
        <w:t>Adresse:</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rFonts w:ascii="Arial" w:hAnsi="Arial"/>
          <w:sz w:val="20"/>
          <w:szCs w:val="20"/>
        </w:rPr>
      </w:pPr>
      <w:r>
        <w:rPr>
          <w:rFonts w:ascii="Arial" w:hAnsi="Arial"/>
          <w:sz w:val="20"/>
          <w:szCs w:val="20"/>
        </w:rPr>
        <w:t>An das</w:t>
      </w:r>
    </w:p>
    <w:p>
      <w:pPr>
        <w:pStyle w:val="BodyText"/>
        <w:bidi w:val="0"/>
        <w:spacing w:lineRule="auto" w:line="240" w:before="0" w:after="0"/>
        <w:jc w:val="start"/>
        <w:rPr>
          <w:rFonts w:ascii="Arial" w:hAnsi="Arial"/>
          <w:sz w:val="20"/>
          <w:szCs w:val="20"/>
        </w:rPr>
      </w:pPr>
      <w:r>
        <w:rPr>
          <w:rFonts w:ascii="Arial" w:hAnsi="Arial"/>
          <w:sz w:val="20"/>
          <w:szCs w:val="20"/>
        </w:rPr>
        <w:t>Bundesamt für Migration und Flüchtlinge</w:t>
      </w:r>
    </w:p>
    <w:p>
      <w:pPr>
        <w:pStyle w:val="BodyText"/>
        <w:bidi w:val="0"/>
        <w:spacing w:lineRule="auto" w:line="240" w:before="0" w:after="0"/>
        <w:jc w:val="start"/>
        <w:rPr>
          <w:rFonts w:ascii="Arial" w:hAnsi="Arial"/>
          <w:b/>
          <w:bCs/>
          <w:sz w:val="20"/>
          <w:szCs w:val="20"/>
        </w:rPr>
      </w:pPr>
      <w:r>
        <w:rPr>
          <w:rFonts w:ascii="Arial" w:hAnsi="Arial"/>
          <w:b/>
          <w:bCs/>
          <w:sz w:val="20"/>
          <w:szCs w:val="20"/>
        </w:rPr>
        <w:t>Nur per Fax: 0911 943 _ _ _ _ _ (zuständige Außenstelle) sowie 0911 943 10 000 (Zentrale Nürnberg)</w:t>
      </w:r>
    </w:p>
    <w:p>
      <w:pPr>
        <w:pStyle w:val="Heading1"/>
        <w:bidi w:val="0"/>
        <w:spacing w:lineRule="auto" w:line="240" w:before="0" w:after="0"/>
        <w:jc w:val="start"/>
        <w:rPr>
          <w:rStyle w:val="Strong"/>
          <w:rFonts w:ascii="Arial" w:hAnsi="Arial"/>
          <w:sz w:val="20"/>
          <w:szCs w:val="20"/>
        </w:rPr>
      </w:pPr>
      <w:r>
        <w:rPr/>
      </w:r>
    </w:p>
    <w:p>
      <w:pPr>
        <w:pStyle w:val="Heading1"/>
        <w:bidi w:val="0"/>
        <w:spacing w:lineRule="auto" w:line="240" w:before="0" w:after="0"/>
        <w:jc w:val="start"/>
        <w:rPr/>
      </w:pPr>
      <w:r>
        <w:rPr>
          <w:rStyle w:val="Strong"/>
          <w:rFonts w:ascii="Arial" w:hAnsi="Arial"/>
          <w:b/>
          <w:bCs/>
          <w:sz w:val="32"/>
          <w:szCs w:val="32"/>
        </w:rPr>
        <w:t>EILT! SOFORT VORLEGEN: Asylfolgeantrag gem. § 71 AsylG</w:t>
      </w:r>
    </w:p>
    <w:p>
      <w:pPr>
        <w:pStyle w:val="BodyText"/>
        <w:bidi w:val="0"/>
        <w:spacing w:lineRule="auto" w:line="240" w:before="0" w:after="0"/>
        <w:jc w:val="start"/>
        <w:rPr>
          <w:rStyle w:val="Strong"/>
          <w:rFonts w:ascii="Arial" w:hAnsi="Arial"/>
          <w:sz w:val="20"/>
          <w:szCs w:val="20"/>
        </w:rPr>
      </w:pPr>
      <w:r>
        <w:rPr/>
      </w:r>
    </w:p>
    <w:p>
      <w:pPr>
        <w:pStyle w:val="BodyText"/>
        <w:bidi w:val="0"/>
        <w:spacing w:lineRule="auto" w:line="240" w:before="0" w:after="0"/>
        <w:jc w:val="start"/>
        <w:rPr>
          <w:rFonts w:ascii="Arial" w:hAnsi="Arial"/>
          <w:sz w:val="20"/>
          <w:szCs w:val="20"/>
        </w:rPr>
      </w:pPr>
      <w:r>
        <w:rPr>
          <w:rFonts w:ascii="Arial" w:hAnsi="Arial"/>
          <w:sz w:val="20"/>
          <w:szCs w:val="20"/>
        </w:rPr>
        <w:t xml:space="preserve">Hiermit beantrage ich </w:t>
      </w:r>
      <w:r>
        <w:rPr>
          <w:rFonts w:ascii="Arial" w:hAnsi="Arial"/>
          <w:i/>
          <w:iCs/>
          <w:color w:val="B2B2B2"/>
          <w:sz w:val="20"/>
          <w:szCs w:val="20"/>
        </w:rPr>
        <w:t>(für mich und meine Familie = Ehepartner*in / Kinder unter 18)</w:t>
      </w:r>
    </w:p>
    <w:p>
      <w:pPr>
        <w:pStyle w:val="BodyText"/>
        <w:bidi w:val="0"/>
        <w:spacing w:lineRule="auto" w:line="240" w:before="0" w:after="0"/>
        <w:jc w:val="start"/>
        <w:rPr/>
      </w:pPr>
      <w:r>
        <w:rPr>
          <w:rStyle w:val="Emphasis"/>
          <w:rFonts w:ascii="Arial" w:hAnsi="Arial"/>
          <w:i w:val="false"/>
          <w:iCs w:val="false"/>
          <w:color w:val="000000"/>
          <w:sz w:val="20"/>
          <w:szCs w:val="20"/>
        </w:rPr>
        <w:t>Name:</w:t>
      </w:r>
    </w:p>
    <w:p>
      <w:pPr>
        <w:pStyle w:val="BodyText"/>
        <w:bidi w:val="0"/>
        <w:spacing w:lineRule="auto" w:line="240" w:before="0" w:after="0"/>
        <w:jc w:val="start"/>
        <w:rPr/>
      </w:pPr>
      <w:r>
        <w:rPr>
          <w:rStyle w:val="Emphasis"/>
          <w:rFonts w:ascii="Arial" w:hAnsi="Arial"/>
          <w:i w:val="false"/>
          <w:iCs w:val="false"/>
          <w:color w:val="000000"/>
          <w:sz w:val="20"/>
          <w:szCs w:val="20"/>
        </w:rPr>
        <w:t>Geburtsdatum:</w:t>
      </w:r>
    </w:p>
    <w:p>
      <w:pPr>
        <w:pStyle w:val="BodyText"/>
        <w:bidi w:val="0"/>
        <w:spacing w:lineRule="auto" w:line="240" w:before="0" w:after="0"/>
        <w:jc w:val="start"/>
        <w:rPr/>
      </w:pPr>
      <w:r>
        <w:rPr>
          <w:rStyle w:val="Emphasis"/>
          <w:rFonts w:ascii="Arial" w:hAnsi="Arial"/>
          <w:i w:val="false"/>
          <w:iCs w:val="false"/>
          <w:color w:val="000000"/>
          <w:sz w:val="20"/>
          <w:szCs w:val="20"/>
        </w:rPr>
        <w:t>Staatsangehörigkeit:</w:t>
      </w:r>
    </w:p>
    <w:p>
      <w:pPr>
        <w:pStyle w:val="BodyText"/>
        <w:bidi w:val="0"/>
        <w:spacing w:lineRule="auto" w:line="240" w:before="0" w:after="0"/>
        <w:jc w:val="start"/>
        <w:rPr/>
      </w:pPr>
      <w:r>
        <w:rPr>
          <w:rStyle w:val="Emphasis"/>
          <w:rFonts w:ascii="Arial" w:hAnsi="Arial"/>
          <w:i w:val="false"/>
          <w:iCs w:val="false"/>
          <w:color w:val="000000"/>
          <w:sz w:val="20"/>
          <w:szCs w:val="20"/>
        </w:rPr>
        <w:t xml:space="preserve">Früheres BAMF-Aktenzeichen </w:t>
      </w:r>
      <w:r>
        <w:rPr>
          <w:rStyle w:val="Emphasis"/>
          <w:rFonts w:ascii="Arial" w:hAnsi="Arial"/>
          <w:i w:val="false"/>
          <w:iCs w:val="false"/>
          <w:color w:val="B2B2B2"/>
          <w:sz w:val="20"/>
          <w:szCs w:val="20"/>
        </w:rPr>
        <w:t>(falls zur Hand):</w:t>
      </w:r>
    </w:p>
    <w:p>
      <w:pPr>
        <w:pStyle w:val="BodyText"/>
        <w:bidi w:val="0"/>
        <w:spacing w:lineRule="auto" w:line="240" w:before="0" w:after="0"/>
        <w:jc w:val="start"/>
        <w:rPr/>
      </w:pPr>
      <w:r>
        <w:rPr>
          <w:rStyle w:val="Emphasis"/>
          <w:rFonts w:ascii="Arial" w:hAnsi="Arial"/>
          <w:i/>
          <w:iCs/>
          <w:color w:val="B2B2B2"/>
          <w:sz w:val="20"/>
          <w:szCs w:val="20"/>
        </w:rPr>
        <w:t>Familienmitglieder:</w:t>
      </w:r>
    </w:p>
    <w:p>
      <w:pPr>
        <w:pStyle w:val="BodyText"/>
        <w:bidi w:val="0"/>
        <w:spacing w:lineRule="auto" w:line="240" w:before="0" w:after="0"/>
        <w:jc w:val="start"/>
        <w:rPr>
          <w:rStyle w:val="Emphasis"/>
          <w:rFonts w:ascii="Arial" w:hAnsi="Arial"/>
          <w:i/>
          <w:i/>
          <w:iCs/>
          <w:color w:val="B2B2B2"/>
          <w:sz w:val="20"/>
          <w:szCs w:val="20"/>
        </w:rPr>
      </w:pPr>
      <w:r>
        <w:rPr/>
      </w:r>
    </w:p>
    <w:p>
      <w:pPr>
        <w:pStyle w:val="BodyText"/>
        <w:bidi w:val="0"/>
        <w:spacing w:lineRule="auto" w:line="240" w:before="0" w:after="0"/>
        <w:jc w:val="start"/>
        <w:rPr>
          <w:rStyle w:val="Emphasis"/>
          <w:rFonts w:ascii="Arial" w:hAnsi="Arial"/>
          <w:i/>
          <w:i/>
          <w:iCs/>
          <w:color w:val="B2B2B2"/>
          <w:sz w:val="20"/>
          <w:szCs w:val="20"/>
        </w:rPr>
      </w:pPr>
      <w:r>
        <w:rPr/>
      </w:r>
    </w:p>
    <w:p>
      <w:pPr>
        <w:pStyle w:val="BodyText"/>
        <w:bidi w:val="0"/>
        <w:spacing w:lineRule="auto" w:line="240" w:before="0" w:after="0"/>
        <w:jc w:val="start"/>
        <w:rPr>
          <w:rStyle w:val="Emphasis"/>
          <w:rFonts w:ascii="Arial" w:hAnsi="Arial"/>
          <w:i/>
          <w:i/>
          <w:iCs/>
          <w:color w:val="B2B2B2"/>
          <w:sz w:val="20"/>
          <w:szCs w:val="20"/>
        </w:rPr>
      </w:pPr>
      <w:r>
        <w:rPr/>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rFonts w:ascii="Arial" w:hAnsi="Arial"/>
          <w:sz w:val="20"/>
          <w:szCs w:val="20"/>
        </w:rPr>
      </w:pPr>
      <w:r>
        <w:rPr>
          <w:rFonts w:ascii="Arial" w:hAnsi="Arial"/>
          <w:sz w:val="20"/>
          <w:szCs w:val="20"/>
        </w:rPr>
        <w:t>die Durchführung eines weiteren Asylverfahrens gem. § 71 AsylG.</w:t>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rFonts w:ascii="Arial" w:hAnsi="Arial"/>
          <w:sz w:val="20"/>
          <w:szCs w:val="20"/>
        </w:rPr>
      </w:pPr>
      <w:r>
        <w:rPr>
          <w:rFonts w:ascii="Arial" w:hAnsi="Arial"/>
          <w:sz w:val="20"/>
          <w:szCs w:val="20"/>
        </w:rPr>
        <w:t xml:space="preserve">Es liegt </w:t>
      </w:r>
      <w:r>
        <w:rPr>
          <w:rFonts w:ascii="Arial" w:hAnsi="Arial"/>
          <w:sz w:val="20"/>
          <w:szCs w:val="20"/>
        </w:rPr>
        <w:t>seit der letzten Entscheidung des Bundesamtes über meinen Asylantrag</w:t>
      </w:r>
      <w:r>
        <w:rPr>
          <w:rFonts w:ascii="Arial" w:hAnsi="Arial"/>
          <w:sz w:val="20"/>
          <w:szCs w:val="20"/>
        </w:rPr>
        <w:t xml:space="preserve"> eine geänderte Sach- </w:t>
      </w:r>
      <w:r>
        <w:rPr>
          <w:rFonts w:ascii="Arial" w:hAnsi="Arial"/>
          <w:sz w:val="20"/>
          <w:szCs w:val="20"/>
        </w:rPr>
        <w:t>und Rechts</w:t>
      </w:r>
      <w:r>
        <w:rPr>
          <w:rFonts w:ascii="Arial" w:hAnsi="Arial"/>
          <w:sz w:val="20"/>
          <w:szCs w:val="20"/>
        </w:rPr>
        <w:t>lage vor.</w:t>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pPr>
      <w:r>
        <w:rPr>
          <w:rStyle w:val="Emphasis"/>
          <w:rFonts w:ascii="Arial" w:hAnsi="Arial"/>
          <w:color w:val="B2B2B2"/>
          <w:sz w:val="20"/>
          <w:szCs w:val="20"/>
        </w:rPr>
        <w:t xml:space="preserve">Hier muss man sehr starke Gründe schreiben für eine sehr starke Änderung der Sach- oder Rechtslage! Rechtslage: Ein hohes Gericht (z.B. EuGH, Bundesverfassungsgericht, Bundesverwaltungsgericht) hat seine frühere Rechtsprechung komplett geändert. Geänderte Sachlage: Das sind Gründe, die die Antragsteller*innen persönlich treffen zum Beispiel starke neue Beweise oder eine lebensbedrohliche Krankheit oder eine neue Bedrohung der Familie, </w:t>
      </w:r>
      <w:r>
        <w:rPr>
          <w:rStyle w:val="Emphasis"/>
          <w:rFonts w:ascii="Arial" w:hAnsi="Arial"/>
          <w:color w:val="B2B2B2"/>
          <w:sz w:val="20"/>
          <w:szCs w:val="20"/>
        </w:rPr>
        <w:t>Outing als LGBTIQ*, Konversion...</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pPr>
      <w:r>
        <w:rPr>
          <w:rFonts w:ascii="Arial" w:hAnsi="Arial"/>
          <w:sz w:val="20"/>
          <w:szCs w:val="20"/>
        </w:rPr>
        <w:t xml:space="preserve">§ 71 Abs. 5 S. 2 AsylG ist </w:t>
      </w:r>
      <w:r>
        <w:rPr>
          <w:rStyle w:val="Strong"/>
          <w:rFonts w:ascii="Arial" w:hAnsi="Arial"/>
          <w:sz w:val="20"/>
          <w:szCs w:val="20"/>
        </w:rPr>
        <w:t>NICHT</w:t>
      </w:r>
      <w:r>
        <w:rPr>
          <w:rFonts w:ascii="Arial" w:hAnsi="Arial"/>
          <w:sz w:val="20"/>
          <w:szCs w:val="20"/>
        </w:rPr>
        <w:t xml:space="preserve"> vorliegend:</w:t>
      </w:r>
    </w:p>
    <w:p>
      <w:pPr>
        <w:pStyle w:val="BodyText"/>
        <w:bidi w:val="0"/>
        <w:spacing w:lineRule="auto" w:line="240" w:before="0" w:after="0"/>
        <w:jc w:val="start"/>
        <w:rPr>
          <w:rFonts w:ascii="Arial" w:hAnsi="Arial"/>
          <w:sz w:val="20"/>
          <w:szCs w:val="20"/>
        </w:rPr>
      </w:pPr>
      <w:r>
        <w:rPr>
          <w:rFonts w:ascii="Arial" w:hAnsi="Arial"/>
          <w:sz w:val="20"/>
          <w:szCs w:val="20"/>
        </w:rPr>
        <w:t>Dieser Asylantrag soll nicht allein meine Abschiebung verzögern.</w:t>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pPr>
      <w:r>
        <w:rPr>
          <w:rStyle w:val="Emphasis"/>
          <w:rFonts w:ascii="Arial" w:hAnsi="Arial"/>
          <w:color w:val="B2B2B2"/>
          <w:sz w:val="20"/>
          <w:szCs w:val="20"/>
        </w:rPr>
        <w:t>Kurze</w:t>
      </w:r>
      <w:r>
        <w:rPr>
          <w:rFonts w:ascii="Arial" w:hAnsi="Arial"/>
          <w:color w:val="B2B2B2"/>
          <w:sz w:val="20"/>
          <w:szCs w:val="20"/>
        </w:rPr>
        <w:t xml:space="preserve"> </w:t>
      </w:r>
      <w:r>
        <w:rPr>
          <w:rStyle w:val="Emphasis"/>
          <w:rFonts w:ascii="Arial" w:hAnsi="Arial"/>
          <w:color w:val="B2B2B2"/>
          <w:sz w:val="20"/>
          <w:szCs w:val="20"/>
        </w:rPr>
        <w:t>Begründung, warum man erst s</w:t>
      </w:r>
      <w:r>
        <w:rPr>
          <w:rStyle w:val="Emphasis"/>
          <w:rFonts w:ascii="Arial" w:hAnsi="Arial"/>
          <w:color w:val="B2B2B2"/>
          <w:sz w:val="20"/>
          <w:szCs w:val="20"/>
        </w:rPr>
        <w:t>o</w:t>
      </w:r>
      <w:r>
        <w:rPr>
          <w:rStyle w:val="Emphasis"/>
          <w:rFonts w:ascii="Arial" w:hAnsi="Arial"/>
          <w:color w:val="B2B2B2"/>
          <w:sz w:val="20"/>
          <w:szCs w:val="20"/>
        </w:rPr>
        <w:t xml:space="preserve"> spät den Asylfolgeantrag </w:t>
      </w:r>
      <w:r>
        <w:rPr>
          <w:rStyle w:val="Emphasis"/>
          <w:rFonts w:ascii="Arial" w:hAnsi="Arial"/>
          <w:color w:val="B2B2B2"/>
          <w:sz w:val="20"/>
          <w:szCs w:val="20"/>
        </w:rPr>
        <w:t xml:space="preserve">und bei laufender Abschiebung </w:t>
      </w:r>
      <w:r>
        <w:rPr>
          <w:rStyle w:val="Emphasis"/>
          <w:rFonts w:ascii="Arial" w:hAnsi="Arial"/>
          <w:color w:val="B2B2B2"/>
          <w:sz w:val="20"/>
          <w:szCs w:val="20"/>
        </w:rPr>
        <w:t>stellt und nicht schon früher.</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Fonts w:ascii="Arial" w:hAnsi="Arial"/>
          <w:sz w:val="20"/>
          <w:szCs w:val="20"/>
        </w:rPr>
      </w:pPr>
      <w:r>
        <w:rPr>
          <w:rFonts w:ascii="Arial" w:hAnsi="Arial"/>
          <w:sz w:val="20"/>
          <w:szCs w:val="20"/>
        </w:rPr>
        <w:t>Daher gilt Satz 3: "Im Übrigen darf die Abschiebung erst nach Ablauf der Frist nach § 74 Absatz 1 zweiter Halbsatz und im Fall eines innerhalb der Frist gestellten Antrags nach § 80 Absatz 5 der Verwaltungsgerichtsordnung erst nach der gerichtlichen Ablehnung dieses Antrags vollzogen werden"</w:t>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rFonts w:ascii="Arial" w:hAnsi="Arial"/>
          <w:sz w:val="20"/>
          <w:szCs w:val="20"/>
        </w:rPr>
      </w:pPr>
      <w:r>
        <w:rPr>
          <w:rFonts w:ascii="Arial" w:hAnsi="Arial"/>
          <w:sz w:val="20"/>
          <w:szCs w:val="20"/>
        </w:rPr>
        <w:t xml:space="preserve">Die genaue Begründung findet sich auf den folgenden </w:t>
      </w:r>
      <w:r>
        <w:rPr>
          <w:rFonts w:ascii="Arial" w:hAnsi="Arial"/>
          <w:i/>
          <w:iCs/>
          <w:color w:val="B2B2B2"/>
          <w:sz w:val="20"/>
          <w:szCs w:val="20"/>
        </w:rPr>
        <w:t xml:space="preserve">[Anzahl der Seiten] </w:t>
      </w:r>
      <w:r>
        <w:rPr>
          <w:rFonts w:ascii="Arial" w:hAnsi="Arial"/>
          <w:sz w:val="20"/>
          <w:szCs w:val="20"/>
        </w:rPr>
        <w:t>Seiten.</w:t>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rFonts w:ascii="Arial" w:hAnsi="Arial"/>
          <w:sz w:val="20"/>
          <w:szCs w:val="20"/>
        </w:rPr>
      </w:pPr>
      <w:r>
        <w:rPr>
          <w:rFonts w:ascii="Arial" w:hAnsi="Arial"/>
          <w:sz w:val="20"/>
          <w:szCs w:val="20"/>
        </w:rPr>
      </w:r>
    </w:p>
    <w:p>
      <w:pPr>
        <w:pStyle w:val="BodyText"/>
        <w:bidi w:val="0"/>
        <w:spacing w:lineRule="auto" w:line="240" w:before="0" w:after="0"/>
        <w:jc w:val="start"/>
        <w:rPr>
          <w:rStyle w:val="Strong"/>
          <w:rFonts w:ascii="Arial" w:hAnsi="Arial"/>
          <w:sz w:val="20"/>
          <w:szCs w:val="20"/>
        </w:rPr>
      </w:pPr>
      <w:r>
        <w:rPr/>
      </w:r>
    </w:p>
    <w:p>
      <w:pPr>
        <w:pStyle w:val="BodyText"/>
        <w:bidi w:val="0"/>
        <w:spacing w:lineRule="auto" w:line="240" w:before="0" w:after="0"/>
        <w:jc w:val="start"/>
        <w:rPr/>
      </w:pPr>
      <w:r>
        <w:rPr>
          <w:rStyle w:val="Strong"/>
          <w:rFonts w:ascii="Arial" w:hAnsi="Arial"/>
          <w:b w:val="false"/>
          <w:bCs w:val="false"/>
          <w:sz w:val="20"/>
          <w:szCs w:val="20"/>
        </w:rPr>
        <w:t>Ort, Datum, Unterschrift:</w:t>
      </w:r>
      <w:r>
        <w:br w:type="page"/>
      </w:r>
    </w:p>
    <w:p>
      <w:pPr>
        <w:pStyle w:val="BodyText"/>
        <w:bidi w:val="0"/>
        <w:spacing w:lineRule="auto" w:line="240" w:before="0" w:after="0"/>
        <w:jc w:val="start"/>
        <w:rPr/>
      </w:pPr>
      <w:r>
        <w:rPr>
          <w:rStyle w:val="Strong"/>
          <w:rFonts w:ascii="Arial" w:hAnsi="Arial"/>
          <w:sz w:val="20"/>
          <w:szCs w:val="20"/>
        </w:rPr>
        <w:t>Begründung</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pPr>
      <w:r>
        <w:rPr>
          <w:rStyle w:val="Emphasis"/>
          <w:rFonts w:ascii="Arial" w:hAnsi="Arial"/>
          <w:color w:val="B2B2B2"/>
          <w:sz w:val="20"/>
          <w:szCs w:val="20"/>
        </w:rPr>
        <w:t>Am besten die Gründe auf eine 2. Seite schreiben. So kann der Betroffene schon unterschreiben und Unterstützer*innen können die Begründung danach noch genauer formulieren. Alles zusammen muss dann mit Beweisen, wenn es sie gibt, an das BAMF gefaxt werden.</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pPr>
      <w:r>
        <w:rPr>
          <w:rStyle w:val="Emphasis"/>
          <w:rFonts w:ascii="Arial" w:hAnsi="Arial"/>
          <w:color w:val="B2B2B2"/>
          <w:sz w:val="20"/>
          <w:szCs w:val="20"/>
        </w:rPr>
        <w:t>Hier genauer die Gründe für den Folgeantrag beschreiben. Es kann kurz und knapp geschrieben sein, auch als Stichpunkte. Aber es muss genau und detailliert geschrieben sein. Je mehr Beweise oder auch neue Berichte von NGOs, Lageberichte von Außenministerien etc. man hat, desto besser.</w:t>
      </w:r>
    </w:p>
    <w:p>
      <w:pPr>
        <w:pStyle w:val="BodyText"/>
        <w:bidi w:val="0"/>
        <w:spacing w:lineRule="auto" w:line="240" w:before="0" w:after="0"/>
        <w:jc w:val="start"/>
        <w:rPr/>
      </w:pPr>
      <w:r>
        <w:rPr>
          <w:rStyle w:val="Emphasis"/>
          <w:rFonts w:ascii="Arial" w:hAnsi="Arial"/>
          <w:color w:val="B2B2B2"/>
          <w:sz w:val="20"/>
          <w:szCs w:val="20"/>
        </w:rPr>
        <w:t>Man soll nicht die Probleme des Landes allgemein beschreiben, sonder</w:t>
      </w:r>
      <w:r>
        <w:rPr>
          <w:rStyle w:val="Emphasis"/>
          <w:rFonts w:ascii="Arial" w:hAnsi="Arial"/>
          <w:color w:val="B2B2B2"/>
          <w:sz w:val="20"/>
          <w:szCs w:val="20"/>
        </w:rPr>
        <w:t>n</w:t>
      </w:r>
      <w:r>
        <w:rPr>
          <w:rStyle w:val="Emphasis"/>
          <w:rFonts w:ascii="Arial" w:hAnsi="Arial"/>
          <w:color w:val="B2B2B2"/>
          <w:sz w:val="20"/>
          <w:szCs w:val="20"/>
        </w:rPr>
        <w:t xml:space="preserve"> ganz konkret auf die eigene Person beziehen, z.B. neue Kämpfe im Bürgerkrieg des Landes » was bedeutet das für deinen Wohnort etc, </w:t>
      </w:r>
      <w:r>
        <w:rPr>
          <w:rStyle w:val="Emphasis"/>
          <w:rFonts w:ascii="Arial" w:hAnsi="Arial"/>
          <w:color w:val="B2B2B2"/>
          <w:sz w:val="20"/>
          <w:szCs w:val="20"/>
        </w:rPr>
        <w:t xml:space="preserve">was ist der Familie passiert, die noch dort ist usw. </w:t>
      </w:r>
    </w:p>
    <w:p>
      <w:pPr>
        <w:pStyle w:val="BodyText"/>
        <w:bidi w:val="0"/>
        <w:spacing w:lineRule="auto" w:line="240" w:before="0" w:after="0"/>
        <w:jc w:val="start"/>
        <w:rPr/>
      </w:pPr>
      <w:r>
        <w:rPr>
          <w:rStyle w:val="Emphasis"/>
          <w:rFonts w:ascii="Arial" w:hAnsi="Arial"/>
          <w:color w:val="B2B2B2"/>
          <w:sz w:val="20"/>
          <w:szCs w:val="20"/>
        </w:rPr>
        <w:t>Gibt es neue Verfolgungsgründe? z.B: durch Regierungswechsel, neue Diktatur, neue Gesetze, Outing als LGBTIQ* oder als Opposit</w:t>
      </w:r>
      <w:r>
        <w:rPr>
          <w:rStyle w:val="Emphasis"/>
          <w:rFonts w:ascii="Arial" w:hAnsi="Arial"/>
          <w:color w:val="B2B2B2"/>
          <w:sz w:val="20"/>
          <w:szCs w:val="20"/>
        </w:rPr>
        <w:t>i</w:t>
      </w:r>
      <w:r>
        <w:rPr>
          <w:rStyle w:val="Emphasis"/>
          <w:rFonts w:ascii="Arial" w:hAnsi="Arial"/>
          <w:color w:val="B2B2B2"/>
          <w:sz w:val="20"/>
          <w:szCs w:val="20"/>
        </w:rPr>
        <w:t>onelle*r?</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pPr>
      <w:r>
        <w:rPr>
          <w:rStyle w:val="Emphasis"/>
          <w:rFonts w:ascii="Arial" w:hAnsi="Arial"/>
          <w:color w:val="B2B2B2"/>
          <w:sz w:val="20"/>
          <w:szCs w:val="20"/>
        </w:rPr>
        <w:t xml:space="preserve">Hier kann man nach aktueller Rechtsprechung suchen und ähnliche Fälle suchen: </w:t>
      </w:r>
      <w:hyperlink r:id="rId2">
        <w:r>
          <w:rPr>
            <w:rStyle w:val="Hyperlink"/>
            <w:i/>
            <w:i/>
            <w:iCs/>
          </w:rPr>
          <w:t>https://www.asyl.net/recht/entscheidungsdatenbank</w:t>
        </w:r>
      </w:hyperlink>
    </w:p>
    <w:p>
      <w:pPr>
        <w:pStyle w:val="BodyText"/>
        <w:bidi w:val="0"/>
        <w:spacing w:lineRule="auto" w:line="240" w:before="0" w:after="0"/>
        <w:jc w:val="start"/>
        <w:rPr/>
      </w:pPr>
      <w:r>
        <w:rPr>
          <w:rStyle w:val="Emphasis"/>
          <w:rFonts w:ascii="Arial" w:hAnsi="Arial"/>
          <w:color w:val="B2B2B2"/>
          <w:sz w:val="20"/>
          <w:szCs w:val="20"/>
        </w:rPr>
        <w:t>» man kann sich an den Argumenten und Quellen orientieren, aber es muss zusätzlich die eigene Situation genau beschrieben werden!</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pPr>
      <w:r>
        <w:rPr>
          <w:rStyle w:val="Emphasis"/>
          <w:rFonts w:ascii="Arial" w:hAnsi="Arial"/>
          <w:color w:val="B2B2B2"/>
          <w:sz w:val="20"/>
          <w:szCs w:val="20"/>
        </w:rPr>
        <w:t>Gibt es neue Verfolgungsbeweise? z.B: neue Bedrohungen?</w:t>
      </w:r>
    </w:p>
    <w:p>
      <w:pPr>
        <w:pStyle w:val="BodyText"/>
        <w:bidi w:val="0"/>
        <w:spacing w:lineRule="auto" w:line="240" w:before="0" w:after="0"/>
        <w:jc w:val="start"/>
        <w:rPr/>
      </w:pPr>
      <w:r>
        <w:rPr>
          <w:rStyle w:val="Emphasis"/>
          <w:rFonts w:ascii="Arial" w:hAnsi="Arial"/>
          <w:color w:val="B2B2B2"/>
          <w:sz w:val="20"/>
          <w:szCs w:val="20"/>
        </w:rPr>
        <w:t>Gibt es einen neuen oder verschärften kriegerischen Konflikt?</w:t>
      </w:r>
    </w:p>
    <w:p>
      <w:pPr>
        <w:pStyle w:val="BodyText"/>
        <w:bidi w:val="0"/>
        <w:spacing w:lineRule="auto" w:line="240" w:before="0" w:after="0"/>
        <w:jc w:val="start"/>
        <w:rPr/>
      </w:pPr>
      <w:r>
        <w:rPr>
          <w:rStyle w:val="Emphasis"/>
          <w:rFonts w:ascii="Arial" w:hAnsi="Arial"/>
          <w:color w:val="B2B2B2"/>
          <w:sz w:val="20"/>
          <w:szCs w:val="20"/>
        </w:rPr>
        <w:t>Droht Tod durch fehlende medizinische Behandlung? Gibt es individuell keinen Zugang zu dieser Behandlung?</w:t>
      </w:r>
    </w:p>
    <w:p>
      <w:pPr>
        <w:pStyle w:val="BodyText"/>
        <w:bidi w:val="0"/>
        <w:spacing w:lineRule="auto" w:line="240" w:before="0" w:after="0"/>
        <w:jc w:val="start"/>
        <w:rPr/>
      </w:pPr>
      <w:r>
        <w:rPr>
          <w:rStyle w:val="Emphasis"/>
          <w:rFonts w:ascii="Arial" w:hAnsi="Arial"/>
          <w:color w:val="B2B2B2"/>
          <w:sz w:val="20"/>
          <w:szCs w:val="20"/>
        </w:rPr>
        <w:t xml:space="preserve">Drohen Obdachlosigkeit oder Hunger, und der Staat oder Hilfsorganisationen können dabei nicht genug helfen? </w:t>
      </w:r>
    </w:p>
    <w:p>
      <w:pPr>
        <w:pStyle w:val="BodyText"/>
        <w:bidi w:val="0"/>
        <w:spacing w:lineRule="auto" w:line="240" w:before="0" w:after="0"/>
        <w:jc w:val="start"/>
        <w:rPr>
          <w:rStyle w:val="Emphasis"/>
          <w:rFonts w:ascii="Arial" w:hAnsi="Arial"/>
          <w:color w:val="B2B2B2"/>
          <w:sz w:val="20"/>
          <w:szCs w:val="20"/>
        </w:rPr>
      </w:pPr>
      <w:r>
        <w:rPr/>
      </w:r>
    </w:p>
    <w:p>
      <w:pPr>
        <w:pStyle w:val="BodyText"/>
        <w:bidi w:val="0"/>
        <w:spacing w:lineRule="auto" w:line="240" w:before="0" w:after="0"/>
        <w:jc w:val="start"/>
        <w:rPr>
          <w:rStyle w:val="Emphasis"/>
          <w:rFonts w:ascii="Arial" w:hAnsi="Arial"/>
          <w:color w:val="B2B2B2"/>
          <w:sz w:val="20"/>
          <w:szCs w:val="20"/>
        </w:rPr>
      </w:pPr>
      <w:r>
        <w:rPr/>
      </w:r>
    </w:p>
    <w:p>
      <w:pPr>
        <w:pStyle w:val="Normal"/>
        <w:bidi w:val="0"/>
        <w:spacing w:lineRule="auto" w:line="240" w:before="0" w:after="0"/>
        <w:jc w:val="start"/>
        <w:rPr>
          <w:rFonts w:ascii="Arial" w:hAnsi="Arial"/>
          <w:sz w:val="20"/>
          <w:szCs w:val="20"/>
        </w:rPr>
      </w:pPr>
      <w:r>
        <w:rPr>
          <w:rFonts w:ascii="Arial" w:hAnsi="Arial"/>
          <w:sz w:val="20"/>
          <w:szCs w:val="20"/>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paragraph" w:styleId="Heading1">
    <w:name w:val="heading 1"/>
    <w:basedOn w:val="berschrift"/>
    <w:next w:val="BodyText"/>
    <w:qFormat/>
    <w:pPr>
      <w:numPr>
        <w:ilvl w:val="0"/>
        <w:numId w:val="0"/>
      </w:numPr>
      <w:spacing w:before="240" w:after="120"/>
      <w:outlineLvl w:val="0"/>
    </w:pPr>
    <w:rPr>
      <w:rFonts w:ascii="Liberation Serif" w:hAnsi="Liberation Serif" w:eastAsia="NSimSun" w:cs="Arial"/>
      <w:b/>
      <w:bCs/>
      <w:sz w:val="48"/>
      <w:szCs w:val="48"/>
    </w:rPr>
  </w:style>
  <w:style w:type="character" w:styleId="Emphasis">
    <w:name w:val="Emphasis"/>
    <w:qFormat/>
    <w:rPr>
      <w:i/>
      <w:iCs/>
    </w:rPr>
  </w:style>
  <w:style w:type="character" w:styleId="Strong">
    <w:name w:val="Strong"/>
    <w:qFormat/>
    <w:rPr>
      <w:b/>
      <w:bCs/>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yl.net/recht/entscheidungsdatenban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LibreOffice/25.2.4.3$Windows_X86_64 LibreOffice_project/33e196637044ead23f5c3226cde09b47731f7e27</Application>
  <AppVersion>15.0000</AppVersion>
  <Pages>2</Pages>
  <Words>469</Words>
  <Characters>2842</Characters>
  <CharactersWithSpaces>3280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2024-11-22T16:23:05Z</dcterms:created>
  <dc:creator/>
  <dc:description/>
  <dc:language>de-DE</dc:language>
  <cp:lastModifiedBy/>
  <dcterms:modified xsi:type="dcterms:W3CDTF">2025-07-28T17:57:29Z</dcterms:modified>
  <cp:revision>6</cp:revision>
  <dc:subject/>
  <dc:title/>
</cp:coreProperties>
</file>