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22DC5" w14:textId="77777777" w:rsidR="00441227" w:rsidRDefault="00441227" w:rsidP="005D0FC3">
      <w:pPr>
        <w:spacing w:line="276" w:lineRule="auto"/>
        <w:jc w:val="center"/>
        <w:rPr>
          <w:rFonts w:ascii="Avenir Black" w:hAnsi="Avenir Black"/>
          <w:b/>
          <w:sz w:val="40"/>
          <w:szCs w:val="40"/>
        </w:rPr>
      </w:pPr>
    </w:p>
    <w:p w14:paraId="6072CC8F" w14:textId="77777777" w:rsidR="00441227" w:rsidRDefault="00441227" w:rsidP="005D0FC3">
      <w:pPr>
        <w:spacing w:line="276" w:lineRule="auto"/>
        <w:jc w:val="center"/>
        <w:rPr>
          <w:rFonts w:ascii="Avenir Black" w:hAnsi="Avenir Black"/>
          <w:b/>
          <w:sz w:val="40"/>
          <w:szCs w:val="40"/>
        </w:rPr>
      </w:pPr>
    </w:p>
    <w:p w14:paraId="2F1E7CAA" w14:textId="77777777" w:rsidR="00441227" w:rsidRDefault="00441227" w:rsidP="005D0FC3">
      <w:pPr>
        <w:spacing w:line="276" w:lineRule="auto"/>
        <w:jc w:val="center"/>
        <w:rPr>
          <w:rFonts w:ascii="Avenir Black" w:hAnsi="Avenir Black"/>
          <w:b/>
          <w:sz w:val="40"/>
          <w:szCs w:val="40"/>
        </w:rPr>
      </w:pPr>
    </w:p>
    <w:p w14:paraId="3FA1631E" w14:textId="77777777" w:rsidR="00441227" w:rsidRDefault="00441227" w:rsidP="005D0FC3">
      <w:pPr>
        <w:spacing w:line="276" w:lineRule="auto"/>
        <w:jc w:val="center"/>
        <w:rPr>
          <w:rFonts w:ascii="Avenir Black" w:hAnsi="Avenir Black"/>
          <w:b/>
          <w:sz w:val="40"/>
          <w:szCs w:val="40"/>
        </w:rPr>
      </w:pPr>
    </w:p>
    <w:p w14:paraId="2D645C2D" w14:textId="77777777" w:rsidR="00960287" w:rsidRDefault="00960287" w:rsidP="005D0FC3">
      <w:pPr>
        <w:spacing w:line="276" w:lineRule="auto"/>
        <w:jc w:val="center"/>
        <w:rPr>
          <w:rFonts w:ascii="Avenir Black" w:hAnsi="Avenir Black"/>
          <w:b/>
          <w:sz w:val="40"/>
          <w:szCs w:val="40"/>
        </w:rPr>
      </w:pPr>
    </w:p>
    <w:p w14:paraId="7E3101DC" w14:textId="77777777" w:rsidR="00441227" w:rsidRDefault="00441227" w:rsidP="005D0FC3">
      <w:pPr>
        <w:spacing w:line="276" w:lineRule="auto"/>
        <w:jc w:val="center"/>
        <w:rPr>
          <w:rFonts w:ascii="Avenir Black" w:hAnsi="Avenir Black"/>
          <w:b/>
          <w:sz w:val="40"/>
          <w:szCs w:val="40"/>
        </w:rPr>
      </w:pPr>
    </w:p>
    <w:p w14:paraId="4F297411" w14:textId="085B1D39" w:rsidR="00B52C57" w:rsidRDefault="00AE4C8A" w:rsidP="00A51FDB">
      <w:pPr>
        <w:spacing w:line="276" w:lineRule="auto"/>
        <w:rPr>
          <w:rFonts w:ascii="Avenir Black" w:hAnsi="Avenir Black"/>
          <w:b/>
          <w:sz w:val="40"/>
          <w:szCs w:val="40"/>
        </w:rPr>
      </w:pPr>
      <w:r>
        <w:rPr>
          <w:rFonts w:ascii="Avenir Black" w:hAnsi="Avenir Black"/>
          <w:b/>
          <w:sz w:val="40"/>
          <w:szCs w:val="40"/>
        </w:rPr>
        <w:t xml:space="preserve"> </w:t>
      </w:r>
    </w:p>
    <w:p w14:paraId="2A7CBE91" w14:textId="77777777" w:rsidR="00B52C57" w:rsidRDefault="00B52C57" w:rsidP="00A51FDB">
      <w:pPr>
        <w:spacing w:line="276" w:lineRule="auto"/>
        <w:rPr>
          <w:rFonts w:ascii="Avenir Black" w:hAnsi="Avenir Black"/>
          <w:b/>
          <w:sz w:val="40"/>
          <w:szCs w:val="40"/>
        </w:rPr>
      </w:pPr>
    </w:p>
    <w:p w14:paraId="65BCFA1F" w14:textId="3FC40429" w:rsidR="00441227" w:rsidRPr="00441227" w:rsidRDefault="00007FD5" w:rsidP="005D0FC3">
      <w:pPr>
        <w:spacing w:line="276" w:lineRule="auto"/>
        <w:jc w:val="center"/>
        <w:rPr>
          <w:rFonts w:ascii="Avenir Black" w:hAnsi="Avenir Black"/>
          <w:b/>
          <w:sz w:val="40"/>
          <w:szCs w:val="40"/>
        </w:rPr>
      </w:pPr>
      <w:r>
        <w:rPr>
          <w:rFonts w:ascii="Avenir Black" w:hAnsi="Avenir Black"/>
          <w:b/>
          <w:sz w:val="40"/>
          <w:szCs w:val="40"/>
        </w:rPr>
        <w:t>Genetic Algorithms</w:t>
      </w:r>
    </w:p>
    <w:p w14:paraId="1DD45F57" w14:textId="77777777" w:rsidR="00177B33" w:rsidRPr="00441227" w:rsidRDefault="00441227" w:rsidP="005D0FC3">
      <w:pPr>
        <w:spacing w:line="276" w:lineRule="auto"/>
        <w:jc w:val="center"/>
        <w:rPr>
          <w:rFonts w:ascii="Avenir Book" w:hAnsi="Avenir Book"/>
        </w:rPr>
      </w:pPr>
      <w:r w:rsidRPr="00441227">
        <w:rPr>
          <w:rFonts w:ascii="Avenir Book" w:hAnsi="Avenir Book"/>
        </w:rPr>
        <w:t>Conner Brinkley</w:t>
      </w:r>
    </w:p>
    <w:p w14:paraId="775A4B8B" w14:textId="278B3AE8" w:rsidR="00441227" w:rsidRPr="00441227" w:rsidRDefault="00441227" w:rsidP="005D0FC3">
      <w:pPr>
        <w:spacing w:line="276" w:lineRule="auto"/>
        <w:jc w:val="center"/>
        <w:rPr>
          <w:rFonts w:ascii="Avenir Book" w:hAnsi="Avenir Book"/>
        </w:rPr>
      </w:pPr>
      <w:r w:rsidRPr="00441227">
        <w:rPr>
          <w:rFonts w:ascii="Avenir Book" w:hAnsi="Avenir Book"/>
        </w:rPr>
        <w:t>0</w:t>
      </w:r>
      <w:r w:rsidR="00007FD5">
        <w:rPr>
          <w:rFonts w:ascii="Avenir Book" w:hAnsi="Avenir Book"/>
        </w:rPr>
        <w:t>4</w:t>
      </w:r>
      <w:r w:rsidRPr="00441227">
        <w:rPr>
          <w:rFonts w:ascii="Avenir Book" w:hAnsi="Avenir Book"/>
        </w:rPr>
        <w:t>.</w:t>
      </w:r>
      <w:r w:rsidR="00007FD5">
        <w:rPr>
          <w:rFonts w:ascii="Avenir Book" w:hAnsi="Avenir Book"/>
        </w:rPr>
        <w:t>09</w:t>
      </w:r>
      <w:r w:rsidRPr="00441227">
        <w:rPr>
          <w:rFonts w:ascii="Avenir Book" w:hAnsi="Avenir Book"/>
        </w:rPr>
        <w:t>.2020</w:t>
      </w:r>
    </w:p>
    <w:p w14:paraId="5E110383" w14:textId="77777777" w:rsidR="00441227" w:rsidRDefault="00441227" w:rsidP="005D0FC3">
      <w:pPr>
        <w:spacing w:line="276" w:lineRule="auto"/>
        <w:jc w:val="center"/>
        <w:rPr>
          <w:rFonts w:ascii="Avenir Book" w:hAnsi="Avenir Book"/>
        </w:rPr>
      </w:pPr>
    </w:p>
    <w:p w14:paraId="4DC0A7B5" w14:textId="77777777" w:rsidR="00441227" w:rsidRDefault="00441227" w:rsidP="005D0FC3">
      <w:pPr>
        <w:spacing w:line="276" w:lineRule="auto"/>
        <w:jc w:val="center"/>
        <w:rPr>
          <w:rFonts w:ascii="Avenir Book" w:hAnsi="Avenir Book"/>
        </w:rPr>
      </w:pPr>
    </w:p>
    <w:p w14:paraId="72EEB2E7" w14:textId="77777777" w:rsidR="00441227" w:rsidRDefault="00441227" w:rsidP="005D0FC3">
      <w:pPr>
        <w:spacing w:line="276" w:lineRule="auto"/>
        <w:jc w:val="center"/>
        <w:rPr>
          <w:rFonts w:ascii="Avenir Book" w:hAnsi="Avenir Book"/>
        </w:rPr>
      </w:pPr>
    </w:p>
    <w:p w14:paraId="4A523430" w14:textId="77777777" w:rsidR="00804F04" w:rsidRPr="00441227" w:rsidRDefault="00804F04" w:rsidP="005D0FC3">
      <w:pPr>
        <w:spacing w:line="276" w:lineRule="auto"/>
        <w:jc w:val="center"/>
        <w:rPr>
          <w:rFonts w:ascii="Avenir Book" w:hAnsi="Avenir Book"/>
        </w:rPr>
      </w:pPr>
    </w:p>
    <w:p w14:paraId="4EA90169" w14:textId="77777777" w:rsidR="00441227" w:rsidRPr="00441227" w:rsidRDefault="00441227" w:rsidP="005D0FC3">
      <w:pPr>
        <w:spacing w:line="276" w:lineRule="auto"/>
        <w:jc w:val="center"/>
        <w:rPr>
          <w:rFonts w:ascii="Avenir Book" w:hAnsi="Avenir Book"/>
        </w:rPr>
      </w:pPr>
      <w:r w:rsidRPr="00441227">
        <w:rPr>
          <w:rFonts w:ascii="Avenir Book" w:hAnsi="Avenir Book"/>
        </w:rPr>
        <w:t>Biologically-Inspired Computing</w:t>
      </w:r>
    </w:p>
    <w:p w14:paraId="44A7E92B" w14:textId="77777777" w:rsidR="00441227" w:rsidRPr="00441227" w:rsidRDefault="00441227" w:rsidP="005D0FC3">
      <w:pPr>
        <w:spacing w:line="276" w:lineRule="auto"/>
        <w:jc w:val="center"/>
        <w:rPr>
          <w:rFonts w:ascii="Avenir Book" w:hAnsi="Avenir Book"/>
        </w:rPr>
      </w:pPr>
      <w:r w:rsidRPr="00441227">
        <w:rPr>
          <w:rFonts w:ascii="Avenir Book" w:hAnsi="Avenir Book"/>
        </w:rPr>
        <w:t>The University of Tennessee</w:t>
      </w:r>
    </w:p>
    <w:p w14:paraId="78A8F028" w14:textId="77777777" w:rsidR="00004A26" w:rsidRDefault="00004A26" w:rsidP="005D0FC3">
      <w:pPr>
        <w:spacing w:line="276" w:lineRule="auto"/>
        <w:rPr>
          <w:rFonts w:ascii="Helvetica Neue Thin" w:hAnsi="Helvetica Neue Thin"/>
        </w:rPr>
      </w:pPr>
      <w:r>
        <w:rPr>
          <w:rFonts w:ascii="Helvetica Neue Thin" w:hAnsi="Helvetica Neue Thin"/>
        </w:rPr>
        <w:br w:type="page"/>
      </w:r>
    </w:p>
    <w:p w14:paraId="0412310F" w14:textId="77777777" w:rsidR="00004A26" w:rsidRDefault="00D14F81" w:rsidP="005D0FC3">
      <w:pPr>
        <w:spacing w:line="276" w:lineRule="auto"/>
        <w:rPr>
          <w:rFonts w:ascii="Avenir Book" w:hAnsi="Avenir Book"/>
        </w:rPr>
      </w:pPr>
      <w:r>
        <w:rPr>
          <w:rFonts w:ascii="Avenir Book" w:hAnsi="Avenir Book"/>
        </w:rPr>
        <w:lastRenderedPageBreak/>
        <w:t>INTRODUCTION</w:t>
      </w:r>
    </w:p>
    <w:p w14:paraId="48F0D01C" w14:textId="2028D147" w:rsidR="008036B7" w:rsidRDefault="008036B7" w:rsidP="005D0FC3">
      <w:pPr>
        <w:spacing w:line="276" w:lineRule="auto"/>
        <w:rPr>
          <w:rFonts w:ascii="Times New Roman" w:hAnsi="Times New Roman" w:cs="Times New Roman"/>
        </w:rPr>
      </w:pPr>
    </w:p>
    <w:p w14:paraId="596C9CD5" w14:textId="2207278D" w:rsidR="009A322F" w:rsidRPr="004E4031" w:rsidRDefault="00AE6F75" w:rsidP="00AE6F75">
      <w:pPr>
        <w:spacing w:line="276" w:lineRule="auto"/>
        <w:rPr>
          <w:rFonts w:ascii="Times New Roman" w:hAnsi="Times New Roman" w:cs="Times New Roman"/>
        </w:rPr>
      </w:pPr>
      <w:r>
        <w:rPr>
          <w:rFonts w:ascii="Times New Roman" w:hAnsi="Times New Roman" w:cs="Times New Roman"/>
        </w:rPr>
        <w:t xml:space="preserve">The purpose here is to investigate the associative memory capacity of a Hopfield network. This was done by creating a simulator </w:t>
      </w:r>
      <w:r w:rsidR="0086400B">
        <w:rPr>
          <w:rFonts w:ascii="Times New Roman" w:hAnsi="Times New Roman" w:cs="Times New Roman"/>
        </w:rPr>
        <w:t>that computes the local fields of 50 randomly assigned patterns, determines the next state of the patterns based on this field, and then compares them to the original neural network to determine if it is stable or not.</w:t>
      </w:r>
      <w:r w:rsidR="00986BED">
        <w:rPr>
          <w:rFonts w:ascii="Times New Roman" w:hAnsi="Times New Roman" w:cs="Times New Roman"/>
        </w:rPr>
        <w:t xml:space="preserve"> </w:t>
      </w:r>
      <w:r w:rsidR="0086400B">
        <w:rPr>
          <w:rFonts w:ascii="Times New Roman" w:hAnsi="Times New Roman" w:cs="Times New Roman"/>
        </w:rPr>
        <w:t xml:space="preserve">The resulting </w:t>
      </w:r>
      <w:r w:rsidR="0084194D">
        <w:rPr>
          <w:rFonts w:ascii="Times New Roman" w:hAnsi="Times New Roman" w:cs="Times New Roman"/>
        </w:rPr>
        <w:t xml:space="preserve">raw </w:t>
      </w:r>
      <w:r w:rsidR="0086400B">
        <w:rPr>
          <w:rFonts w:ascii="Times New Roman" w:hAnsi="Times New Roman" w:cs="Times New Roman"/>
        </w:rPr>
        <w:t>data is an average over 100 separate runs</w:t>
      </w:r>
      <w:r w:rsidR="00986BED">
        <w:rPr>
          <w:rFonts w:ascii="Times New Roman" w:hAnsi="Times New Roman" w:cs="Times New Roman"/>
        </w:rPr>
        <w:t xml:space="preserve"> and was outputted as CSV files to make it easier to </w:t>
      </w:r>
      <w:r w:rsidR="00631931">
        <w:rPr>
          <w:rFonts w:ascii="Times New Roman" w:hAnsi="Times New Roman" w:cs="Times New Roman"/>
        </w:rPr>
        <w:t>graph</w:t>
      </w:r>
      <w:r w:rsidR="0038698B">
        <w:rPr>
          <w:rFonts w:ascii="Times New Roman" w:hAnsi="Times New Roman" w:cs="Times New Roman"/>
        </w:rPr>
        <w:t xml:space="preserve"> in Excel</w:t>
      </w:r>
      <w:r w:rsidR="00631931">
        <w:rPr>
          <w:rFonts w:ascii="Times New Roman" w:hAnsi="Times New Roman" w:cs="Times New Roman"/>
        </w:rPr>
        <w:t>.</w:t>
      </w:r>
    </w:p>
    <w:p w14:paraId="36C98F57" w14:textId="77777777" w:rsidR="00004A26" w:rsidRDefault="00004A26" w:rsidP="005D0FC3">
      <w:pPr>
        <w:spacing w:line="276" w:lineRule="auto"/>
        <w:rPr>
          <w:rFonts w:ascii="Times New Roman" w:hAnsi="Times New Roman" w:cs="Times New Roman"/>
        </w:rPr>
      </w:pPr>
    </w:p>
    <w:p w14:paraId="6D8CCF06" w14:textId="77777777" w:rsidR="001B63A2" w:rsidRPr="001B63A2" w:rsidRDefault="001B63A2" w:rsidP="005D0FC3">
      <w:pPr>
        <w:spacing w:line="276" w:lineRule="auto"/>
        <w:rPr>
          <w:rFonts w:ascii="Times New Roman" w:hAnsi="Times New Roman" w:cs="Times New Roman"/>
        </w:rPr>
      </w:pPr>
    </w:p>
    <w:p w14:paraId="4DEF11E3" w14:textId="77777777" w:rsidR="00563498" w:rsidRPr="001B63A2" w:rsidRDefault="00563498" w:rsidP="005D0FC3">
      <w:pPr>
        <w:spacing w:line="276" w:lineRule="auto"/>
        <w:rPr>
          <w:rFonts w:ascii="Times New Roman" w:hAnsi="Times New Roman" w:cs="Times New Roman"/>
        </w:rPr>
      </w:pPr>
    </w:p>
    <w:p w14:paraId="678E2347" w14:textId="77777777" w:rsidR="00BB298B" w:rsidRDefault="00BB298B" w:rsidP="005D0FC3">
      <w:pPr>
        <w:spacing w:line="276" w:lineRule="auto"/>
        <w:rPr>
          <w:rFonts w:ascii="Avenir Book" w:hAnsi="Avenir Book"/>
        </w:rPr>
      </w:pPr>
      <w:r>
        <w:rPr>
          <w:rFonts w:ascii="Avenir Book" w:hAnsi="Avenir Book"/>
        </w:rPr>
        <w:t>PROCESS</w:t>
      </w:r>
      <w:r w:rsidR="00E924DA">
        <w:rPr>
          <w:rFonts w:ascii="Avenir Book" w:hAnsi="Avenir Book"/>
        </w:rPr>
        <w:t xml:space="preserve"> </w:t>
      </w:r>
      <w:r w:rsidR="004F4D31" w:rsidRPr="00A75CED">
        <w:rPr>
          <w:rFonts w:ascii="Avenir Book" w:hAnsi="Avenir Book"/>
          <w:sz w:val="16"/>
          <w:szCs w:val="16"/>
        </w:rPr>
        <w:t>(</w:t>
      </w:r>
      <w:r w:rsidR="00A75CED" w:rsidRPr="00A75CED">
        <w:rPr>
          <w:rFonts w:ascii="Avenir Book" w:hAnsi="Avenir Book"/>
          <w:sz w:val="16"/>
          <w:szCs w:val="16"/>
        </w:rPr>
        <w:t>&amp;</w:t>
      </w:r>
      <w:r w:rsidR="004F4D31" w:rsidRPr="00A75CED">
        <w:rPr>
          <w:rFonts w:ascii="Avenir Book" w:hAnsi="Avenir Book"/>
          <w:sz w:val="16"/>
          <w:szCs w:val="16"/>
        </w:rPr>
        <w:t xml:space="preserve"> </w:t>
      </w:r>
      <w:r w:rsidR="00E924DA" w:rsidRPr="00A75CED">
        <w:rPr>
          <w:rFonts w:ascii="Avenir Book" w:hAnsi="Avenir Book"/>
          <w:sz w:val="16"/>
          <w:szCs w:val="16"/>
        </w:rPr>
        <w:t>THEORY</w:t>
      </w:r>
      <w:r w:rsidR="004F4D31" w:rsidRPr="00A75CED">
        <w:rPr>
          <w:rFonts w:ascii="Avenir Book" w:hAnsi="Avenir Book"/>
          <w:sz w:val="16"/>
          <w:szCs w:val="16"/>
        </w:rPr>
        <w:t>)</w:t>
      </w:r>
    </w:p>
    <w:p w14:paraId="35E2C5F3" w14:textId="77777777" w:rsidR="004D1C05" w:rsidRDefault="004D1C05" w:rsidP="005D0FC3">
      <w:pPr>
        <w:spacing w:line="276" w:lineRule="auto"/>
        <w:rPr>
          <w:rFonts w:ascii="Times New Roman" w:hAnsi="Times New Roman" w:cs="Times New Roman"/>
        </w:rPr>
      </w:pPr>
    </w:p>
    <w:p w14:paraId="48583622" w14:textId="7A3E9543" w:rsidR="000842BE" w:rsidRPr="001110B7" w:rsidRDefault="001C318C" w:rsidP="005D0FC3">
      <w:pPr>
        <w:spacing w:line="276" w:lineRule="auto"/>
        <w:rPr>
          <w:rFonts w:ascii="Times New Roman" w:hAnsi="Times New Roman" w:cs="Times New Roman"/>
        </w:rPr>
      </w:pPr>
      <w:r>
        <w:rPr>
          <w:rFonts w:ascii="Times New Roman" w:hAnsi="Times New Roman" w:cs="Times New Roman"/>
        </w:rPr>
        <w:t>The simulator starts with a 50 x 100 matrix that represents 50 different patterns</w:t>
      </w:r>
      <w:r w:rsidR="0066138D">
        <w:rPr>
          <w:rFonts w:ascii="Times New Roman" w:hAnsi="Times New Roman" w:cs="Times New Roman"/>
        </w:rPr>
        <w:t>,</w:t>
      </w:r>
      <w:r w:rsidR="00E603BE">
        <w:rPr>
          <w:rFonts w:ascii="Times New Roman" w:hAnsi="Times New Roman" w:cs="Times New Roman"/>
        </w:rPr>
        <w:t xml:space="preserve"> </w:t>
      </w:r>
      <w:r>
        <w:rPr>
          <w:rFonts w:ascii="Times New Roman" w:hAnsi="Times New Roman" w:cs="Times New Roman"/>
        </w:rPr>
        <w:t xml:space="preserve">each consisting of 100 neurons. </w:t>
      </w:r>
      <w:r w:rsidR="00D867D8">
        <w:rPr>
          <w:rFonts w:ascii="Times New Roman" w:hAnsi="Times New Roman" w:cs="Times New Roman"/>
        </w:rPr>
        <w:t>Every neuron for each run was randomly initialized to either a +1 or -1 state.</w:t>
      </w:r>
      <w:r w:rsidR="00AD461F">
        <w:rPr>
          <w:rFonts w:ascii="Times New Roman" w:hAnsi="Times New Roman" w:cs="Times New Roman"/>
        </w:rPr>
        <w:t xml:space="preserve"> </w:t>
      </w:r>
      <w:r w:rsidR="001110B7">
        <w:rPr>
          <w:rFonts w:ascii="Times New Roman" w:hAnsi="Times New Roman" w:cs="Times New Roman"/>
        </w:rPr>
        <w:t xml:space="preserve">The first step to calculating the next state of the patterns is to </w:t>
      </w:r>
      <w:r w:rsidR="00AE5DFD">
        <w:rPr>
          <w:rFonts w:ascii="Times New Roman" w:hAnsi="Times New Roman" w:cs="Times New Roman"/>
        </w:rPr>
        <w:t>determine</w:t>
      </w:r>
      <w:r w:rsidR="001110B7">
        <w:rPr>
          <w:rFonts w:ascii="Times New Roman" w:hAnsi="Times New Roman" w:cs="Times New Roman"/>
        </w:rPr>
        <w:t xml:space="preserve"> the weight associated with each neuron </w:t>
      </w:r>
      <w:r w:rsidR="001110B7">
        <w:rPr>
          <w:rFonts w:ascii="Times New Roman" w:hAnsi="Times New Roman" w:cs="Times New Roman"/>
          <w:i/>
        </w:rPr>
        <w:t>i</w:t>
      </w:r>
      <w:r w:rsidR="001110B7">
        <w:rPr>
          <w:rFonts w:ascii="Times New Roman" w:hAnsi="Times New Roman" w:cs="Times New Roman"/>
        </w:rPr>
        <w:t xml:space="preserve"> and </w:t>
      </w:r>
      <w:r w:rsidR="001110B7">
        <w:rPr>
          <w:rFonts w:ascii="Times New Roman" w:hAnsi="Times New Roman" w:cs="Times New Roman"/>
          <w:i/>
        </w:rPr>
        <w:t>j</w:t>
      </w:r>
      <w:r w:rsidR="00C94DD9">
        <w:rPr>
          <w:rFonts w:ascii="Times New Roman" w:hAnsi="Times New Roman" w:cs="Times New Roman"/>
          <w:i/>
        </w:rPr>
        <w:t xml:space="preserve"> </w:t>
      </w:r>
      <w:r w:rsidR="00C94DD9">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oMath>
      <w:r w:rsidR="00C94DD9">
        <w:rPr>
          <w:rFonts w:ascii="Times New Roman" w:eastAsiaTheme="minorEastAsia" w:hAnsi="Times New Roman" w:cs="Times New Roman"/>
        </w:rPr>
        <w:t>)</w:t>
      </w:r>
      <w:r w:rsidR="00AE5DFD">
        <w:rPr>
          <w:rFonts w:ascii="Times New Roman" w:hAnsi="Times New Roman" w:cs="Times New Roman"/>
        </w:rPr>
        <w:t>, which can be found with the following equation:</w:t>
      </w:r>
    </w:p>
    <w:p w14:paraId="50F0619F" w14:textId="30621A2D" w:rsidR="000842BE" w:rsidRDefault="000842BE" w:rsidP="005D0FC3">
      <w:pPr>
        <w:spacing w:line="276" w:lineRule="auto"/>
        <w:rPr>
          <w:rFonts w:ascii="Times New Roman" w:hAnsi="Times New Roman" w:cs="Times New Roman"/>
        </w:rPr>
      </w:pPr>
    </w:p>
    <w:p w14:paraId="3E930EC2" w14:textId="77777777" w:rsidR="00387B6B" w:rsidRPr="001B63A2" w:rsidRDefault="00387B6B" w:rsidP="005D0FC3">
      <w:pPr>
        <w:spacing w:line="276" w:lineRule="auto"/>
        <w:rPr>
          <w:rFonts w:ascii="Times New Roman" w:hAnsi="Times New Roman" w:cs="Times New Roman"/>
        </w:rPr>
      </w:pPr>
    </w:p>
    <w:p w14:paraId="69D10835" w14:textId="7148ACCB" w:rsidR="00627F0B" w:rsidRPr="00D86F7B" w:rsidRDefault="00007FD5" w:rsidP="00EE37B2">
      <w:pPr>
        <w:spacing w:line="276"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eqArr>
                <m:eqArrPr>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p</m:t>
                      </m:r>
                    </m:sup>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nary>
                  <m:r>
                    <w:rPr>
                      <w:rFonts w:ascii="Cambria Math" w:eastAsiaTheme="minorEastAsia" w:hAnsi="Cambria Math" w:cs="Times New Roman"/>
                    </w:rPr>
                    <m:t xml:space="preserve">           i≠j</m:t>
                  </m:r>
                </m:e>
                <m:e>
                  <m:r>
                    <w:rPr>
                      <w:rFonts w:ascii="Cambria Math" w:eastAsiaTheme="minorEastAsia" w:hAnsi="Cambria Math" w:cs="Times New Roman"/>
                    </w:rPr>
                    <m:t>0                           i=j</m:t>
                  </m:r>
                </m:e>
              </m:eqArr>
            </m:e>
          </m:d>
        </m:oMath>
      </m:oMathPara>
    </w:p>
    <w:p w14:paraId="08F930F7" w14:textId="77777777" w:rsidR="00785F4F" w:rsidRDefault="00785F4F" w:rsidP="00785F4F">
      <w:pPr>
        <w:spacing w:line="276" w:lineRule="auto"/>
        <w:rPr>
          <w:rFonts w:ascii="Times New Roman" w:eastAsiaTheme="minorEastAsia" w:hAnsi="Times New Roman" w:cs="Times New Roman"/>
          <w:sz w:val="20"/>
          <w:szCs w:val="20"/>
        </w:rPr>
      </w:pPr>
    </w:p>
    <w:p w14:paraId="600EF3B8" w14:textId="594115E3" w:rsidR="00D86F7B" w:rsidRPr="006F5833" w:rsidRDefault="005836EE" w:rsidP="00D86F7B">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1.   </w:t>
      </w:r>
      <w:r w:rsidR="006F5833">
        <w:rPr>
          <w:rFonts w:ascii="Times New Roman" w:eastAsiaTheme="minorEastAsia" w:hAnsi="Times New Roman" w:cs="Times New Roman"/>
          <w:sz w:val="20"/>
          <w:szCs w:val="20"/>
        </w:rPr>
        <w:t xml:space="preserve">No self-coupling </w:t>
      </w:r>
      <w:r w:rsidR="00C008DD">
        <w:rPr>
          <w:rFonts w:ascii="Times New Roman" w:eastAsiaTheme="minorEastAsia" w:hAnsi="Times New Roman" w:cs="Times New Roman"/>
          <w:sz w:val="20"/>
          <w:szCs w:val="20"/>
        </w:rPr>
        <w:t>equation</w:t>
      </w:r>
      <w:r w:rsidR="006F5833">
        <w:rPr>
          <w:rFonts w:ascii="Times New Roman" w:eastAsiaTheme="minorEastAsia" w:hAnsi="Times New Roman" w:cs="Times New Roman"/>
          <w:sz w:val="20"/>
          <w:szCs w:val="20"/>
        </w:rPr>
        <w:t xml:space="preserve"> to calculate the weight associated with neurons </w:t>
      </w:r>
      <w:r w:rsidR="006F5833">
        <w:rPr>
          <w:rFonts w:ascii="Times New Roman" w:eastAsiaTheme="minorEastAsia" w:hAnsi="Times New Roman" w:cs="Times New Roman"/>
          <w:i/>
          <w:sz w:val="20"/>
          <w:szCs w:val="20"/>
        </w:rPr>
        <w:t>i</w:t>
      </w:r>
      <w:r w:rsidR="006F5833">
        <w:rPr>
          <w:rFonts w:ascii="Times New Roman" w:eastAsiaTheme="minorEastAsia" w:hAnsi="Times New Roman" w:cs="Times New Roman"/>
          <w:sz w:val="20"/>
          <w:szCs w:val="20"/>
        </w:rPr>
        <w:t xml:space="preserve"> and </w:t>
      </w:r>
      <w:r w:rsidR="006F5833">
        <w:rPr>
          <w:rFonts w:ascii="Times New Roman" w:eastAsiaTheme="minorEastAsia" w:hAnsi="Times New Roman" w:cs="Times New Roman"/>
          <w:i/>
          <w:sz w:val="20"/>
          <w:szCs w:val="20"/>
        </w:rPr>
        <w:t>j</w:t>
      </w:r>
      <w:r w:rsidR="006F5833">
        <w:rPr>
          <w:rFonts w:ascii="Times New Roman" w:eastAsiaTheme="minorEastAsia" w:hAnsi="Times New Roman" w:cs="Times New Roman"/>
          <w:sz w:val="20"/>
          <w:szCs w:val="20"/>
        </w:rPr>
        <w:t>.</w:t>
      </w:r>
    </w:p>
    <w:p w14:paraId="040CA09D" w14:textId="2AA9FD39" w:rsidR="008C5D81" w:rsidRDefault="008C5D81" w:rsidP="00D86F7B">
      <w:pPr>
        <w:spacing w:line="276" w:lineRule="auto"/>
        <w:jc w:val="center"/>
        <w:rPr>
          <w:rFonts w:ascii="Times New Roman" w:eastAsiaTheme="minorEastAsia" w:hAnsi="Times New Roman" w:cs="Times New Roman"/>
        </w:rPr>
      </w:pPr>
    </w:p>
    <w:p w14:paraId="3A8A0742" w14:textId="177C1D15" w:rsidR="008C5D81" w:rsidRDefault="008C5D81" w:rsidP="004D1C05">
      <w:pPr>
        <w:spacing w:line="276" w:lineRule="auto"/>
        <w:rPr>
          <w:rFonts w:ascii="Times New Roman" w:eastAsiaTheme="minorEastAsia" w:hAnsi="Times New Roman" w:cs="Times New Roman"/>
        </w:rPr>
      </w:pPr>
    </w:p>
    <w:p w14:paraId="0F747EA8" w14:textId="39AF6B59" w:rsidR="00C94DD9" w:rsidRPr="00BD6864" w:rsidRDefault="00C94DD9" w:rsidP="004D1C05">
      <w:pPr>
        <w:spacing w:line="276" w:lineRule="auto"/>
        <w:rPr>
          <w:rFonts w:ascii="Times New Roman" w:eastAsiaTheme="minorEastAsia" w:hAnsi="Times New Roman" w:cs="Times New Roman"/>
        </w:rPr>
      </w:pPr>
      <w:r>
        <w:rPr>
          <w:rFonts w:ascii="Times New Roman" w:eastAsiaTheme="minorEastAsia" w:hAnsi="Times New Roman" w:cs="Times New Roman"/>
        </w:rPr>
        <w:t>All of the weights are stored in a 100 x 100 matrix, where</w:t>
      </w:r>
      <w:r w:rsidR="00BD6864">
        <w:rPr>
          <w:rFonts w:ascii="Times New Roman" w:eastAsiaTheme="minorEastAsia" w:hAnsi="Times New Roman" w:cs="Times New Roman"/>
        </w:rPr>
        <w:t xml:space="preserve"> </w:t>
      </w:r>
      <w:r w:rsidR="00BD6864">
        <w:rPr>
          <w:rFonts w:ascii="Times New Roman" w:eastAsiaTheme="minorEastAsia" w:hAnsi="Times New Roman" w:cs="Times New Roman"/>
          <w:i/>
        </w:rPr>
        <w:t xml:space="preserve">N </w:t>
      </w:r>
      <w:r w:rsidR="00BD6864">
        <w:rPr>
          <w:rFonts w:ascii="Times New Roman" w:eastAsiaTheme="minorEastAsia" w:hAnsi="Times New Roman" w:cs="Times New Roman"/>
        </w:rPr>
        <w:t xml:space="preserve">is the number of neurons (in this case it is 100), </w:t>
      </w:r>
      <w:r w:rsidR="00BD6864">
        <w:rPr>
          <w:rFonts w:ascii="Times New Roman" w:eastAsiaTheme="minorEastAsia" w:hAnsi="Times New Roman" w:cs="Times New Roman"/>
          <w:i/>
        </w:rPr>
        <w:t>p</w:t>
      </w:r>
      <w:r w:rsidR="00BD6864">
        <w:rPr>
          <w:rFonts w:ascii="Times New Roman" w:eastAsiaTheme="minorEastAsia" w:hAnsi="Times New Roman" w:cs="Times New Roman"/>
        </w:rPr>
        <w:t xml:space="preserve"> is the number of patterns (50),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sidR="00BD686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oMath>
      <w:r w:rsidR="00BD6864">
        <w:rPr>
          <w:rFonts w:ascii="Times New Roman" w:eastAsiaTheme="minorEastAsia" w:hAnsi="Times New Roman" w:cs="Times New Roman"/>
        </w:rPr>
        <w:t xml:space="preserve"> are the state values of neurons </w:t>
      </w:r>
      <w:r w:rsidR="00BD6864">
        <w:rPr>
          <w:rFonts w:ascii="Times New Roman" w:eastAsiaTheme="minorEastAsia" w:hAnsi="Times New Roman" w:cs="Times New Roman"/>
          <w:i/>
        </w:rPr>
        <w:t>i</w:t>
      </w:r>
      <w:r w:rsidR="00BD6864">
        <w:rPr>
          <w:rFonts w:ascii="Times New Roman" w:eastAsiaTheme="minorEastAsia" w:hAnsi="Times New Roman" w:cs="Times New Roman"/>
        </w:rPr>
        <w:t xml:space="preserve"> and </w:t>
      </w:r>
      <w:r w:rsidR="00BD6864">
        <w:rPr>
          <w:rFonts w:ascii="Times New Roman" w:eastAsiaTheme="minorEastAsia" w:hAnsi="Times New Roman" w:cs="Times New Roman"/>
          <w:i/>
        </w:rPr>
        <w:t>j</w:t>
      </w:r>
      <w:r w:rsidR="00BD6864">
        <w:rPr>
          <w:rFonts w:ascii="Times New Roman" w:eastAsiaTheme="minorEastAsia" w:hAnsi="Times New Roman" w:cs="Times New Roman"/>
        </w:rPr>
        <w:t>, respectively (+1 or -1).</w:t>
      </w:r>
      <w:r w:rsidR="00913789">
        <w:rPr>
          <w:rFonts w:ascii="Times New Roman" w:eastAsiaTheme="minorEastAsia" w:hAnsi="Times New Roman" w:cs="Times New Roman"/>
        </w:rPr>
        <w:t xml:space="preserve"> </w:t>
      </w:r>
      <w:r w:rsidR="009824FE">
        <w:rPr>
          <w:rFonts w:ascii="Times New Roman" w:eastAsiaTheme="minorEastAsia" w:hAnsi="Times New Roman" w:cs="Times New Roman"/>
        </w:rPr>
        <w:t>These weight values are used to determine each neuron’s local field, given by the equation below.</w:t>
      </w:r>
    </w:p>
    <w:p w14:paraId="454D72E2" w14:textId="5DC10AE8" w:rsidR="004D1C05" w:rsidRDefault="004D1C05" w:rsidP="00D86F7B">
      <w:pPr>
        <w:spacing w:line="276" w:lineRule="auto"/>
        <w:jc w:val="center"/>
        <w:rPr>
          <w:rFonts w:ascii="Times New Roman" w:eastAsiaTheme="minorEastAsia" w:hAnsi="Times New Roman" w:cs="Times New Roman"/>
        </w:rPr>
      </w:pPr>
    </w:p>
    <w:p w14:paraId="51CC4165" w14:textId="77777777" w:rsidR="00387B6B" w:rsidRDefault="00387B6B" w:rsidP="00D86F7B">
      <w:pPr>
        <w:spacing w:line="276" w:lineRule="auto"/>
        <w:jc w:val="center"/>
        <w:rPr>
          <w:rFonts w:ascii="Times New Roman" w:eastAsiaTheme="minorEastAsia" w:hAnsi="Times New Roman" w:cs="Times New Roman"/>
        </w:rPr>
      </w:pPr>
    </w:p>
    <w:bookmarkStart w:id="0" w:name="OLE_LINK1"/>
    <w:p w14:paraId="3CCBF6C8" w14:textId="2E538C25" w:rsidR="006E6868" w:rsidRPr="006E6868" w:rsidRDefault="00007FD5" w:rsidP="00D86F7B">
      <w:pPr>
        <w:spacing w:line="276"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w:bookmarkEnd w:id="0"/>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e>
          </m:nary>
        </m:oMath>
      </m:oMathPara>
    </w:p>
    <w:p w14:paraId="53D6BAC2" w14:textId="6FC7977D" w:rsidR="006E6868" w:rsidRDefault="006E6868" w:rsidP="00D86F7B">
      <w:pPr>
        <w:spacing w:line="276" w:lineRule="auto"/>
        <w:jc w:val="center"/>
        <w:rPr>
          <w:rFonts w:ascii="Times New Roman" w:eastAsiaTheme="minorEastAsia" w:hAnsi="Times New Roman" w:cs="Times New Roman"/>
          <w:sz w:val="20"/>
          <w:szCs w:val="20"/>
        </w:rPr>
      </w:pPr>
    </w:p>
    <w:p w14:paraId="570B8FA5" w14:textId="07935074" w:rsidR="006E6868" w:rsidRPr="002233D0" w:rsidRDefault="005836EE" w:rsidP="00D86F7B">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2.   </w:t>
      </w:r>
      <w:r w:rsidR="002233D0">
        <w:rPr>
          <w:rFonts w:ascii="Times New Roman" w:eastAsiaTheme="minorEastAsia" w:hAnsi="Times New Roman" w:cs="Times New Roman"/>
          <w:sz w:val="20"/>
          <w:szCs w:val="20"/>
        </w:rPr>
        <w:t xml:space="preserve">Local field formula for neuron </w:t>
      </w:r>
      <w:r w:rsidR="002233D0">
        <w:rPr>
          <w:rFonts w:ascii="Times New Roman" w:eastAsiaTheme="minorEastAsia" w:hAnsi="Times New Roman" w:cs="Times New Roman"/>
          <w:i/>
          <w:sz w:val="20"/>
          <w:szCs w:val="20"/>
        </w:rPr>
        <w:t>i</w:t>
      </w:r>
      <w:r w:rsidR="002233D0">
        <w:rPr>
          <w:rFonts w:ascii="Times New Roman" w:eastAsiaTheme="minorEastAsia" w:hAnsi="Times New Roman" w:cs="Times New Roman"/>
          <w:sz w:val="20"/>
          <w:szCs w:val="20"/>
        </w:rPr>
        <w:t>.</w:t>
      </w:r>
    </w:p>
    <w:p w14:paraId="2D3B9A47" w14:textId="23F594BD" w:rsidR="006E6868" w:rsidRDefault="006E6868" w:rsidP="00D86F7B">
      <w:pPr>
        <w:spacing w:line="276" w:lineRule="auto"/>
        <w:jc w:val="center"/>
        <w:rPr>
          <w:rFonts w:ascii="Times New Roman" w:eastAsiaTheme="minorEastAsia" w:hAnsi="Times New Roman" w:cs="Times New Roman"/>
        </w:rPr>
      </w:pPr>
    </w:p>
    <w:p w14:paraId="1F57D05B" w14:textId="77777777" w:rsidR="00387B6B" w:rsidRDefault="00387B6B" w:rsidP="00D86F7B">
      <w:pPr>
        <w:spacing w:line="276" w:lineRule="auto"/>
        <w:jc w:val="center"/>
        <w:rPr>
          <w:rFonts w:ascii="Times New Roman" w:eastAsiaTheme="minorEastAsia" w:hAnsi="Times New Roman" w:cs="Times New Roman"/>
        </w:rPr>
      </w:pPr>
    </w:p>
    <w:p w14:paraId="149C1BE8" w14:textId="1F084415" w:rsidR="00387B6B" w:rsidRPr="003A00D2" w:rsidRDefault="003A00D2" w:rsidP="00387B6B">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 local field values are temporarily stored in a 100-element array, 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oMath>
      <w:r>
        <w:rPr>
          <w:rFonts w:ascii="Times New Roman" w:eastAsiaTheme="minorEastAsia" w:hAnsi="Times New Roman" w:cs="Times New Roman"/>
        </w:rPr>
        <w:t xml:space="preserve"> is the corresponding weight value for neurons </w:t>
      </w:r>
      <w:r>
        <w:rPr>
          <w:rFonts w:ascii="Times New Roman" w:eastAsiaTheme="minorEastAsia" w:hAnsi="Times New Roman" w:cs="Times New Roman"/>
          <w:i/>
        </w:rPr>
        <w:t>i</w:t>
      </w:r>
      <w:r>
        <w:rPr>
          <w:rFonts w:ascii="Times New Roman" w:eastAsiaTheme="minorEastAsia" w:hAnsi="Times New Roman" w:cs="Times New Roman"/>
        </w:rPr>
        <w:t xml:space="preserve"> and </w:t>
      </w:r>
      <w:r>
        <w:rPr>
          <w:rFonts w:ascii="Times New Roman" w:eastAsiaTheme="minorEastAsia" w:hAnsi="Times New Roman" w:cs="Times New Roman"/>
          <w:i/>
        </w:rPr>
        <w:t>j</w:t>
      </w:r>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oMath>
      <w:r>
        <w:rPr>
          <w:rFonts w:ascii="Times New Roman" w:eastAsiaTheme="minorEastAsia" w:hAnsi="Times New Roman" w:cs="Times New Roman"/>
        </w:rPr>
        <w:t xml:space="preserve"> </w:t>
      </w:r>
      <w:r w:rsidR="00767FA6">
        <w:rPr>
          <w:rFonts w:ascii="Times New Roman" w:eastAsiaTheme="minorEastAsia" w:hAnsi="Times New Roman" w:cs="Times New Roman"/>
        </w:rPr>
        <w:t xml:space="preserve">is the current neural network’s state value </w:t>
      </w:r>
      <w:r w:rsidR="00BD308E">
        <w:rPr>
          <w:rFonts w:ascii="Times New Roman" w:eastAsiaTheme="minorEastAsia" w:hAnsi="Times New Roman" w:cs="Times New Roman"/>
        </w:rPr>
        <w:t xml:space="preserve">for neuron </w:t>
      </w:r>
      <w:r w:rsidR="00BD308E">
        <w:rPr>
          <w:rFonts w:ascii="Times New Roman" w:eastAsiaTheme="minorEastAsia" w:hAnsi="Times New Roman" w:cs="Times New Roman"/>
          <w:i/>
        </w:rPr>
        <w:t xml:space="preserve">j </w:t>
      </w:r>
      <w:r w:rsidR="00767FA6">
        <w:rPr>
          <w:rFonts w:ascii="Times New Roman" w:eastAsiaTheme="minorEastAsia" w:hAnsi="Times New Roman" w:cs="Times New Roman"/>
        </w:rPr>
        <w:t>(either +1 or -1).</w:t>
      </w:r>
      <w:r w:rsidR="0051450D">
        <w:rPr>
          <w:rFonts w:ascii="Times New Roman" w:eastAsiaTheme="minorEastAsia" w:hAnsi="Times New Roman" w:cs="Times New Roman"/>
        </w:rPr>
        <w:t xml:space="preserve"> The current neural network is determined by the current </w:t>
      </w:r>
      <w:r w:rsidR="005C5656">
        <w:rPr>
          <w:rFonts w:ascii="Times New Roman" w:eastAsiaTheme="minorEastAsia" w:hAnsi="Times New Roman" w:cs="Times New Roman"/>
        </w:rPr>
        <w:t xml:space="preserve">pattern </w:t>
      </w:r>
      <w:r w:rsidR="005C5656">
        <w:rPr>
          <w:rFonts w:ascii="Times New Roman" w:eastAsiaTheme="minorEastAsia" w:hAnsi="Times New Roman" w:cs="Times New Roman"/>
        </w:rPr>
        <w:lastRenderedPageBreak/>
        <w:t>that is being tested for stability</w:t>
      </w:r>
      <w:r w:rsidR="001559DD">
        <w:rPr>
          <w:rFonts w:ascii="Times New Roman" w:eastAsiaTheme="minorEastAsia" w:hAnsi="Times New Roman" w:cs="Times New Roman"/>
        </w:rPr>
        <w:t>, and t</w:t>
      </w:r>
      <w:r w:rsidR="005570AF">
        <w:rPr>
          <w:rFonts w:ascii="Times New Roman" w:eastAsiaTheme="minorEastAsia" w:hAnsi="Times New Roman" w:cs="Times New Roman"/>
        </w:rPr>
        <w:t>he next state of the pattern is determined by using the previously calculated local field</w:t>
      </w:r>
      <w:r w:rsidR="003F64A5">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oMath>
      <w:r w:rsidR="003F64A5">
        <w:rPr>
          <w:rFonts w:ascii="Times New Roman" w:eastAsiaTheme="minorEastAsia" w:hAnsi="Times New Roman" w:cs="Times New Roman"/>
        </w:rPr>
        <w:t>)</w:t>
      </w:r>
      <w:r w:rsidR="005570AF">
        <w:rPr>
          <w:rFonts w:ascii="Times New Roman" w:eastAsiaTheme="minorEastAsia" w:hAnsi="Times New Roman" w:cs="Times New Roman"/>
        </w:rPr>
        <w:t xml:space="preserve"> in the following equations.</w:t>
      </w:r>
    </w:p>
    <w:p w14:paraId="62FDFAC7" w14:textId="77777777" w:rsidR="00387B6B" w:rsidRDefault="00387B6B" w:rsidP="00D86F7B">
      <w:pPr>
        <w:spacing w:line="276" w:lineRule="auto"/>
        <w:jc w:val="center"/>
        <w:rPr>
          <w:rFonts w:ascii="Times New Roman" w:eastAsiaTheme="minorEastAsia" w:hAnsi="Times New Roman" w:cs="Times New Roman"/>
        </w:rPr>
      </w:pPr>
    </w:p>
    <w:p w14:paraId="4D5A3DE7" w14:textId="77777777" w:rsidR="00387B6B" w:rsidRDefault="00387B6B" w:rsidP="00D86F7B">
      <w:pPr>
        <w:spacing w:line="276" w:lineRule="auto"/>
        <w:jc w:val="center"/>
        <w:rPr>
          <w:rFonts w:ascii="Times New Roman" w:eastAsiaTheme="minorEastAsia" w:hAnsi="Times New Roman" w:cs="Times New Roman"/>
        </w:rPr>
      </w:pPr>
    </w:p>
    <w:p w14:paraId="7A1EB93A" w14:textId="48C1CA62" w:rsidR="00EE20D8" w:rsidRPr="00893EA0" w:rsidRDefault="00007FD5" w:rsidP="00D86F7B">
      <w:pPr>
        <w:spacing w:line="276" w:lineRule="auto"/>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 σ(</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oMath>
      </m:oMathPara>
    </w:p>
    <w:p w14:paraId="5A09C42C" w14:textId="43B7AE5E" w:rsidR="00893EA0" w:rsidRDefault="00893EA0" w:rsidP="00D86F7B">
      <w:pPr>
        <w:spacing w:line="276" w:lineRule="auto"/>
        <w:jc w:val="center"/>
        <w:rPr>
          <w:rFonts w:ascii="Times New Roman" w:eastAsiaTheme="minorEastAsia" w:hAnsi="Times New Roman" w:cs="Times New Roman"/>
          <w:sz w:val="20"/>
          <w:szCs w:val="20"/>
        </w:rPr>
      </w:pPr>
    </w:p>
    <w:p w14:paraId="78A91294" w14:textId="416F31DD" w:rsidR="00893EA0" w:rsidRPr="00B3748C" w:rsidRDefault="005836EE" w:rsidP="00D86F7B">
      <w:pPr>
        <w:spacing w:line="276" w:lineRule="auto"/>
        <w:jc w:val="center"/>
        <w:rPr>
          <w:rFonts w:ascii="Times New Roman" w:eastAsiaTheme="minorEastAsia" w:hAnsi="Times New Roman" w:cs="Times New Roman"/>
          <w:i/>
          <w:sz w:val="20"/>
          <w:szCs w:val="20"/>
        </w:rPr>
      </w:pPr>
      <w:r>
        <w:rPr>
          <w:rFonts w:ascii="Times New Roman" w:eastAsiaTheme="minorEastAsia" w:hAnsi="Times New Roman" w:cs="Times New Roman"/>
          <w:sz w:val="20"/>
          <w:szCs w:val="20"/>
        </w:rPr>
        <w:t xml:space="preserve">Figure </w:t>
      </w:r>
      <w:r w:rsidR="00FC5FD7">
        <w:rPr>
          <w:rFonts w:ascii="Times New Roman" w:eastAsiaTheme="minorEastAsia" w:hAnsi="Times New Roman" w:cs="Times New Roman"/>
          <w:sz w:val="20"/>
          <w:szCs w:val="20"/>
        </w:rPr>
        <w:t>3</w:t>
      </w:r>
      <w:r>
        <w:rPr>
          <w:rFonts w:ascii="Times New Roman" w:eastAsiaTheme="minorEastAsia" w:hAnsi="Times New Roman" w:cs="Times New Roman"/>
          <w:sz w:val="20"/>
          <w:szCs w:val="20"/>
        </w:rPr>
        <w:t xml:space="preserve">.   </w:t>
      </w:r>
      <w:r w:rsidR="00B3748C">
        <w:rPr>
          <w:rFonts w:ascii="Times New Roman" w:eastAsiaTheme="minorEastAsia" w:hAnsi="Times New Roman" w:cs="Times New Roman"/>
          <w:sz w:val="20"/>
          <w:szCs w:val="20"/>
        </w:rPr>
        <w:t xml:space="preserve">Determines the next state of the neuron </w:t>
      </w:r>
      <w:r w:rsidR="00B3748C">
        <w:rPr>
          <w:rFonts w:ascii="Times New Roman" w:eastAsiaTheme="minorEastAsia" w:hAnsi="Times New Roman" w:cs="Times New Roman"/>
          <w:i/>
          <w:sz w:val="20"/>
          <w:szCs w:val="20"/>
        </w:rPr>
        <w:t>i.</w:t>
      </w:r>
    </w:p>
    <w:p w14:paraId="684A828B" w14:textId="29FA1D5F" w:rsidR="00C7575D" w:rsidRDefault="00C7575D" w:rsidP="00D86F7B">
      <w:pPr>
        <w:spacing w:line="276" w:lineRule="auto"/>
        <w:jc w:val="center"/>
        <w:rPr>
          <w:rFonts w:ascii="Times New Roman" w:hAnsi="Times New Roman" w:cs="Times New Roman"/>
        </w:rPr>
      </w:pPr>
    </w:p>
    <w:p w14:paraId="4C5274E2" w14:textId="0D6A5A58" w:rsidR="008C1E45" w:rsidRDefault="008C1E45" w:rsidP="00D86F7B">
      <w:pPr>
        <w:spacing w:line="276" w:lineRule="auto"/>
        <w:jc w:val="center"/>
        <w:rPr>
          <w:rFonts w:ascii="Times New Roman" w:hAnsi="Times New Roman" w:cs="Times New Roman"/>
        </w:rPr>
      </w:pPr>
    </w:p>
    <w:p w14:paraId="0146B0ED" w14:textId="27AE2265" w:rsidR="00C1789D" w:rsidRDefault="00963771" w:rsidP="00C1789D">
      <w:pPr>
        <w:spacing w:line="276" w:lineRule="auto"/>
        <w:rPr>
          <w:rFonts w:ascii="Times New Roman" w:hAnsi="Times New Roman" w:cs="Times New Roman"/>
        </w:rPr>
      </w:pPr>
      <w:r>
        <w:rPr>
          <w:rFonts w:ascii="Times New Roman" w:hAnsi="Times New Roman" w:cs="Times New Roman"/>
        </w:rPr>
        <w:t>The next state for each neuron is given by the following conditional equation:</w:t>
      </w:r>
    </w:p>
    <w:p w14:paraId="0FFE313E" w14:textId="77777777" w:rsidR="00C1789D" w:rsidRDefault="00C1789D" w:rsidP="00C1789D">
      <w:pPr>
        <w:spacing w:line="276" w:lineRule="auto"/>
        <w:rPr>
          <w:rFonts w:ascii="Times New Roman" w:hAnsi="Times New Roman" w:cs="Times New Roman"/>
        </w:rPr>
      </w:pPr>
    </w:p>
    <w:p w14:paraId="25B3D365" w14:textId="77777777" w:rsidR="00C1789D" w:rsidRPr="001B63A2" w:rsidRDefault="00C1789D" w:rsidP="00C1789D">
      <w:pPr>
        <w:spacing w:line="276" w:lineRule="auto"/>
        <w:rPr>
          <w:rFonts w:ascii="Times New Roman" w:hAnsi="Times New Roman" w:cs="Times New Roman"/>
        </w:rPr>
      </w:pPr>
    </w:p>
    <w:p w14:paraId="7EC18DAF" w14:textId="602127F1" w:rsidR="00C1789D" w:rsidRPr="00D86F7B" w:rsidRDefault="006B1A54" w:rsidP="00C1789D">
      <w:pPr>
        <w:spacing w:line="276" w:lineRule="auto"/>
        <w:rPr>
          <w:rFonts w:ascii="Times New Roman" w:eastAsiaTheme="minorEastAsia" w:hAnsi="Times New Roman" w:cs="Times New Roman"/>
        </w:rPr>
      </w:pPr>
      <m:oMathPara>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eqArr>
                <m:eqArrPr>
                  <m:ctrlPr>
                    <w:rPr>
                      <w:rFonts w:ascii="Cambria Math" w:eastAsiaTheme="minorEastAsia" w:hAnsi="Cambria Math" w:cs="Times New Roman"/>
                      <w:i/>
                    </w:rPr>
                  </m:ctrlPr>
                </m:eqArrPr>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&lt; 0</m:t>
                  </m:r>
                </m:e>
                <m:e>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 0</m:t>
                  </m:r>
                </m:e>
              </m:eqArr>
            </m:e>
          </m:d>
        </m:oMath>
      </m:oMathPara>
    </w:p>
    <w:p w14:paraId="62657FC6" w14:textId="77777777" w:rsidR="00C1789D" w:rsidRDefault="00C1789D" w:rsidP="00C1789D">
      <w:pPr>
        <w:spacing w:line="276" w:lineRule="auto"/>
        <w:rPr>
          <w:rFonts w:ascii="Times New Roman" w:eastAsiaTheme="minorEastAsia" w:hAnsi="Times New Roman" w:cs="Times New Roman"/>
          <w:sz w:val="20"/>
          <w:szCs w:val="20"/>
        </w:rPr>
      </w:pPr>
    </w:p>
    <w:p w14:paraId="6AE3C7A3" w14:textId="005C3904" w:rsidR="00C1789D" w:rsidRPr="001111FE" w:rsidRDefault="00C1789D" w:rsidP="00C1789D">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4.   </w:t>
      </w:r>
      <w:r w:rsidR="001111FE">
        <w:rPr>
          <w:rFonts w:ascii="Times New Roman" w:eastAsiaTheme="minorEastAsia" w:hAnsi="Times New Roman" w:cs="Times New Roman"/>
          <w:sz w:val="20"/>
          <w:szCs w:val="20"/>
        </w:rPr>
        <w:t xml:space="preserve">Uses the local field </w:t>
      </w:r>
      <w:r w:rsidR="001047DA">
        <w:rPr>
          <w:rFonts w:ascii="Times New Roman" w:eastAsiaTheme="minorEastAsia" w:hAnsi="Times New Roman" w:cs="Times New Roman"/>
          <w:sz w:val="20"/>
          <w:szCs w:val="20"/>
        </w:rPr>
        <w:t>to determine t</w:t>
      </w:r>
      <w:r w:rsidR="000E0AC1">
        <w:rPr>
          <w:rFonts w:ascii="Times New Roman" w:eastAsiaTheme="minorEastAsia" w:hAnsi="Times New Roman" w:cs="Times New Roman"/>
          <w:sz w:val="20"/>
          <w:szCs w:val="20"/>
        </w:rPr>
        <w:t>h</w:t>
      </w:r>
      <w:r w:rsidR="001047DA">
        <w:rPr>
          <w:rFonts w:ascii="Times New Roman" w:eastAsiaTheme="minorEastAsia" w:hAnsi="Times New Roman" w:cs="Times New Roman"/>
          <w:sz w:val="20"/>
          <w:szCs w:val="20"/>
        </w:rPr>
        <w:t xml:space="preserve">e next state of neuron </w:t>
      </w:r>
      <w:r w:rsidR="001047DA">
        <w:rPr>
          <w:rFonts w:ascii="Times New Roman" w:eastAsiaTheme="minorEastAsia" w:hAnsi="Times New Roman" w:cs="Times New Roman"/>
          <w:i/>
          <w:sz w:val="20"/>
          <w:szCs w:val="20"/>
        </w:rPr>
        <w:t>i.</w:t>
      </w:r>
      <w:r w:rsidR="001111FE">
        <w:rPr>
          <w:rFonts w:ascii="Times New Roman" w:eastAsiaTheme="minorEastAsia" w:hAnsi="Times New Roman" w:cs="Times New Roman"/>
          <w:sz w:val="20"/>
          <w:szCs w:val="20"/>
        </w:rPr>
        <w:t xml:space="preserve"> </w:t>
      </w:r>
    </w:p>
    <w:p w14:paraId="2A7A31CC" w14:textId="0D6A3A95" w:rsidR="007E3E33" w:rsidRDefault="007E3E33" w:rsidP="005D0FC3">
      <w:pPr>
        <w:spacing w:line="276" w:lineRule="auto"/>
        <w:rPr>
          <w:rFonts w:ascii="Times New Roman" w:hAnsi="Times New Roman" w:cs="Times New Roman"/>
        </w:rPr>
      </w:pPr>
    </w:p>
    <w:p w14:paraId="3F562598" w14:textId="454FF412" w:rsidR="00A7500F" w:rsidRDefault="00A7500F" w:rsidP="005D0FC3">
      <w:pPr>
        <w:spacing w:line="276" w:lineRule="auto"/>
        <w:rPr>
          <w:rFonts w:ascii="Times New Roman" w:hAnsi="Times New Roman" w:cs="Times New Roman"/>
        </w:rPr>
      </w:pPr>
    </w:p>
    <w:p w14:paraId="27532E48" w14:textId="4784360A" w:rsidR="00A7500F" w:rsidRDefault="00A7500F" w:rsidP="005D0FC3">
      <w:pPr>
        <w:spacing w:line="276" w:lineRule="auto"/>
        <w:rPr>
          <w:rFonts w:ascii="Times New Roman" w:hAnsi="Times New Roman" w:cs="Times New Roman"/>
        </w:rPr>
      </w:pPr>
      <w:r>
        <w:rPr>
          <w:rFonts w:ascii="Times New Roman" w:hAnsi="Times New Roman" w:cs="Times New Roman"/>
        </w:rPr>
        <w:t xml:space="preserve">Put simply, if neuron </w:t>
      </w:r>
      <w:r>
        <w:rPr>
          <w:rFonts w:ascii="Times New Roman" w:hAnsi="Times New Roman" w:cs="Times New Roman"/>
          <w:i/>
        </w:rPr>
        <w:t>i</w:t>
      </w:r>
      <w:r>
        <w:rPr>
          <w:rFonts w:ascii="Times New Roman" w:hAnsi="Times New Roman" w:cs="Times New Roman"/>
        </w:rPr>
        <w:t xml:space="preserve">'s local field value is less than zero, </w:t>
      </w:r>
      <w:r w:rsidR="00B0049B">
        <w:rPr>
          <w:rFonts w:ascii="Times New Roman" w:hAnsi="Times New Roman" w:cs="Times New Roman"/>
        </w:rPr>
        <w:t xml:space="preserve">then its new state is -1, and if its local field </w:t>
      </w:r>
      <w:r w:rsidR="00745699">
        <w:rPr>
          <w:rFonts w:ascii="Times New Roman" w:hAnsi="Times New Roman" w:cs="Times New Roman"/>
        </w:rPr>
        <w:t xml:space="preserve">value </w:t>
      </w:r>
      <w:r w:rsidR="00B0049B">
        <w:rPr>
          <w:rFonts w:ascii="Times New Roman" w:hAnsi="Times New Roman" w:cs="Times New Roman"/>
        </w:rPr>
        <w:t>is greater than or equal to zero, then its new state is +1.</w:t>
      </w:r>
    </w:p>
    <w:p w14:paraId="598DC944" w14:textId="2F6F0F78" w:rsidR="00E31044" w:rsidRDefault="00E31044" w:rsidP="005D0FC3">
      <w:pPr>
        <w:spacing w:line="276" w:lineRule="auto"/>
        <w:rPr>
          <w:rFonts w:ascii="Times New Roman" w:hAnsi="Times New Roman" w:cs="Times New Roman"/>
        </w:rPr>
      </w:pPr>
    </w:p>
    <w:p w14:paraId="14C395CD" w14:textId="2979C0DC" w:rsidR="003A28E3" w:rsidRDefault="003A28E3" w:rsidP="005D0FC3">
      <w:pPr>
        <w:spacing w:line="276" w:lineRule="auto"/>
        <w:rPr>
          <w:rFonts w:ascii="Times New Roman" w:hAnsi="Times New Roman" w:cs="Times New Roman"/>
        </w:rPr>
      </w:pPr>
      <w:r>
        <w:rPr>
          <w:rFonts w:ascii="Times New Roman" w:hAnsi="Times New Roman" w:cs="Times New Roman"/>
        </w:rPr>
        <w:t>If any of the new state values differ from the original pattern’s neurons, then the entire pattern assigned to the neural net</w:t>
      </w:r>
      <w:r w:rsidR="00281DD0">
        <w:rPr>
          <w:rFonts w:ascii="Times New Roman" w:hAnsi="Times New Roman" w:cs="Times New Roman"/>
        </w:rPr>
        <w:t>work</w:t>
      </w:r>
      <w:r>
        <w:rPr>
          <w:rFonts w:ascii="Times New Roman" w:hAnsi="Times New Roman" w:cs="Times New Roman"/>
        </w:rPr>
        <w:t xml:space="preserve"> is not stable. Otherwise, it is</w:t>
      </w:r>
      <w:r w:rsidR="0006527E">
        <w:rPr>
          <w:rFonts w:ascii="Times New Roman" w:hAnsi="Times New Roman" w:cs="Times New Roman"/>
        </w:rPr>
        <w:t xml:space="preserve"> stable.</w:t>
      </w:r>
      <w:r w:rsidR="008159EB">
        <w:rPr>
          <w:rFonts w:ascii="Times New Roman" w:hAnsi="Times New Roman" w:cs="Times New Roman"/>
        </w:rPr>
        <w:t xml:space="preserve"> For each number of patterns imprinted, a counter </w:t>
      </w:r>
      <w:r w:rsidR="00C120EF">
        <w:rPr>
          <w:rFonts w:ascii="Times New Roman" w:hAnsi="Times New Roman" w:cs="Times New Roman"/>
        </w:rPr>
        <w:t>is</w:t>
      </w:r>
      <w:r w:rsidR="008159EB">
        <w:rPr>
          <w:rFonts w:ascii="Times New Roman" w:hAnsi="Times New Roman" w:cs="Times New Roman"/>
        </w:rPr>
        <w:t xml:space="preserve"> kept </w:t>
      </w:r>
      <w:r w:rsidR="007A30E1">
        <w:rPr>
          <w:rFonts w:ascii="Times New Roman" w:hAnsi="Times New Roman" w:cs="Times New Roman"/>
        </w:rPr>
        <w:t>keeping</w:t>
      </w:r>
      <w:r w:rsidR="008159EB">
        <w:rPr>
          <w:rFonts w:ascii="Times New Roman" w:hAnsi="Times New Roman" w:cs="Times New Roman"/>
        </w:rPr>
        <w:t xml:space="preserve"> track of the number of stable </w:t>
      </w:r>
      <w:r w:rsidR="00BC7952">
        <w:rPr>
          <w:rFonts w:ascii="Times New Roman" w:hAnsi="Times New Roman" w:cs="Times New Roman"/>
        </w:rPr>
        <w:t>ones</w:t>
      </w:r>
      <w:r w:rsidR="008159EB">
        <w:rPr>
          <w:rFonts w:ascii="Times New Roman" w:hAnsi="Times New Roman" w:cs="Times New Roman"/>
        </w:rPr>
        <w:t>.</w:t>
      </w:r>
    </w:p>
    <w:p w14:paraId="1F751F3D" w14:textId="77777777" w:rsidR="003A28E3" w:rsidRDefault="003A28E3" w:rsidP="005D0FC3">
      <w:pPr>
        <w:spacing w:line="276" w:lineRule="auto"/>
        <w:rPr>
          <w:rFonts w:ascii="Times New Roman" w:hAnsi="Times New Roman" w:cs="Times New Roman"/>
        </w:rPr>
      </w:pPr>
    </w:p>
    <w:p w14:paraId="52B1394C" w14:textId="35FD3375" w:rsidR="00E31044" w:rsidRPr="00A7500F" w:rsidRDefault="00E31044" w:rsidP="005D0FC3">
      <w:pPr>
        <w:spacing w:line="276" w:lineRule="auto"/>
        <w:rPr>
          <w:rFonts w:ascii="Times New Roman" w:hAnsi="Times New Roman" w:cs="Times New Roman"/>
        </w:rPr>
      </w:pPr>
      <w:r>
        <w:rPr>
          <w:rFonts w:ascii="Times New Roman" w:hAnsi="Times New Roman" w:cs="Times New Roman"/>
        </w:rPr>
        <w:t xml:space="preserve">Finally, </w:t>
      </w:r>
      <w:r w:rsidR="003A28E3">
        <w:rPr>
          <w:rFonts w:ascii="Times New Roman" w:hAnsi="Times New Roman" w:cs="Times New Roman"/>
        </w:rPr>
        <w:t xml:space="preserve">to compute the probability of stable imprints for each number of patterns, </w:t>
      </w:r>
      <w:r w:rsidR="005D7AB7">
        <w:rPr>
          <w:rFonts w:ascii="Times New Roman" w:hAnsi="Times New Roman" w:cs="Times New Roman"/>
        </w:rPr>
        <w:t xml:space="preserve">the simulator divides the number of stable </w:t>
      </w:r>
      <w:r w:rsidR="007738AE">
        <w:rPr>
          <w:rFonts w:ascii="Times New Roman" w:hAnsi="Times New Roman" w:cs="Times New Roman"/>
        </w:rPr>
        <w:t>ones</w:t>
      </w:r>
      <w:r w:rsidR="005D7AB7">
        <w:rPr>
          <w:rFonts w:ascii="Times New Roman" w:hAnsi="Times New Roman" w:cs="Times New Roman"/>
        </w:rPr>
        <w:t xml:space="preserve"> by the total number of patterns for that iteration.</w:t>
      </w:r>
      <w:r w:rsidR="0053053B">
        <w:rPr>
          <w:rFonts w:ascii="Times New Roman" w:hAnsi="Times New Roman" w:cs="Times New Roman"/>
        </w:rPr>
        <w:t xml:space="preserve"> To get the inverse, or the probability of unstable imprints for each number of patterns, the program just subtracts the previous value from </w:t>
      </w:r>
      <w:r w:rsidR="00FF03CA">
        <w:rPr>
          <w:rFonts w:ascii="Times New Roman" w:hAnsi="Times New Roman" w:cs="Times New Roman"/>
        </w:rPr>
        <w:t>one.</w:t>
      </w:r>
    </w:p>
    <w:p w14:paraId="2EFD4515" w14:textId="77777777" w:rsidR="00A7500F" w:rsidRDefault="00A7500F" w:rsidP="005D0FC3">
      <w:pPr>
        <w:spacing w:line="276" w:lineRule="auto"/>
        <w:rPr>
          <w:rFonts w:ascii="Times New Roman" w:hAnsi="Times New Roman" w:cs="Times New Roman"/>
        </w:rPr>
      </w:pPr>
    </w:p>
    <w:p w14:paraId="3D0A7CAA" w14:textId="77777777" w:rsidR="00FC5FD7" w:rsidRPr="001B63A2" w:rsidRDefault="00FC5FD7" w:rsidP="005D0FC3">
      <w:pPr>
        <w:spacing w:line="276" w:lineRule="auto"/>
        <w:rPr>
          <w:rFonts w:ascii="Times New Roman" w:hAnsi="Times New Roman" w:cs="Times New Roman"/>
        </w:rPr>
      </w:pPr>
    </w:p>
    <w:p w14:paraId="2CD51968" w14:textId="77777777" w:rsidR="00BB298B" w:rsidRPr="001B63A2" w:rsidRDefault="00BB298B" w:rsidP="005D0FC3">
      <w:pPr>
        <w:spacing w:line="276" w:lineRule="auto"/>
        <w:rPr>
          <w:rFonts w:ascii="Times New Roman" w:hAnsi="Times New Roman" w:cs="Times New Roman"/>
        </w:rPr>
      </w:pPr>
    </w:p>
    <w:p w14:paraId="063C6A66" w14:textId="4AA74C48" w:rsidR="00004A26" w:rsidRDefault="007A0DEF" w:rsidP="005D0FC3">
      <w:pPr>
        <w:spacing w:line="276" w:lineRule="auto"/>
        <w:rPr>
          <w:rFonts w:ascii="Avenir Book" w:hAnsi="Avenir Book"/>
        </w:rPr>
      </w:pPr>
      <w:r>
        <w:rPr>
          <w:rFonts w:ascii="Avenir Book" w:hAnsi="Avenir Book"/>
        </w:rPr>
        <w:t>SIMULATOR</w:t>
      </w:r>
    </w:p>
    <w:p w14:paraId="56CA86B2" w14:textId="77777777" w:rsidR="008F42B2" w:rsidRPr="00CC43BB" w:rsidRDefault="008F42B2" w:rsidP="005D0FC3">
      <w:pPr>
        <w:spacing w:line="276" w:lineRule="auto"/>
        <w:rPr>
          <w:rFonts w:ascii="Times New Roman" w:hAnsi="Times New Roman" w:cs="Times New Roman"/>
        </w:rPr>
      </w:pPr>
    </w:p>
    <w:p w14:paraId="7DEF9976" w14:textId="77777777" w:rsidR="00196A38" w:rsidRDefault="00B67FEE" w:rsidP="005D0FC3">
      <w:pPr>
        <w:spacing w:line="276" w:lineRule="auto"/>
        <w:rPr>
          <w:rFonts w:ascii="Times New Roman" w:hAnsi="Times New Roman" w:cs="Times New Roman"/>
        </w:rPr>
      </w:pPr>
      <w:r>
        <w:rPr>
          <w:rFonts w:ascii="Times New Roman" w:hAnsi="Times New Roman" w:cs="Times New Roman"/>
        </w:rPr>
        <w:t>The program was written in C++ with the help of Dr. Van Hornweder’s write up</w:t>
      </w:r>
      <w:r w:rsidR="00684E95">
        <w:rPr>
          <w:rFonts w:ascii="Times New Roman" w:hAnsi="Times New Roman" w:cs="Times New Roman"/>
        </w:rPr>
        <w:t>, and the source code can be found in the hopfieldNet.cpp file in the source directory.</w:t>
      </w:r>
      <w:r w:rsidR="008F07F3">
        <w:rPr>
          <w:rFonts w:ascii="Times New Roman" w:hAnsi="Times New Roman" w:cs="Times New Roman"/>
        </w:rPr>
        <w:t xml:space="preserve"> Due to the amount of runs </w:t>
      </w:r>
      <w:r w:rsidR="005864AD">
        <w:rPr>
          <w:rFonts w:ascii="Times New Roman" w:hAnsi="Times New Roman" w:cs="Times New Roman"/>
        </w:rPr>
        <w:t>the data was averaged over, C++ seemed to make the most sense because of its speed.</w:t>
      </w:r>
      <w:r w:rsidR="00DC1FDF">
        <w:rPr>
          <w:rFonts w:ascii="Times New Roman" w:hAnsi="Times New Roman" w:cs="Times New Roman"/>
        </w:rPr>
        <w:t xml:space="preserve"> The simulator created two CSV data files, one for each graph: the number of stable imprints vs. the number of imprints and the probability of unstable imprints vs. the number of imprints.</w:t>
      </w:r>
      <w:r w:rsidR="0024289B">
        <w:rPr>
          <w:rFonts w:ascii="Times New Roman" w:hAnsi="Times New Roman" w:cs="Times New Roman"/>
        </w:rPr>
        <w:t xml:space="preserve"> </w:t>
      </w:r>
    </w:p>
    <w:p w14:paraId="7073EA93" w14:textId="77777777" w:rsidR="00196A38" w:rsidRDefault="00196A38" w:rsidP="005D0FC3">
      <w:pPr>
        <w:spacing w:line="276" w:lineRule="auto"/>
        <w:rPr>
          <w:rFonts w:ascii="Times New Roman" w:hAnsi="Times New Roman" w:cs="Times New Roman"/>
        </w:rPr>
      </w:pPr>
    </w:p>
    <w:p w14:paraId="71608672" w14:textId="5D3653D1" w:rsidR="007A0DEF" w:rsidRDefault="0024289B" w:rsidP="005D0FC3">
      <w:pPr>
        <w:spacing w:line="276" w:lineRule="auto"/>
        <w:rPr>
          <w:rFonts w:ascii="Times New Roman" w:hAnsi="Times New Roman" w:cs="Times New Roman"/>
        </w:rPr>
      </w:pPr>
      <w:r>
        <w:rPr>
          <w:rFonts w:ascii="Times New Roman" w:hAnsi="Times New Roman" w:cs="Times New Roman"/>
        </w:rPr>
        <w:t>It was not necessary to evaluate different neuron and pattern values for this project, so all of th</w:t>
      </w:r>
      <w:r w:rsidR="00CA7225">
        <w:rPr>
          <w:rFonts w:ascii="Times New Roman" w:hAnsi="Times New Roman" w:cs="Times New Roman"/>
        </w:rPr>
        <w:t>e</w:t>
      </w:r>
      <w:r>
        <w:rPr>
          <w:rFonts w:ascii="Times New Roman" w:hAnsi="Times New Roman" w:cs="Times New Roman"/>
        </w:rPr>
        <w:t xml:space="preserve"> values were hard coded into the Hopfield network object. However, it was written such that it </w:t>
      </w:r>
      <w:r>
        <w:rPr>
          <w:rFonts w:ascii="Times New Roman" w:hAnsi="Times New Roman" w:cs="Times New Roman"/>
        </w:rPr>
        <w:lastRenderedPageBreak/>
        <w:t>could be easily modified in the future to accept different values by user input, which could be interesting to investigate</w:t>
      </w:r>
      <w:r w:rsidR="00B61536">
        <w:rPr>
          <w:rFonts w:ascii="Times New Roman" w:hAnsi="Times New Roman" w:cs="Times New Roman"/>
        </w:rPr>
        <w:t xml:space="preserve"> at a later date.</w:t>
      </w:r>
      <w:r w:rsidR="007D5444">
        <w:rPr>
          <w:rFonts w:ascii="Times New Roman" w:hAnsi="Times New Roman" w:cs="Times New Roman"/>
        </w:rPr>
        <w:t xml:space="preserve"> For the time being, the program is simply run by the following command after compiling with the given makefile</w:t>
      </w:r>
      <w:r w:rsidR="00840007">
        <w:rPr>
          <w:rFonts w:ascii="Times New Roman" w:hAnsi="Times New Roman" w:cs="Times New Roman"/>
        </w:rPr>
        <w:t>:</w:t>
      </w:r>
    </w:p>
    <w:p w14:paraId="12DFAE77" w14:textId="2A34C05B" w:rsidR="00AA441A" w:rsidRDefault="00AA441A" w:rsidP="005D0FC3">
      <w:pPr>
        <w:spacing w:line="276" w:lineRule="auto"/>
        <w:rPr>
          <w:rFonts w:ascii="Times New Roman" w:hAnsi="Times New Roman" w:cs="Times New Roman"/>
        </w:rPr>
      </w:pPr>
    </w:p>
    <w:p w14:paraId="44C43495" w14:textId="12E4D532" w:rsidR="00AA441A" w:rsidRDefault="00AA441A" w:rsidP="00AA441A">
      <w:pPr>
        <w:spacing w:line="276" w:lineRule="auto"/>
        <w:jc w:val="center"/>
        <w:rPr>
          <w:rFonts w:ascii="Times New Roman" w:hAnsi="Times New Roman" w:cs="Times New Roman"/>
        </w:rPr>
      </w:pPr>
      <w:r>
        <w:rPr>
          <w:rFonts w:ascii="Times New Roman" w:hAnsi="Times New Roman" w:cs="Times New Roman"/>
          <w:b/>
        </w:rPr>
        <w:t>USAGE</w:t>
      </w:r>
      <w:r w:rsidR="00040A80">
        <w:rPr>
          <w:rFonts w:ascii="Times New Roman" w:hAnsi="Times New Roman" w:cs="Times New Roman"/>
          <w:b/>
        </w:rPr>
        <w:t>:</w:t>
      </w:r>
      <w:r w:rsidR="00900F66">
        <w:rPr>
          <w:rFonts w:ascii="Times New Roman" w:hAnsi="Times New Roman" w:cs="Times New Roman"/>
          <w:b/>
        </w:rPr>
        <w:t xml:space="preserve"> </w:t>
      </w:r>
      <w:r>
        <w:rPr>
          <w:rFonts w:ascii="Times New Roman" w:hAnsi="Times New Roman" w:cs="Times New Roman"/>
          <w:b/>
        </w:rPr>
        <w:t xml:space="preserve"> ./</w:t>
      </w:r>
      <w:r w:rsidR="00074680">
        <w:rPr>
          <w:rFonts w:ascii="Times New Roman" w:hAnsi="Times New Roman" w:cs="Times New Roman"/>
          <w:b/>
        </w:rPr>
        <w:t>hopfieldNet</w:t>
      </w:r>
      <w:bookmarkStart w:id="1" w:name="_GoBack"/>
      <w:bookmarkEnd w:id="1"/>
    </w:p>
    <w:p w14:paraId="6F94D5DE" w14:textId="3BDDA567" w:rsidR="00AA441A" w:rsidRDefault="00AA441A" w:rsidP="00AA441A">
      <w:pPr>
        <w:spacing w:line="276" w:lineRule="auto"/>
        <w:jc w:val="center"/>
        <w:rPr>
          <w:rFonts w:ascii="Times New Roman" w:hAnsi="Times New Roman" w:cs="Times New Roman"/>
        </w:rPr>
      </w:pPr>
    </w:p>
    <w:p w14:paraId="2DA15FF0" w14:textId="393C326A" w:rsidR="00D014BA" w:rsidRDefault="008838C8" w:rsidP="00AA441A">
      <w:pPr>
        <w:spacing w:line="276" w:lineRule="auto"/>
        <w:rPr>
          <w:rFonts w:ascii="Times New Roman" w:hAnsi="Times New Roman" w:cs="Times New Roman"/>
        </w:rPr>
      </w:pPr>
      <w:r>
        <w:rPr>
          <w:rFonts w:ascii="Times New Roman" w:hAnsi="Times New Roman" w:cs="Times New Roman"/>
        </w:rPr>
        <w:t>Once the program finished calculating everything, it outputted all of the data as CSV files, which were then saved as Excel workbooks to graph the results</w:t>
      </w:r>
      <w:r w:rsidR="00E20E9C">
        <w:rPr>
          <w:rFonts w:ascii="Times New Roman" w:hAnsi="Times New Roman" w:cs="Times New Roman"/>
        </w:rPr>
        <w:t xml:space="preserve"> using Excel’s plotting tool</w:t>
      </w:r>
      <w:r>
        <w:rPr>
          <w:rFonts w:ascii="Times New Roman" w:hAnsi="Times New Roman" w:cs="Times New Roman"/>
        </w:rPr>
        <w:t>.</w:t>
      </w:r>
    </w:p>
    <w:p w14:paraId="112F668B" w14:textId="09FE6A7B" w:rsidR="00EE37B2" w:rsidRPr="00D014BA" w:rsidRDefault="00EE37B2" w:rsidP="00EE37B2">
      <w:pPr>
        <w:rPr>
          <w:rFonts w:ascii="Times New Roman" w:hAnsi="Times New Roman" w:cs="Times New Roman"/>
        </w:rPr>
      </w:pPr>
    </w:p>
    <w:p w14:paraId="0047B65F" w14:textId="77777777" w:rsidR="00EE37B2" w:rsidRPr="00D014BA" w:rsidRDefault="00EE37B2" w:rsidP="00EE37B2">
      <w:pPr>
        <w:rPr>
          <w:rFonts w:ascii="Times New Roman" w:hAnsi="Times New Roman" w:cs="Times New Roman"/>
        </w:rPr>
      </w:pPr>
    </w:p>
    <w:p w14:paraId="08FA6B98" w14:textId="77777777" w:rsidR="00EE37B2" w:rsidRPr="00D014BA" w:rsidRDefault="00EE37B2" w:rsidP="00EE37B2">
      <w:pPr>
        <w:rPr>
          <w:rFonts w:ascii="Times New Roman" w:hAnsi="Times New Roman" w:cs="Times New Roman"/>
        </w:rPr>
      </w:pPr>
    </w:p>
    <w:p w14:paraId="47BC5595" w14:textId="627DA39B" w:rsidR="00004A26" w:rsidRDefault="00004A26" w:rsidP="00EE37B2">
      <w:pPr>
        <w:rPr>
          <w:rFonts w:ascii="Avenir Book" w:hAnsi="Avenir Book"/>
        </w:rPr>
      </w:pPr>
      <w:r>
        <w:rPr>
          <w:rFonts w:ascii="Avenir Book" w:hAnsi="Avenir Book"/>
        </w:rPr>
        <w:t>RESULTS</w:t>
      </w:r>
    </w:p>
    <w:p w14:paraId="140051EA" w14:textId="77777777" w:rsidR="00ED1497" w:rsidRDefault="00ED1497" w:rsidP="005D0FC3">
      <w:pPr>
        <w:spacing w:line="276" w:lineRule="auto"/>
        <w:rPr>
          <w:rFonts w:ascii="Times New Roman" w:hAnsi="Times New Roman" w:cs="Times New Roman"/>
        </w:rPr>
      </w:pPr>
    </w:p>
    <w:p w14:paraId="764AC311" w14:textId="216ADCBA" w:rsidR="00DF052F" w:rsidRPr="00F24328" w:rsidRDefault="0015100F" w:rsidP="005D0FC3">
      <w:pPr>
        <w:spacing w:line="276" w:lineRule="auto"/>
        <w:rPr>
          <w:rFonts w:ascii="Times New Roman" w:hAnsi="Times New Roman" w:cs="Times New Roman"/>
        </w:rPr>
      </w:pPr>
      <w:r>
        <w:rPr>
          <w:rFonts w:ascii="Times New Roman" w:hAnsi="Times New Roman" w:cs="Times New Roman"/>
        </w:rPr>
        <w:t>The purpose of all of this was to investigate the associative memory capacity of a Hopfield network. The two graphs that were produced can be used for this analysis. Below is the first graph, which shows the number of stable imprints</w:t>
      </w:r>
      <w:r w:rsidR="00F24328">
        <w:rPr>
          <w:rFonts w:ascii="Times New Roman" w:hAnsi="Times New Roman" w:cs="Times New Roman"/>
        </w:rPr>
        <w:t xml:space="preserve"> (y-axis)</w:t>
      </w:r>
      <w:r>
        <w:rPr>
          <w:rFonts w:ascii="Times New Roman" w:hAnsi="Times New Roman" w:cs="Times New Roman"/>
        </w:rPr>
        <w:t xml:space="preserve"> </w:t>
      </w:r>
      <w:r w:rsidR="00F24328">
        <w:rPr>
          <w:rFonts w:ascii="Times New Roman" w:hAnsi="Times New Roman" w:cs="Times New Roman"/>
        </w:rPr>
        <w:t xml:space="preserve">that result after imprinting </w:t>
      </w:r>
      <w:r w:rsidR="00F24328">
        <w:rPr>
          <w:rFonts w:ascii="Times New Roman" w:hAnsi="Times New Roman" w:cs="Times New Roman"/>
          <w:i/>
        </w:rPr>
        <w:t>p</w:t>
      </w:r>
      <w:r w:rsidR="00F24328">
        <w:rPr>
          <w:rFonts w:ascii="Times New Roman" w:hAnsi="Times New Roman" w:cs="Times New Roman"/>
        </w:rPr>
        <w:t xml:space="preserve"> patterns (x-axis).</w:t>
      </w:r>
    </w:p>
    <w:p w14:paraId="41A012F3" w14:textId="3503D529" w:rsidR="00B45E4C" w:rsidRDefault="00B45E4C" w:rsidP="005D0FC3">
      <w:pPr>
        <w:spacing w:line="276" w:lineRule="auto"/>
        <w:rPr>
          <w:rFonts w:ascii="Times New Roman" w:hAnsi="Times New Roman" w:cs="Times New Roman"/>
        </w:rPr>
      </w:pPr>
    </w:p>
    <w:p w14:paraId="6F155A69" w14:textId="213A6A27" w:rsidR="00B45E4C" w:rsidRDefault="00B45E4C" w:rsidP="005D0FC3">
      <w:pPr>
        <w:spacing w:line="276" w:lineRule="auto"/>
        <w:rPr>
          <w:rFonts w:ascii="Times New Roman" w:hAnsi="Times New Roman" w:cs="Times New Roman"/>
        </w:rPr>
      </w:pPr>
    </w:p>
    <w:p w14:paraId="59072552" w14:textId="7E82F55A" w:rsidR="00B45E4C" w:rsidRDefault="00FF1467" w:rsidP="00B45E4C">
      <w:pPr>
        <w:spacing w:line="276" w:lineRule="auto"/>
        <w:jc w:val="center"/>
        <w:rPr>
          <w:rFonts w:ascii="Times New Roman" w:hAnsi="Times New Roman" w:cs="Times New Roman"/>
        </w:rPr>
      </w:pPr>
      <w:r>
        <w:rPr>
          <w:noProof/>
        </w:rPr>
        <w:drawing>
          <wp:inline distT="0" distB="0" distL="0" distR="0" wp14:anchorId="2498D283" wp14:editId="618BB495">
            <wp:extent cx="4627880" cy="2864485"/>
            <wp:effectExtent l="0" t="0" r="7620" b="18415"/>
            <wp:docPr id="1" name="Chart 1">
              <a:extLst xmlns:a="http://schemas.openxmlformats.org/drawingml/2006/main">
                <a:ext uri="{FF2B5EF4-FFF2-40B4-BE49-F238E27FC236}">
                  <a16:creationId xmlns:a16="http://schemas.microsoft.com/office/drawing/2014/main" id="{C4B8B486-0C39-524A-AE68-F2DAEADEF4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03AD5A" w14:textId="12456B34" w:rsidR="00305318" w:rsidRDefault="00305318" w:rsidP="00B45E4C">
      <w:pPr>
        <w:spacing w:line="276" w:lineRule="auto"/>
        <w:jc w:val="center"/>
        <w:rPr>
          <w:rFonts w:ascii="Times New Roman" w:hAnsi="Times New Roman" w:cs="Times New Roman"/>
          <w:sz w:val="20"/>
          <w:szCs w:val="20"/>
        </w:rPr>
      </w:pPr>
    </w:p>
    <w:p w14:paraId="0C2E6769" w14:textId="04E56DC5" w:rsidR="00305318" w:rsidRDefault="00305318" w:rsidP="00B45E4C">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6C79D1">
        <w:rPr>
          <w:rFonts w:ascii="Times New Roman" w:hAnsi="Times New Roman" w:cs="Times New Roman"/>
          <w:sz w:val="20"/>
          <w:szCs w:val="20"/>
        </w:rPr>
        <w:t>5</w:t>
      </w:r>
      <w:r>
        <w:rPr>
          <w:rFonts w:ascii="Times New Roman" w:hAnsi="Times New Roman" w:cs="Times New Roman"/>
          <w:sz w:val="20"/>
          <w:szCs w:val="20"/>
        </w:rPr>
        <w:t xml:space="preserve">.   </w:t>
      </w:r>
      <w:r w:rsidR="00896B59">
        <w:rPr>
          <w:rFonts w:ascii="Times New Roman" w:hAnsi="Times New Roman" w:cs="Times New Roman"/>
          <w:sz w:val="20"/>
          <w:szCs w:val="20"/>
        </w:rPr>
        <w:t>Graph of stable imprints calculated by the simulator</w:t>
      </w:r>
      <w:r>
        <w:rPr>
          <w:rFonts w:ascii="Times New Roman" w:hAnsi="Times New Roman" w:cs="Times New Roman"/>
          <w:sz w:val="20"/>
          <w:szCs w:val="20"/>
        </w:rPr>
        <w:t>.</w:t>
      </w:r>
    </w:p>
    <w:p w14:paraId="52148ADB" w14:textId="791FD57D" w:rsidR="00BE2F26" w:rsidRDefault="00BE2F26" w:rsidP="00BE2F26">
      <w:pPr>
        <w:spacing w:line="276" w:lineRule="auto"/>
        <w:rPr>
          <w:rFonts w:ascii="Times New Roman" w:hAnsi="Times New Roman" w:cs="Times New Roman"/>
        </w:rPr>
      </w:pPr>
    </w:p>
    <w:p w14:paraId="554E05C2" w14:textId="2D3FCC4D" w:rsidR="00BE2F26" w:rsidRDefault="00BE2F26" w:rsidP="00BE2F26">
      <w:pPr>
        <w:spacing w:line="276" w:lineRule="auto"/>
        <w:rPr>
          <w:rFonts w:ascii="Times New Roman" w:hAnsi="Times New Roman" w:cs="Times New Roman"/>
        </w:rPr>
      </w:pPr>
    </w:p>
    <w:p w14:paraId="7E1D0137" w14:textId="346AA455" w:rsidR="00AE2B1F" w:rsidRPr="006F4E8B" w:rsidRDefault="00561486" w:rsidP="005D0FC3">
      <w:pPr>
        <w:spacing w:line="276" w:lineRule="auto"/>
        <w:rPr>
          <w:rFonts w:ascii="Times New Roman" w:hAnsi="Times New Roman" w:cs="Times New Roman"/>
        </w:rPr>
      </w:pPr>
      <w:r>
        <w:rPr>
          <w:rFonts w:ascii="Times New Roman" w:hAnsi="Times New Roman" w:cs="Times New Roman"/>
        </w:rPr>
        <w:t>The graph above shows a relatively linear relationship, up until around 9 patterns, before quickly peaking at 13 and declining until reaching a minimum around 45 patterns.</w:t>
      </w:r>
      <w:r w:rsidR="004C0B07">
        <w:rPr>
          <w:rFonts w:ascii="Times New Roman" w:hAnsi="Times New Roman" w:cs="Times New Roman"/>
        </w:rPr>
        <w:t xml:space="preserve"> In simple terms, this basically means that up to 9, every pattern is stable. Even though the number of stable patterns peaks at 13, there is still a greater chance that </w:t>
      </w:r>
      <w:r w:rsidR="006F6697">
        <w:rPr>
          <w:rFonts w:ascii="Times New Roman" w:hAnsi="Times New Roman" w:cs="Times New Roman"/>
        </w:rPr>
        <w:t xml:space="preserve">any one pattern may become unstable than if only </w:t>
      </w:r>
      <w:r w:rsidR="006F6697">
        <w:rPr>
          <w:rFonts w:ascii="Times New Roman" w:hAnsi="Times New Roman" w:cs="Times New Roman"/>
        </w:rPr>
        <w:lastRenderedPageBreak/>
        <w:t>9 patterns were considered.</w:t>
      </w:r>
      <w:r w:rsidR="006F4E8B">
        <w:rPr>
          <w:rFonts w:ascii="Times New Roman" w:hAnsi="Times New Roman" w:cs="Times New Roman"/>
        </w:rPr>
        <w:t xml:space="preserve"> This is supported in the second graph, which shows the percent of unstable imprints (y-axis) that result after imprinting </w:t>
      </w:r>
      <w:r w:rsidR="006F4E8B">
        <w:rPr>
          <w:rFonts w:ascii="Times New Roman" w:hAnsi="Times New Roman" w:cs="Times New Roman"/>
          <w:i/>
        </w:rPr>
        <w:t>p</w:t>
      </w:r>
      <w:r w:rsidR="006F4E8B">
        <w:rPr>
          <w:rFonts w:ascii="Times New Roman" w:hAnsi="Times New Roman" w:cs="Times New Roman"/>
        </w:rPr>
        <w:t xml:space="preserve"> patterns (x-axis).</w:t>
      </w:r>
    </w:p>
    <w:p w14:paraId="63594E03" w14:textId="56A8A144" w:rsidR="00C40171" w:rsidRDefault="00C40171">
      <w:pPr>
        <w:rPr>
          <w:rFonts w:ascii="Times New Roman" w:hAnsi="Times New Roman" w:cs="Times New Roman"/>
        </w:rPr>
      </w:pPr>
    </w:p>
    <w:p w14:paraId="1E3F8C31" w14:textId="77777777" w:rsidR="006E4930" w:rsidRDefault="006E4930">
      <w:pPr>
        <w:rPr>
          <w:rFonts w:ascii="Times New Roman" w:hAnsi="Times New Roman" w:cs="Times New Roman"/>
        </w:rPr>
      </w:pPr>
    </w:p>
    <w:p w14:paraId="0D7C6E0C" w14:textId="6CFFBFDB" w:rsidR="00C40171" w:rsidRDefault="002C2443" w:rsidP="00C40171">
      <w:pPr>
        <w:spacing w:line="276" w:lineRule="auto"/>
        <w:jc w:val="center"/>
        <w:rPr>
          <w:rFonts w:ascii="Times New Roman" w:hAnsi="Times New Roman" w:cs="Times New Roman"/>
        </w:rPr>
      </w:pPr>
      <w:r>
        <w:rPr>
          <w:noProof/>
        </w:rPr>
        <w:drawing>
          <wp:inline distT="0" distB="0" distL="0" distR="0" wp14:anchorId="79600D36" wp14:editId="762B189D">
            <wp:extent cx="4627880" cy="2864498"/>
            <wp:effectExtent l="0" t="0" r="7620" b="18415"/>
            <wp:docPr id="4" name="Chart 4">
              <a:extLst xmlns:a="http://schemas.openxmlformats.org/drawingml/2006/main">
                <a:ext uri="{FF2B5EF4-FFF2-40B4-BE49-F238E27FC236}">
                  <a16:creationId xmlns:a16="http://schemas.microsoft.com/office/drawing/2014/main" id="{3D3122E6-741F-DB41-AD43-1F7A21849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2BC2EB" w14:textId="60E7ED7B" w:rsidR="00C40171" w:rsidRDefault="00C40171" w:rsidP="00C40171">
      <w:pPr>
        <w:spacing w:line="276" w:lineRule="auto"/>
        <w:jc w:val="center"/>
        <w:rPr>
          <w:rFonts w:ascii="Times New Roman" w:hAnsi="Times New Roman" w:cs="Times New Roman"/>
          <w:sz w:val="20"/>
          <w:szCs w:val="20"/>
        </w:rPr>
      </w:pPr>
    </w:p>
    <w:p w14:paraId="3C8E6040" w14:textId="38984464" w:rsidR="00C40171" w:rsidRDefault="00C40171" w:rsidP="00C40171">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Figure </w:t>
      </w:r>
      <w:r w:rsidR="006C79D1">
        <w:rPr>
          <w:rFonts w:ascii="Times New Roman" w:hAnsi="Times New Roman" w:cs="Times New Roman"/>
          <w:sz w:val="20"/>
          <w:szCs w:val="20"/>
        </w:rPr>
        <w:t>6</w:t>
      </w:r>
      <w:r>
        <w:rPr>
          <w:rFonts w:ascii="Times New Roman" w:hAnsi="Times New Roman" w:cs="Times New Roman"/>
          <w:sz w:val="20"/>
          <w:szCs w:val="20"/>
        </w:rPr>
        <w:t xml:space="preserve">.   </w:t>
      </w:r>
      <w:r w:rsidR="00896B59">
        <w:rPr>
          <w:rFonts w:ascii="Times New Roman" w:hAnsi="Times New Roman" w:cs="Times New Roman"/>
          <w:sz w:val="20"/>
          <w:szCs w:val="20"/>
        </w:rPr>
        <w:t>Graph of the probability of unstable imprints calculated by the simulator</w:t>
      </w:r>
      <w:r>
        <w:rPr>
          <w:rFonts w:ascii="Times New Roman" w:hAnsi="Times New Roman" w:cs="Times New Roman"/>
          <w:sz w:val="20"/>
          <w:szCs w:val="20"/>
        </w:rPr>
        <w:t>.</w:t>
      </w:r>
    </w:p>
    <w:p w14:paraId="6A29A7F0" w14:textId="5505729A" w:rsidR="00C40171" w:rsidRDefault="00C40171" w:rsidP="00C40171">
      <w:pPr>
        <w:spacing w:line="276" w:lineRule="auto"/>
        <w:jc w:val="center"/>
        <w:rPr>
          <w:rFonts w:ascii="Times New Roman" w:hAnsi="Times New Roman" w:cs="Times New Roman"/>
        </w:rPr>
      </w:pPr>
    </w:p>
    <w:p w14:paraId="4D0A6220" w14:textId="22634550" w:rsidR="00B800A4" w:rsidRDefault="00B800A4" w:rsidP="00C40171">
      <w:pPr>
        <w:spacing w:line="276" w:lineRule="auto"/>
        <w:jc w:val="center"/>
        <w:rPr>
          <w:rFonts w:ascii="Times New Roman" w:hAnsi="Times New Roman" w:cs="Times New Roman"/>
        </w:rPr>
      </w:pPr>
    </w:p>
    <w:p w14:paraId="6780EC99" w14:textId="0FC080DB" w:rsidR="00DF18D7" w:rsidRDefault="002B0EA4" w:rsidP="005D0FC3">
      <w:pPr>
        <w:spacing w:line="276" w:lineRule="auto"/>
        <w:rPr>
          <w:rFonts w:ascii="Times New Roman" w:hAnsi="Times New Roman" w:cs="Times New Roman"/>
        </w:rPr>
      </w:pPr>
      <w:r>
        <w:rPr>
          <w:rFonts w:ascii="Times New Roman" w:hAnsi="Times New Roman" w:cs="Times New Roman"/>
        </w:rPr>
        <w:t xml:space="preserve">This graph </w:t>
      </w:r>
      <w:r w:rsidR="00CF2C74">
        <w:rPr>
          <w:rFonts w:ascii="Times New Roman" w:hAnsi="Times New Roman" w:cs="Times New Roman"/>
        </w:rPr>
        <w:t xml:space="preserve">backs up the previous statement. As </w:t>
      </w:r>
      <w:r w:rsidR="00CF2C74">
        <w:rPr>
          <w:rFonts w:ascii="Times New Roman" w:hAnsi="Times New Roman" w:cs="Times New Roman"/>
          <w:i/>
        </w:rPr>
        <w:t xml:space="preserve">p </w:t>
      </w:r>
      <w:r w:rsidR="00CF2C74">
        <w:rPr>
          <w:rFonts w:ascii="Times New Roman" w:hAnsi="Times New Roman" w:cs="Times New Roman"/>
        </w:rPr>
        <w:t>increases, the percent of unstable imprints also increases. The percent chance of getting an unstable imprint is virtually zero up until the number of patterns reaches 9, at which point it rises exponentially.</w:t>
      </w:r>
    </w:p>
    <w:p w14:paraId="58018A8A" w14:textId="77777777" w:rsidR="00DF18D7" w:rsidRDefault="00DF18D7" w:rsidP="005D0FC3">
      <w:pPr>
        <w:spacing w:line="276" w:lineRule="auto"/>
        <w:rPr>
          <w:rFonts w:ascii="Times New Roman" w:hAnsi="Times New Roman" w:cs="Times New Roman"/>
          <w:noProof/>
        </w:rPr>
      </w:pPr>
    </w:p>
    <w:p w14:paraId="4E2CAB9F" w14:textId="77777777" w:rsidR="00D434E4" w:rsidRPr="00D434E4" w:rsidRDefault="00D434E4" w:rsidP="005D0FC3">
      <w:pPr>
        <w:spacing w:line="276" w:lineRule="auto"/>
        <w:rPr>
          <w:rFonts w:ascii="Times New Roman" w:hAnsi="Times New Roman" w:cs="Times New Roman"/>
        </w:rPr>
      </w:pPr>
    </w:p>
    <w:p w14:paraId="22C0C449" w14:textId="77777777" w:rsidR="00004A26" w:rsidRDefault="00DF18D7" w:rsidP="005D0FC3">
      <w:pPr>
        <w:spacing w:line="276" w:lineRule="auto"/>
        <w:rPr>
          <w:rFonts w:ascii="Avenir Book" w:hAnsi="Avenir Book"/>
        </w:rPr>
      </w:pPr>
      <w:r>
        <w:rPr>
          <w:rFonts w:ascii="Avenir Book" w:hAnsi="Avenir Book"/>
        </w:rPr>
        <w:t>CONCLUSION</w:t>
      </w:r>
    </w:p>
    <w:p w14:paraId="5836EFF9" w14:textId="77777777" w:rsidR="004230FA" w:rsidRDefault="004230FA" w:rsidP="005D0FC3">
      <w:pPr>
        <w:spacing w:line="276" w:lineRule="auto"/>
        <w:rPr>
          <w:rFonts w:ascii="Times New Roman" w:hAnsi="Times New Roman" w:cs="Times New Roman"/>
        </w:rPr>
      </w:pPr>
    </w:p>
    <w:p w14:paraId="11CD20EA" w14:textId="7796D818" w:rsidR="009F3C0F" w:rsidRDefault="00007FD5" w:rsidP="005D0FC3">
      <w:pPr>
        <w:spacing w:line="276" w:lineRule="auto"/>
        <w:rPr>
          <w:rFonts w:ascii="Times New Roman" w:hAnsi="Times New Roman" w:cs="Times New Roman"/>
        </w:rPr>
      </w:pPr>
      <w:r>
        <w:rPr>
          <w:rFonts w:ascii="Times New Roman" w:hAnsi="Times New Roman" w:cs="Times New Roman"/>
        </w:rPr>
        <w:t>Conclusion…</w:t>
      </w:r>
    </w:p>
    <w:p w14:paraId="70ECF8B7" w14:textId="77777777" w:rsidR="00007FD5" w:rsidRDefault="00007FD5" w:rsidP="005D0FC3">
      <w:pPr>
        <w:spacing w:line="276" w:lineRule="auto"/>
        <w:rPr>
          <w:rFonts w:ascii="Times New Roman" w:hAnsi="Times New Roman" w:cs="Times New Roman"/>
        </w:rPr>
      </w:pPr>
    </w:p>
    <w:p w14:paraId="60C3723D" w14:textId="17EFD4EA" w:rsidR="009F3C0F" w:rsidRPr="00BF6D48" w:rsidRDefault="009F3C0F" w:rsidP="005D0FC3">
      <w:pPr>
        <w:spacing w:line="276" w:lineRule="auto"/>
        <w:rPr>
          <w:rFonts w:ascii="Times New Roman" w:hAnsi="Times New Roman" w:cs="Times New Roman"/>
        </w:rPr>
      </w:pPr>
      <w:r>
        <w:rPr>
          <w:rFonts w:ascii="Times New Roman" w:hAnsi="Times New Roman" w:cs="Times New Roman"/>
        </w:rPr>
        <w:t>In the future</w:t>
      </w:r>
      <w:r w:rsidR="00007FD5">
        <w:rPr>
          <w:rFonts w:ascii="Times New Roman" w:hAnsi="Times New Roman" w:cs="Times New Roman"/>
        </w:rPr>
        <w:t>…</w:t>
      </w:r>
    </w:p>
    <w:sectPr w:rsidR="009F3C0F" w:rsidRPr="00BF6D48" w:rsidSect="00BC0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Helvetica Neue Thin">
    <w:panose1 w:val="020B0403020202020204"/>
    <w:charset w:val="00"/>
    <w:family w:val="swiss"/>
    <w:pitch w:val="variable"/>
    <w:sig w:usb0="E00002EF" w:usb1="5000205B" w:usb2="00000002"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951"/>
    <w:multiLevelType w:val="hybridMultilevel"/>
    <w:tmpl w:val="68CC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0773D"/>
    <w:multiLevelType w:val="hybridMultilevel"/>
    <w:tmpl w:val="610ED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27"/>
    <w:rsid w:val="000012BB"/>
    <w:rsid w:val="00004991"/>
    <w:rsid w:val="00004A26"/>
    <w:rsid w:val="00005131"/>
    <w:rsid w:val="000061F5"/>
    <w:rsid w:val="00007FD5"/>
    <w:rsid w:val="00014F4C"/>
    <w:rsid w:val="00025DAF"/>
    <w:rsid w:val="00040A80"/>
    <w:rsid w:val="0006441B"/>
    <w:rsid w:val="0006527E"/>
    <w:rsid w:val="00074680"/>
    <w:rsid w:val="000842BE"/>
    <w:rsid w:val="000A56AA"/>
    <w:rsid w:val="000C783D"/>
    <w:rsid w:val="000D384F"/>
    <w:rsid w:val="000E0435"/>
    <w:rsid w:val="000E0AC1"/>
    <w:rsid w:val="000E6C51"/>
    <w:rsid w:val="001047DA"/>
    <w:rsid w:val="001110B7"/>
    <w:rsid w:val="001111FE"/>
    <w:rsid w:val="00132480"/>
    <w:rsid w:val="001328AB"/>
    <w:rsid w:val="00134ABE"/>
    <w:rsid w:val="00145295"/>
    <w:rsid w:val="0015100F"/>
    <w:rsid w:val="001559DD"/>
    <w:rsid w:val="00177B33"/>
    <w:rsid w:val="00196A38"/>
    <w:rsid w:val="001B1C90"/>
    <w:rsid w:val="001B63A2"/>
    <w:rsid w:val="001C2AF3"/>
    <w:rsid w:val="001C318C"/>
    <w:rsid w:val="001D3294"/>
    <w:rsid w:val="001D5DB0"/>
    <w:rsid w:val="001E2014"/>
    <w:rsid w:val="00215513"/>
    <w:rsid w:val="00220665"/>
    <w:rsid w:val="002233D0"/>
    <w:rsid w:val="0022414A"/>
    <w:rsid w:val="00233F9E"/>
    <w:rsid w:val="00233FC1"/>
    <w:rsid w:val="0024289B"/>
    <w:rsid w:val="00260445"/>
    <w:rsid w:val="002654C4"/>
    <w:rsid w:val="0026759E"/>
    <w:rsid w:val="00281DD0"/>
    <w:rsid w:val="00294772"/>
    <w:rsid w:val="002A225D"/>
    <w:rsid w:val="002A225E"/>
    <w:rsid w:val="002B0EA4"/>
    <w:rsid w:val="002B4F83"/>
    <w:rsid w:val="002C05BA"/>
    <w:rsid w:val="002C2443"/>
    <w:rsid w:val="002D033C"/>
    <w:rsid w:val="002D39F5"/>
    <w:rsid w:val="002E21C4"/>
    <w:rsid w:val="002E62F0"/>
    <w:rsid w:val="002F3D45"/>
    <w:rsid w:val="00305318"/>
    <w:rsid w:val="00306CDF"/>
    <w:rsid w:val="00317F22"/>
    <w:rsid w:val="003217D1"/>
    <w:rsid w:val="003362AD"/>
    <w:rsid w:val="003417D6"/>
    <w:rsid w:val="00343F90"/>
    <w:rsid w:val="0038698B"/>
    <w:rsid w:val="00387B6B"/>
    <w:rsid w:val="003A00D2"/>
    <w:rsid w:val="003A28E3"/>
    <w:rsid w:val="003B443F"/>
    <w:rsid w:val="003D0B26"/>
    <w:rsid w:val="003E163A"/>
    <w:rsid w:val="003F64A5"/>
    <w:rsid w:val="0040733E"/>
    <w:rsid w:val="00420158"/>
    <w:rsid w:val="004230FA"/>
    <w:rsid w:val="00434E0C"/>
    <w:rsid w:val="004356F7"/>
    <w:rsid w:val="00441227"/>
    <w:rsid w:val="00452262"/>
    <w:rsid w:val="00453C33"/>
    <w:rsid w:val="0045559B"/>
    <w:rsid w:val="00466444"/>
    <w:rsid w:val="004755F7"/>
    <w:rsid w:val="00486E96"/>
    <w:rsid w:val="004A03D4"/>
    <w:rsid w:val="004A41C3"/>
    <w:rsid w:val="004C0B07"/>
    <w:rsid w:val="004D1C05"/>
    <w:rsid w:val="004E4031"/>
    <w:rsid w:val="004E4C20"/>
    <w:rsid w:val="004F4D31"/>
    <w:rsid w:val="0050509F"/>
    <w:rsid w:val="0051450D"/>
    <w:rsid w:val="005274D4"/>
    <w:rsid w:val="0053053B"/>
    <w:rsid w:val="0053397C"/>
    <w:rsid w:val="00534419"/>
    <w:rsid w:val="005570AF"/>
    <w:rsid w:val="00561486"/>
    <w:rsid w:val="00563498"/>
    <w:rsid w:val="00564C0F"/>
    <w:rsid w:val="005836EE"/>
    <w:rsid w:val="005853F6"/>
    <w:rsid w:val="005864AD"/>
    <w:rsid w:val="00587982"/>
    <w:rsid w:val="005A39DB"/>
    <w:rsid w:val="005B3B8E"/>
    <w:rsid w:val="005C5656"/>
    <w:rsid w:val="005D0FC3"/>
    <w:rsid w:val="005D7AB7"/>
    <w:rsid w:val="005F4B6A"/>
    <w:rsid w:val="0062408D"/>
    <w:rsid w:val="00627F0B"/>
    <w:rsid w:val="00631931"/>
    <w:rsid w:val="006552FF"/>
    <w:rsid w:val="0066138D"/>
    <w:rsid w:val="00662FB0"/>
    <w:rsid w:val="00663AFD"/>
    <w:rsid w:val="0067399C"/>
    <w:rsid w:val="00676656"/>
    <w:rsid w:val="00684E95"/>
    <w:rsid w:val="00686165"/>
    <w:rsid w:val="00691126"/>
    <w:rsid w:val="006A2DF8"/>
    <w:rsid w:val="006B1A54"/>
    <w:rsid w:val="006C79D1"/>
    <w:rsid w:val="006D7781"/>
    <w:rsid w:val="006E0C8C"/>
    <w:rsid w:val="006E4930"/>
    <w:rsid w:val="006E6868"/>
    <w:rsid w:val="006E7151"/>
    <w:rsid w:val="006F2332"/>
    <w:rsid w:val="006F4E8B"/>
    <w:rsid w:val="006F5833"/>
    <w:rsid w:val="006F5A49"/>
    <w:rsid w:val="006F6697"/>
    <w:rsid w:val="007104BC"/>
    <w:rsid w:val="007116BD"/>
    <w:rsid w:val="00720E5E"/>
    <w:rsid w:val="00733E0A"/>
    <w:rsid w:val="00745699"/>
    <w:rsid w:val="00766904"/>
    <w:rsid w:val="00767FA6"/>
    <w:rsid w:val="007738AE"/>
    <w:rsid w:val="007768CD"/>
    <w:rsid w:val="00785F4F"/>
    <w:rsid w:val="00790052"/>
    <w:rsid w:val="00797645"/>
    <w:rsid w:val="007A0DEF"/>
    <w:rsid w:val="007A30E1"/>
    <w:rsid w:val="007B114A"/>
    <w:rsid w:val="007C3756"/>
    <w:rsid w:val="007D4AA9"/>
    <w:rsid w:val="007D5444"/>
    <w:rsid w:val="007E2A08"/>
    <w:rsid w:val="007E3E33"/>
    <w:rsid w:val="007E589E"/>
    <w:rsid w:val="007F26C5"/>
    <w:rsid w:val="007F7198"/>
    <w:rsid w:val="008036B7"/>
    <w:rsid w:val="00804F04"/>
    <w:rsid w:val="00814E97"/>
    <w:rsid w:val="008159EB"/>
    <w:rsid w:val="00816EB2"/>
    <w:rsid w:val="00824201"/>
    <w:rsid w:val="00831AF9"/>
    <w:rsid w:val="00832CF3"/>
    <w:rsid w:val="00840007"/>
    <w:rsid w:val="0084070A"/>
    <w:rsid w:val="0084194D"/>
    <w:rsid w:val="00845EE4"/>
    <w:rsid w:val="0086400B"/>
    <w:rsid w:val="0087190D"/>
    <w:rsid w:val="00873AE2"/>
    <w:rsid w:val="00873E07"/>
    <w:rsid w:val="008838C8"/>
    <w:rsid w:val="00893EA0"/>
    <w:rsid w:val="00896B59"/>
    <w:rsid w:val="008B0264"/>
    <w:rsid w:val="008C1E45"/>
    <w:rsid w:val="008C4463"/>
    <w:rsid w:val="008C5D81"/>
    <w:rsid w:val="008D364F"/>
    <w:rsid w:val="008E1622"/>
    <w:rsid w:val="008E298A"/>
    <w:rsid w:val="008F07F3"/>
    <w:rsid w:val="008F42B2"/>
    <w:rsid w:val="00900F66"/>
    <w:rsid w:val="0090746F"/>
    <w:rsid w:val="00910780"/>
    <w:rsid w:val="00913789"/>
    <w:rsid w:val="00914A13"/>
    <w:rsid w:val="00924F1A"/>
    <w:rsid w:val="00930AEA"/>
    <w:rsid w:val="009312B3"/>
    <w:rsid w:val="009372F9"/>
    <w:rsid w:val="009406A3"/>
    <w:rsid w:val="00955ADC"/>
    <w:rsid w:val="00960287"/>
    <w:rsid w:val="00961D14"/>
    <w:rsid w:val="00963771"/>
    <w:rsid w:val="00966A30"/>
    <w:rsid w:val="00967E34"/>
    <w:rsid w:val="009824FE"/>
    <w:rsid w:val="00984D36"/>
    <w:rsid w:val="00986BED"/>
    <w:rsid w:val="009A322F"/>
    <w:rsid w:val="009A6CCF"/>
    <w:rsid w:val="009C10C5"/>
    <w:rsid w:val="009D6B86"/>
    <w:rsid w:val="009D7876"/>
    <w:rsid w:val="009E6995"/>
    <w:rsid w:val="009F29F0"/>
    <w:rsid w:val="009F3C0F"/>
    <w:rsid w:val="00A078DB"/>
    <w:rsid w:val="00A1149F"/>
    <w:rsid w:val="00A461C4"/>
    <w:rsid w:val="00A47F37"/>
    <w:rsid w:val="00A51FDB"/>
    <w:rsid w:val="00A526E2"/>
    <w:rsid w:val="00A54A0C"/>
    <w:rsid w:val="00A6327C"/>
    <w:rsid w:val="00A63B9F"/>
    <w:rsid w:val="00A71093"/>
    <w:rsid w:val="00A73327"/>
    <w:rsid w:val="00A7500F"/>
    <w:rsid w:val="00A75CED"/>
    <w:rsid w:val="00A76C83"/>
    <w:rsid w:val="00A93BBC"/>
    <w:rsid w:val="00AA441A"/>
    <w:rsid w:val="00AA447F"/>
    <w:rsid w:val="00AB5120"/>
    <w:rsid w:val="00AD1276"/>
    <w:rsid w:val="00AD461F"/>
    <w:rsid w:val="00AE2B1F"/>
    <w:rsid w:val="00AE4C8A"/>
    <w:rsid w:val="00AE51BD"/>
    <w:rsid w:val="00AE5DFD"/>
    <w:rsid w:val="00AE6F75"/>
    <w:rsid w:val="00AF1DBB"/>
    <w:rsid w:val="00AF37BA"/>
    <w:rsid w:val="00B0049B"/>
    <w:rsid w:val="00B00616"/>
    <w:rsid w:val="00B222CE"/>
    <w:rsid w:val="00B24468"/>
    <w:rsid w:val="00B3748C"/>
    <w:rsid w:val="00B45E4C"/>
    <w:rsid w:val="00B52C57"/>
    <w:rsid w:val="00B61536"/>
    <w:rsid w:val="00B67FEE"/>
    <w:rsid w:val="00B800A4"/>
    <w:rsid w:val="00B87A55"/>
    <w:rsid w:val="00B913C5"/>
    <w:rsid w:val="00BB046B"/>
    <w:rsid w:val="00BB298B"/>
    <w:rsid w:val="00BC0CBD"/>
    <w:rsid w:val="00BC7952"/>
    <w:rsid w:val="00BD308E"/>
    <w:rsid w:val="00BD6864"/>
    <w:rsid w:val="00BE2F26"/>
    <w:rsid w:val="00BE6FB7"/>
    <w:rsid w:val="00BF245A"/>
    <w:rsid w:val="00BF6D48"/>
    <w:rsid w:val="00C008DD"/>
    <w:rsid w:val="00C120EF"/>
    <w:rsid w:val="00C1789D"/>
    <w:rsid w:val="00C228CD"/>
    <w:rsid w:val="00C23223"/>
    <w:rsid w:val="00C40171"/>
    <w:rsid w:val="00C41EC4"/>
    <w:rsid w:val="00C528B6"/>
    <w:rsid w:val="00C54F5C"/>
    <w:rsid w:val="00C55164"/>
    <w:rsid w:val="00C7575D"/>
    <w:rsid w:val="00C94DD9"/>
    <w:rsid w:val="00CA7225"/>
    <w:rsid w:val="00CB094D"/>
    <w:rsid w:val="00CB1DED"/>
    <w:rsid w:val="00CB47CE"/>
    <w:rsid w:val="00CC43BB"/>
    <w:rsid w:val="00CE1A8F"/>
    <w:rsid w:val="00CE6F97"/>
    <w:rsid w:val="00CF12E0"/>
    <w:rsid w:val="00CF2C74"/>
    <w:rsid w:val="00CF46CC"/>
    <w:rsid w:val="00CF4EE7"/>
    <w:rsid w:val="00D014BA"/>
    <w:rsid w:val="00D14F81"/>
    <w:rsid w:val="00D434E4"/>
    <w:rsid w:val="00D476B2"/>
    <w:rsid w:val="00D70923"/>
    <w:rsid w:val="00D867D8"/>
    <w:rsid w:val="00D86F7B"/>
    <w:rsid w:val="00D94EC9"/>
    <w:rsid w:val="00DC1FDF"/>
    <w:rsid w:val="00DC2245"/>
    <w:rsid w:val="00DC7B54"/>
    <w:rsid w:val="00DF0263"/>
    <w:rsid w:val="00DF052F"/>
    <w:rsid w:val="00DF18D7"/>
    <w:rsid w:val="00E17819"/>
    <w:rsid w:val="00E20E9C"/>
    <w:rsid w:val="00E31044"/>
    <w:rsid w:val="00E338EB"/>
    <w:rsid w:val="00E37464"/>
    <w:rsid w:val="00E4235F"/>
    <w:rsid w:val="00E603BE"/>
    <w:rsid w:val="00E62B3F"/>
    <w:rsid w:val="00E924DA"/>
    <w:rsid w:val="00EA204C"/>
    <w:rsid w:val="00EA2EF9"/>
    <w:rsid w:val="00EC3DA4"/>
    <w:rsid w:val="00ED1497"/>
    <w:rsid w:val="00ED774F"/>
    <w:rsid w:val="00EE20D8"/>
    <w:rsid w:val="00EE37B2"/>
    <w:rsid w:val="00EE62C6"/>
    <w:rsid w:val="00EF668A"/>
    <w:rsid w:val="00F12E8D"/>
    <w:rsid w:val="00F2158E"/>
    <w:rsid w:val="00F22BA8"/>
    <w:rsid w:val="00F23292"/>
    <w:rsid w:val="00F239B6"/>
    <w:rsid w:val="00F24328"/>
    <w:rsid w:val="00F257A0"/>
    <w:rsid w:val="00F2779F"/>
    <w:rsid w:val="00F30175"/>
    <w:rsid w:val="00F73A71"/>
    <w:rsid w:val="00F77978"/>
    <w:rsid w:val="00F943FC"/>
    <w:rsid w:val="00F972B0"/>
    <w:rsid w:val="00FC0332"/>
    <w:rsid w:val="00FC1154"/>
    <w:rsid w:val="00FC5FD7"/>
    <w:rsid w:val="00FC7608"/>
    <w:rsid w:val="00FD01F9"/>
    <w:rsid w:val="00FF03CA"/>
    <w:rsid w:val="00FF1467"/>
    <w:rsid w:val="00FF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49DCE"/>
  <w14:defaultImageDpi w14:val="300"/>
  <w15:chartTrackingRefBased/>
  <w15:docId w15:val="{80C89DE9-DBEB-DA43-8AA0-6E12346C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2F"/>
    <w:pPr>
      <w:ind w:left="720"/>
      <w:contextualSpacing/>
    </w:pPr>
  </w:style>
  <w:style w:type="table" w:styleId="TableGrid">
    <w:name w:val="Table Grid"/>
    <w:basedOn w:val="TableNormal"/>
    <w:uiPriority w:val="39"/>
    <w:rsid w:val="00267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55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onner/Desktop/secrets/home/school/bio-inspired/project3/data/project_3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onner/Desktop/secrets/home/school/bio-inspired/project3/data/project_3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Avenir Black" panose="02000503020000020003" pitchFamily="2" charset="0"/>
                <a:ea typeface="+mn-ea"/>
                <a:cs typeface="+mn-cs"/>
              </a:defRPr>
            </a:pPr>
            <a:r>
              <a:rPr lang="en-US" sz="1400" b="1" i="1">
                <a:latin typeface="Avenir Black" panose="02000503020000020003" pitchFamily="2" charset="0"/>
              </a:rPr>
              <a:t>Number of Stable Imprints Over p</a:t>
            </a:r>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Avenir Black" panose="02000503020000020003" pitchFamily="2" charset="0"/>
              <a:ea typeface="+mn-ea"/>
              <a:cs typeface="+mn-cs"/>
            </a:defRPr>
          </a:pPr>
          <a:endParaRPr lang="en-US"/>
        </a:p>
      </c:txPr>
    </c:title>
    <c:autoTitleDeleted val="0"/>
    <c:plotArea>
      <c:layout/>
      <c:lineChart>
        <c:grouping val="standard"/>
        <c:varyColors val="0"/>
        <c:ser>
          <c:idx val="1"/>
          <c:order val="0"/>
          <c:tx>
            <c:v>Number of Stable Imprints</c:v>
          </c:tx>
          <c:spPr>
            <a:ln w="28575" cap="rnd">
              <a:solidFill>
                <a:srgbClr val="00B0F0"/>
              </a:solidFill>
              <a:round/>
            </a:ln>
            <a:effectLst/>
          </c:spPr>
          <c:marker>
            <c:symbol val="none"/>
          </c:marker>
          <c:cat>
            <c:numRef>
              <c:f>stable!$A$2:$A$52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stable!$B$2:$B$52</c:f>
              <c:numCache>
                <c:formatCode>General</c:formatCode>
                <c:ptCount val="51"/>
                <c:pt idx="0">
                  <c:v>0</c:v>
                </c:pt>
                <c:pt idx="1">
                  <c:v>1</c:v>
                </c:pt>
                <c:pt idx="2">
                  <c:v>2</c:v>
                </c:pt>
                <c:pt idx="3">
                  <c:v>3</c:v>
                </c:pt>
                <c:pt idx="4">
                  <c:v>4</c:v>
                </c:pt>
                <c:pt idx="5">
                  <c:v>5</c:v>
                </c:pt>
                <c:pt idx="6">
                  <c:v>6</c:v>
                </c:pt>
                <c:pt idx="7">
                  <c:v>6.95</c:v>
                </c:pt>
                <c:pt idx="8">
                  <c:v>7.9</c:v>
                </c:pt>
                <c:pt idx="9">
                  <c:v>8.86</c:v>
                </c:pt>
                <c:pt idx="10">
                  <c:v>9.56</c:v>
                </c:pt>
                <c:pt idx="11">
                  <c:v>10.23</c:v>
                </c:pt>
                <c:pt idx="12">
                  <c:v>10.74</c:v>
                </c:pt>
                <c:pt idx="13">
                  <c:v>11.24</c:v>
                </c:pt>
                <c:pt idx="14">
                  <c:v>10.88</c:v>
                </c:pt>
                <c:pt idx="15">
                  <c:v>10.96</c:v>
                </c:pt>
                <c:pt idx="16">
                  <c:v>11.06</c:v>
                </c:pt>
                <c:pt idx="17">
                  <c:v>10.46</c:v>
                </c:pt>
                <c:pt idx="18">
                  <c:v>9.76</c:v>
                </c:pt>
                <c:pt idx="19">
                  <c:v>9.11</c:v>
                </c:pt>
                <c:pt idx="20">
                  <c:v>8.4</c:v>
                </c:pt>
                <c:pt idx="21">
                  <c:v>7.31</c:v>
                </c:pt>
                <c:pt idx="22">
                  <c:v>5.77</c:v>
                </c:pt>
                <c:pt idx="23">
                  <c:v>4.75</c:v>
                </c:pt>
                <c:pt idx="24">
                  <c:v>3.57</c:v>
                </c:pt>
                <c:pt idx="25">
                  <c:v>3.09</c:v>
                </c:pt>
                <c:pt idx="26">
                  <c:v>2.59</c:v>
                </c:pt>
                <c:pt idx="27">
                  <c:v>2.5099999999999998</c:v>
                </c:pt>
                <c:pt idx="28">
                  <c:v>1.71</c:v>
                </c:pt>
                <c:pt idx="29">
                  <c:v>1.65</c:v>
                </c:pt>
                <c:pt idx="30">
                  <c:v>1.04</c:v>
                </c:pt>
                <c:pt idx="31">
                  <c:v>0.95</c:v>
                </c:pt>
                <c:pt idx="32">
                  <c:v>1.01</c:v>
                </c:pt>
                <c:pt idx="33">
                  <c:v>0.75</c:v>
                </c:pt>
                <c:pt idx="34">
                  <c:v>0.57999999999999996</c:v>
                </c:pt>
                <c:pt idx="35">
                  <c:v>0.38</c:v>
                </c:pt>
                <c:pt idx="36">
                  <c:v>0.44</c:v>
                </c:pt>
                <c:pt idx="37">
                  <c:v>0.4</c:v>
                </c:pt>
                <c:pt idx="38">
                  <c:v>0.15</c:v>
                </c:pt>
                <c:pt idx="39">
                  <c:v>0.15</c:v>
                </c:pt>
                <c:pt idx="40">
                  <c:v>0.1</c:v>
                </c:pt>
                <c:pt idx="41">
                  <c:v>0.1</c:v>
                </c:pt>
                <c:pt idx="42">
                  <c:v>0.1</c:v>
                </c:pt>
                <c:pt idx="43">
                  <c:v>0.05</c:v>
                </c:pt>
                <c:pt idx="44">
                  <c:v>0.05</c:v>
                </c:pt>
                <c:pt idx="45">
                  <c:v>0</c:v>
                </c:pt>
                <c:pt idx="46">
                  <c:v>0</c:v>
                </c:pt>
                <c:pt idx="47">
                  <c:v>0</c:v>
                </c:pt>
                <c:pt idx="48">
                  <c:v>0</c:v>
                </c:pt>
                <c:pt idx="49">
                  <c:v>0</c:v>
                </c:pt>
                <c:pt idx="50">
                  <c:v>0</c:v>
                </c:pt>
              </c:numCache>
            </c:numRef>
          </c:val>
          <c:smooth val="0"/>
          <c:extLst>
            <c:ext xmlns:c16="http://schemas.microsoft.com/office/drawing/2014/chart" uri="{C3380CC4-5D6E-409C-BE32-E72D297353CC}">
              <c16:uniqueId val="{00000000-719D-7646-B524-492DE1B3A0C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602511631"/>
        <c:axId val="646184015"/>
      </c:lineChart>
      <c:catAx>
        <c:axId val="602511631"/>
        <c:scaling>
          <c:orientation val="minMax"/>
        </c:scaling>
        <c:delete val="0"/>
        <c:axPos val="b"/>
        <c:title>
          <c:tx>
            <c:rich>
              <a:bodyPr rot="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r>
                  <a:rPr lang="en-US" sz="1200" b="0" i="1">
                    <a:latin typeface="Avenir Light" panose="020B0402020203020204" pitchFamily="34" charset="77"/>
                  </a:rPr>
                  <a:t>p</a:t>
                </a:r>
              </a:p>
            </c:rich>
          </c:tx>
          <c:layout>
            <c:manualLayout>
              <c:xMode val="edge"/>
              <c:yMode val="edge"/>
              <c:x val="0.5096744593209499"/>
              <c:y val="0.89486692015209124"/>
            </c:manualLayout>
          </c:layout>
          <c:overlay val="0"/>
          <c:spPr>
            <a:noFill/>
            <a:ln>
              <a:noFill/>
            </a:ln>
            <a:effectLst/>
          </c:spPr>
          <c:txPr>
            <a:bodyPr rot="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title>
        <c:numFmt formatCode="General" sourceLinked="1"/>
        <c:majorTickMark val="cross"/>
        <c:minorTickMark val="out"/>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crossAx val="646184015"/>
        <c:crosses val="autoZero"/>
        <c:auto val="1"/>
        <c:lblAlgn val="ctr"/>
        <c:lblOffset val="100"/>
        <c:tickLblSkip val="10"/>
        <c:tickMarkSkip val="10"/>
        <c:noMultiLvlLbl val="0"/>
      </c:catAx>
      <c:valAx>
        <c:axId val="646184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0"/>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r>
                  <a:rPr lang="en-US" sz="1200" b="0" i="1">
                    <a:latin typeface="Avenir Light" panose="020B0402020203020204" pitchFamily="34" charset="77"/>
                  </a:rPr>
                  <a:t>Number of Stable Imprints</a:t>
                </a:r>
              </a:p>
            </c:rich>
          </c:tx>
          <c:layout>
            <c:manualLayout>
              <c:xMode val="edge"/>
              <c:yMode val="edge"/>
              <c:x val="1.9092957130358704E-2"/>
              <c:y val="0.14810236395023887"/>
            </c:manualLayout>
          </c:layout>
          <c:overlay val="0"/>
          <c:spPr>
            <a:noFill/>
            <a:ln>
              <a:noFill/>
            </a:ln>
            <a:effectLst/>
          </c:spPr>
          <c:txPr>
            <a:bodyPr rot="-5400000" spcFirstLastPara="1" vertOverflow="ellipsis" vert="horz" wrap="square" anchor="ctr" anchorCtr="0"/>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crossAx val="602511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1" u="none" strike="noStrike" kern="1200" spc="0" baseline="0">
                <a:solidFill>
                  <a:schemeClr val="tx1">
                    <a:lumMod val="65000"/>
                    <a:lumOff val="35000"/>
                  </a:schemeClr>
                </a:solidFill>
                <a:latin typeface="Avenir Black" panose="02000503020000020003" pitchFamily="2" charset="0"/>
                <a:ea typeface="+mn-ea"/>
                <a:cs typeface="+mn-cs"/>
              </a:defRPr>
            </a:pPr>
            <a:r>
              <a:rPr lang="en-US" sz="1400" b="1" i="1">
                <a:latin typeface="Avenir Black" panose="02000503020000020003" pitchFamily="2" charset="0"/>
              </a:rPr>
              <a:t>Fraction of Unstable Imprints Over p</a:t>
            </a:r>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Avenir Black" panose="02000503020000020003" pitchFamily="2" charset="0"/>
              <a:ea typeface="+mn-ea"/>
              <a:cs typeface="+mn-cs"/>
            </a:defRPr>
          </a:pPr>
          <a:endParaRPr lang="en-US"/>
        </a:p>
      </c:txPr>
    </c:title>
    <c:autoTitleDeleted val="0"/>
    <c:plotArea>
      <c:layout/>
      <c:lineChart>
        <c:grouping val="standard"/>
        <c:varyColors val="0"/>
        <c:ser>
          <c:idx val="1"/>
          <c:order val="0"/>
          <c:tx>
            <c:strRef>
              <c:f>unstable!$B$1</c:f>
              <c:strCache>
                <c:ptCount val="1"/>
                <c:pt idx="0">
                  <c:v>fraction of unstable imprints</c:v>
                </c:pt>
              </c:strCache>
            </c:strRef>
          </c:tx>
          <c:spPr>
            <a:ln w="28575" cap="rnd">
              <a:solidFill>
                <a:srgbClr val="00B050"/>
              </a:solidFill>
              <a:round/>
            </a:ln>
            <a:effectLst/>
          </c:spPr>
          <c:marker>
            <c:symbol val="none"/>
          </c:marker>
          <c:cat>
            <c:numRef>
              <c:f>unstable!$A$2:$A$52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unstable!$B$2:$B$52</c:f>
              <c:numCache>
                <c:formatCode>General</c:formatCode>
                <c:ptCount val="51"/>
                <c:pt idx="0">
                  <c:v>0</c:v>
                </c:pt>
                <c:pt idx="1">
                  <c:v>0</c:v>
                </c:pt>
                <c:pt idx="2">
                  <c:v>0</c:v>
                </c:pt>
                <c:pt idx="3">
                  <c:v>0</c:v>
                </c:pt>
                <c:pt idx="4">
                  <c:v>0</c:v>
                </c:pt>
                <c:pt idx="5">
                  <c:v>0</c:v>
                </c:pt>
                <c:pt idx="6">
                  <c:v>0</c:v>
                </c:pt>
                <c:pt idx="7">
                  <c:v>7.14286E-3</c:v>
                </c:pt>
                <c:pt idx="8">
                  <c:v>1.2500000000000001E-2</c:v>
                </c:pt>
                <c:pt idx="9">
                  <c:v>1.5555599999999999E-2</c:v>
                </c:pt>
                <c:pt idx="10">
                  <c:v>4.3999999999999997E-2</c:v>
                </c:pt>
                <c:pt idx="11">
                  <c:v>7.0000000000000007E-2</c:v>
                </c:pt>
                <c:pt idx="12">
                  <c:v>0.105</c:v>
                </c:pt>
                <c:pt idx="13">
                  <c:v>0.13538500000000001</c:v>
                </c:pt>
                <c:pt idx="14">
                  <c:v>0.222857</c:v>
                </c:pt>
                <c:pt idx="15">
                  <c:v>0.26933299999999999</c:v>
                </c:pt>
                <c:pt idx="16">
                  <c:v>0.30875000000000002</c:v>
                </c:pt>
                <c:pt idx="17">
                  <c:v>0.38470599999999999</c:v>
                </c:pt>
                <c:pt idx="18">
                  <c:v>0.45777800000000002</c:v>
                </c:pt>
                <c:pt idx="19">
                  <c:v>0.52052600000000004</c:v>
                </c:pt>
                <c:pt idx="20">
                  <c:v>0.57999999999999996</c:v>
                </c:pt>
                <c:pt idx="21">
                  <c:v>0.65190499999999996</c:v>
                </c:pt>
                <c:pt idx="22">
                  <c:v>0.73772700000000002</c:v>
                </c:pt>
                <c:pt idx="23">
                  <c:v>0.79347800000000002</c:v>
                </c:pt>
                <c:pt idx="24">
                  <c:v>0.85124999999999995</c:v>
                </c:pt>
                <c:pt idx="25">
                  <c:v>0.87639999999999996</c:v>
                </c:pt>
                <c:pt idx="26">
                  <c:v>0.90038499999999999</c:v>
                </c:pt>
                <c:pt idx="27">
                  <c:v>0.90703699999999998</c:v>
                </c:pt>
                <c:pt idx="28">
                  <c:v>0.93892900000000001</c:v>
                </c:pt>
                <c:pt idx="29">
                  <c:v>0.94310300000000002</c:v>
                </c:pt>
                <c:pt idx="30">
                  <c:v>0.965333</c:v>
                </c:pt>
                <c:pt idx="31">
                  <c:v>0.96935499999999997</c:v>
                </c:pt>
                <c:pt idx="32">
                  <c:v>0.96843699999999999</c:v>
                </c:pt>
                <c:pt idx="33">
                  <c:v>0.97727299999999995</c:v>
                </c:pt>
                <c:pt idx="34">
                  <c:v>0.98294099999999995</c:v>
                </c:pt>
                <c:pt idx="35">
                  <c:v>0.98914299999999999</c:v>
                </c:pt>
                <c:pt idx="36">
                  <c:v>0.98777800000000004</c:v>
                </c:pt>
                <c:pt idx="37">
                  <c:v>0.98918899999999998</c:v>
                </c:pt>
                <c:pt idx="38">
                  <c:v>0.99605299999999997</c:v>
                </c:pt>
                <c:pt idx="39">
                  <c:v>0.99615399999999998</c:v>
                </c:pt>
                <c:pt idx="40">
                  <c:v>0.99750000000000005</c:v>
                </c:pt>
                <c:pt idx="41">
                  <c:v>0.99756100000000003</c:v>
                </c:pt>
                <c:pt idx="42">
                  <c:v>0.99761900000000003</c:v>
                </c:pt>
                <c:pt idx="43">
                  <c:v>0.99883699999999997</c:v>
                </c:pt>
                <c:pt idx="44">
                  <c:v>0.99886399999999997</c:v>
                </c:pt>
                <c:pt idx="45">
                  <c:v>1</c:v>
                </c:pt>
                <c:pt idx="46">
                  <c:v>1</c:v>
                </c:pt>
                <c:pt idx="47">
                  <c:v>1</c:v>
                </c:pt>
                <c:pt idx="48">
                  <c:v>1</c:v>
                </c:pt>
                <c:pt idx="49">
                  <c:v>1</c:v>
                </c:pt>
                <c:pt idx="50">
                  <c:v>1</c:v>
                </c:pt>
              </c:numCache>
            </c:numRef>
          </c:val>
          <c:smooth val="0"/>
          <c:extLst>
            <c:ext xmlns:c16="http://schemas.microsoft.com/office/drawing/2014/chart" uri="{C3380CC4-5D6E-409C-BE32-E72D297353CC}">
              <c16:uniqueId val="{00000000-EDBA-AB4C-848F-587E5DE71EE8}"/>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600763599"/>
        <c:axId val="600236239"/>
      </c:lineChart>
      <c:catAx>
        <c:axId val="600763599"/>
        <c:scaling>
          <c:orientation val="minMax"/>
        </c:scaling>
        <c:delete val="0"/>
        <c:axPos val="b"/>
        <c:title>
          <c:tx>
            <c:rich>
              <a:bodyPr rot="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r>
                  <a:rPr lang="en-US" sz="1200" b="0" i="1">
                    <a:latin typeface="Avenir Light" panose="020B0402020203020204" pitchFamily="34" charset="77"/>
                  </a:rPr>
                  <a:t>p</a:t>
                </a:r>
              </a:p>
            </c:rich>
          </c:tx>
          <c:layout>
            <c:manualLayout>
              <c:xMode val="edge"/>
              <c:yMode val="edge"/>
              <c:x val="0.52096294631667195"/>
              <c:y val="0.88743072489470187"/>
            </c:manualLayout>
          </c:layout>
          <c:overlay val="0"/>
          <c:spPr>
            <a:noFill/>
            <a:ln>
              <a:noFill/>
            </a:ln>
            <a:effectLst/>
          </c:spPr>
          <c:txPr>
            <a:bodyPr rot="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title>
        <c:numFmt formatCode="General" sourceLinked="1"/>
        <c:majorTickMark val="cross"/>
        <c:minorTickMark val="out"/>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crossAx val="600236239"/>
        <c:crosses val="autoZero"/>
        <c:auto val="1"/>
        <c:lblAlgn val="ctr"/>
        <c:lblOffset val="100"/>
        <c:tickLblSkip val="10"/>
        <c:tickMarkSkip val="10"/>
        <c:noMultiLvlLbl val="0"/>
      </c:catAx>
      <c:valAx>
        <c:axId val="600236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r>
                  <a:rPr lang="en-US" sz="1200" b="0" i="1">
                    <a:latin typeface="Avenir Light" panose="020B0402020203020204" pitchFamily="34" charset="77"/>
                  </a:rPr>
                  <a:t>Fraction</a:t>
                </a:r>
                <a:r>
                  <a:rPr lang="en-US" sz="1200" b="0" i="1" baseline="0">
                    <a:latin typeface="Avenir Light" panose="020B0402020203020204" pitchFamily="34" charset="77"/>
                  </a:rPr>
                  <a:t> of Unstable Imprints</a:t>
                </a:r>
                <a:endParaRPr lang="en-US" sz="1200" b="0" i="1">
                  <a:latin typeface="Avenir Light" panose="020B0402020203020204" pitchFamily="34" charset="77"/>
                </a:endParaRPr>
              </a:p>
            </c:rich>
          </c:tx>
          <c:layout>
            <c:manualLayout>
              <c:xMode val="edge"/>
              <c:yMode val="edge"/>
              <c:x val="1.2644018427444101E-2"/>
              <c:y val="0.13185546442030591"/>
            </c:manualLayout>
          </c:layout>
          <c:overlay val="0"/>
          <c:spPr>
            <a:noFill/>
            <a:ln>
              <a:noFill/>
            </a:ln>
            <a:effectLst/>
          </c:spPr>
          <c:txPr>
            <a:bodyPr rot="-5400000" spcFirstLastPara="1" vertOverflow="ellipsis" vert="horz" wrap="square" anchor="ctr" anchorCtr="1"/>
            <a:lstStyle/>
            <a:p>
              <a:pPr>
                <a:defRPr sz="1200" b="0" i="1"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venir Light" panose="020B0402020203020204" pitchFamily="34" charset="77"/>
                <a:ea typeface="+mn-ea"/>
                <a:cs typeface="+mn-cs"/>
              </a:defRPr>
            </a:pPr>
            <a:endParaRPr lang="en-US"/>
          </a:p>
        </c:txPr>
        <c:crossAx val="6007635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Brinkley, Conner Stephen</dc:creator>
  <cp:keywords/>
  <dc:description/>
  <cp:lastModifiedBy>Brinkley, Conner Stephen</cp:lastModifiedBy>
  <cp:revision>274</cp:revision>
  <dcterms:created xsi:type="dcterms:W3CDTF">2020-02-05T22:48:00Z</dcterms:created>
  <dcterms:modified xsi:type="dcterms:W3CDTF">2020-04-10T02:22:00Z</dcterms:modified>
</cp:coreProperties>
</file>