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r>
        <w:rPr>
          <w:b/>
        </w:rPr>
        <w:t>附录</w:t>
      </w:r>
    </w:p>
    <w:p>
      <w:r>
        <w:rPr>
          <w:b/>
        </w:rPr>
        <w:t>附表A1　13项指标留一法（LOO）稳健性检验完整结果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剔除指标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DMPI(2016)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DMPI(2025)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发展最弱年数（共10年）</w:t>
            </w:r>
          </w:p>
        </w:tc>
      </w:tr>
      <w:tr>
        <w:tc>
          <w:tcPr/>
          <w:p>
            <w:r>
              <w:t>S1 人均一般公共预算收入</w:t>
            </w:r>
          </w:p>
        </w:tc>
        <w:tc>
          <w:tcPr/>
          <w:p>
            <w:pPr>
              <w:jc w:val="right"/>
            </w:pPr>
            <w:r>
              <w:t>0.397</w:t>
            </w:r>
          </w:p>
        </w:tc>
        <w:tc>
          <w:tcPr/>
          <w:p>
            <w:pPr>
              <w:jc w:val="right"/>
            </w:pPr>
            <w:r>
              <w:t>0.760</w:t>
            </w:r>
          </w:p>
        </w:tc>
        <w:tc>
          <w:tcPr/>
          <w:p>
            <w:pPr>
              <w:jc w:val="right"/>
            </w:pPr>
            <w:r>
              <w:t>7</w:t>
            </w:r>
          </w:p>
        </w:tc>
      </w:tr>
      <w:tr>
        <w:tc>
          <w:tcPr/>
          <w:p>
            <w:r>
              <w:t>S2 城乡居民收入比与全国差距</w:t>
            </w:r>
          </w:p>
        </w:tc>
        <w:tc>
          <w:tcPr/>
          <w:p>
            <w:pPr>
              <w:jc w:val="right"/>
            </w:pPr>
            <w:r>
              <w:t>0.389</w:t>
            </w:r>
          </w:p>
        </w:tc>
        <w:tc>
          <w:tcPr/>
          <w:p>
            <w:pPr>
              <w:jc w:val="right"/>
            </w:pPr>
            <w:r>
              <w:t>0.774</w:t>
            </w:r>
          </w:p>
        </w:tc>
        <w:tc>
          <w:tcPr/>
          <w:p>
            <w:pPr>
              <w:jc w:val="right"/>
            </w:pPr>
            <w:r>
              <w:t>8</w:t>
            </w:r>
          </w:p>
        </w:tc>
      </w:tr>
      <w:tr>
        <w:tc>
          <w:tcPr/>
          <w:p>
            <w:r>
              <w:t>S3 居民医保人均财政补助标准</w:t>
            </w:r>
          </w:p>
        </w:tc>
        <w:tc>
          <w:tcPr/>
          <w:p>
            <w:pPr>
              <w:jc w:val="right"/>
            </w:pPr>
            <w:r>
              <w:t>0.399</w:t>
            </w:r>
          </w:p>
        </w:tc>
        <w:tc>
          <w:tcPr/>
          <w:p>
            <w:pPr>
              <w:jc w:val="right"/>
            </w:pPr>
            <w:r>
              <w:t>0.772</w:t>
            </w:r>
          </w:p>
        </w:tc>
        <w:tc>
          <w:tcPr/>
          <w:p>
            <w:pPr>
              <w:jc w:val="right"/>
            </w:pPr>
            <w:r>
              <w:t>8</w:t>
            </w:r>
          </w:p>
        </w:tc>
      </w:tr>
      <w:tr>
        <w:tc>
          <w:tcPr/>
          <w:p>
            <w:r>
              <w:t>S4 基本养老保险参保率</w:t>
            </w:r>
          </w:p>
        </w:tc>
        <w:tc>
          <w:tcPr/>
          <w:p>
            <w:pPr>
              <w:jc w:val="right"/>
            </w:pPr>
            <w:r>
              <w:t>0.366</w:t>
            </w:r>
          </w:p>
        </w:tc>
        <w:tc>
          <w:tcPr/>
          <w:p>
            <w:pPr>
              <w:jc w:val="right"/>
            </w:pPr>
            <w:r>
              <w:t>0.726</w:t>
            </w:r>
          </w:p>
        </w:tc>
        <w:tc>
          <w:tcPr/>
          <w:p>
            <w:pPr>
              <w:jc w:val="right"/>
            </w:pPr>
            <w:r>
              <w:t>2</w:t>
            </w:r>
          </w:p>
        </w:tc>
      </w:tr>
      <w:tr>
        <w:tc>
          <w:tcPr/>
          <w:p>
            <w:r>
              <w:t>D1 人均GDP相对全国水平</w:t>
            </w:r>
          </w:p>
        </w:tc>
        <w:tc>
          <w:tcPr/>
          <w:p>
            <w:pPr>
              <w:jc w:val="right"/>
            </w:pPr>
            <w:r>
              <w:t>0.375</w:t>
            </w:r>
          </w:p>
        </w:tc>
        <w:tc>
          <w:tcPr/>
          <w:p>
            <w:pPr>
              <w:jc w:val="right"/>
            </w:pPr>
            <w:r>
              <w:t>0.750</w:t>
            </w:r>
          </w:p>
        </w:tc>
        <w:tc>
          <w:tcPr/>
          <w:p>
            <w:pPr>
              <w:jc w:val="right"/>
            </w:pPr>
            <w:r>
              <w:t>7</w:t>
            </w:r>
          </w:p>
        </w:tc>
      </w:tr>
      <w:tr>
        <w:tc>
          <w:tcPr/>
          <w:p>
            <w:r>
              <w:t>D2 农村居民人均收入相对全国水平</w:t>
            </w:r>
          </w:p>
        </w:tc>
        <w:tc>
          <w:tcPr/>
          <w:p>
            <w:pPr>
              <w:jc w:val="right"/>
            </w:pPr>
            <w:r>
              <w:t>0.368</w:t>
            </w:r>
          </w:p>
        </w:tc>
        <w:tc>
          <w:tcPr/>
          <w:p>
            <w:pPr>
              <w:jc w:val="right"/>
            </w:pPr>
            <w:r>
              <w:t>0.737</w:t>
            </w:r>
          </w:p>
        </w:tc>
        <w:tc>
          <w:tcPr/>
          <w:p>
            <w:pPr>
              <w:jc w:val="right"/>
            </w:pPr>
            <w:r>
              <w:t>9</w:t>
            </w:r>
          </w:p>
        </w:tc>
      </w:tr>
      <w:tr>
        <w:tc>
          <w:tcPr/>
          <w:p>
            <w:r>
              <w:t>D3 外向度（进出口/GDP）</w:t>
            </w:r>
          </w:p>
        </w:tc>
        <w:tc>
          <w:tcPr/>
          <w:p>
            <w:pPr>
              <w:jc w:val="right"/>
            </w:pPr>
            <w:r>
              <w:t>0.392</w:t>
            </w:r>
          </w:p>
        </w:tc>
        <w:tc>
          <w:tcPr/>
          <w:p>
            <w:pPr>
              <w:jc w:val="right"/>
            </w:pPr>
            <w:r>
              <w:t>0.797</w:t>
            </w:r>
          </w:p>
        </w:tc>
        <w:tc>
          <w:tcPr/>
          <w:p>
            <w:pPr>
              <w:jc w:val="right"/>
            </w:pPr>
            <w:r>
              <w:t>2</w:t>
            </w:r>
          </w:p>
        </w:tc>
      </w:tr>
      <w:tr>
        <w:tc>
          <w:tcPr/>
          <w:p>
            <w:r>
              <w:t>D4 人均接待游客</w:t>
            </w:r>
          </w:p>
        </w:tc>
        <w:tc>
          <w:tcPr/>
          <w:p>
            <w:pPr>
              <w:jc w:val="right"/>
            </w:pPr>
            <w:r>
              <w:t>0.402</w:t>
            </w:r>
          </w:p>
        </w:tc>
        <w:tc>
          <w:tcPr/>
          <w:p>
            <w:pPr>
              <w:jc w:val="right"/>
            </w:pPr>
            <w:r>
              <w:t>0.756</w:t>
            </w:r>
          </w:p>
        </w:tc>
        <w:tc>
          <w:tcPr/>
          <w:p>
            <w:pPr>
              <w:jc w:val="right"/>
            </w:pPr>
            <w:r>
              <w:t>5</w:t>
            </w:r>
          </w:p>
        </w:tc>
      </w:tr>
      <w:tr>
        <w:tc>
          <w:tcPr/>
          <w:p>
            <w:r>
              <w:t>D5 发电量</w:t>
            </w:r>
          </w:p>
        </w:tc>
        <w:tc>
          <w:tcPr/>
          <w:p>
            <w:pPr>
              <w:jc w:val="right"/>
            </w:pPr>
            <w:r>
              <w:t>0.405</w:t>
            </w:r>
          </w:p>
        </w:tc>
        <w:tc>
          <w:tcPr/>
          <w:p>
            <w:pPr>
              <w:jc w:val="right"/>
            </w:pPr>
            <w:r>
              <w:t>0.751</w:t>
            </w:r>
          </w:p>
        </w:tc>
        <w:tc>
          <w:tcPr/>
          <w:p>
            <w:pPr>
              <w:jc w:val="right"/>
            </w:pPr>
            <w:r>
              <w:t>4</w:t>
            </w:r>
          </w:p>
        </w:tc>
      </w:tr>
      <w:tr>
        <w:tc>
          <w:tcPr/>
          <w:p>
            <w:r>
              <w:t>E1 单位GDP能耗指数</w:t>
            </w:r>
          </w:p>
        </w:tc>
        <w:tc>
          <w:tcPr/>
          <w:p>
            <w:pPr>
              <w:jc w:val="right"/>
            </w:pPr>
            <w:r>
              <w:t>0.424</w:t>
            </w:r>
          </w:p>
        </w:tc>
        <w:tc>
          <w:tcPr/>
          <w:p>
            <w:pPr>
              <w:jc w:val="right"/>
            </w:pPr>
            <w:r>
              <w:t>0.775</w:t>
            </w:r>
          </w:p>
        </w:tc>
        <w:tc>
          <w:tcPr/>
          <w:p>
            <w:pPr>
              <w:jc w:val="right"/>
            </w:pPr>
            <w:r>
              <w:t>6</w:t>
            </w:r>
          </w:p>
        </w:tc>
      </w:tr>
      <w:tr>
        <w:tc>
          <w:tcPr/>
          <w:p>
            <w:r>
              <w:t>E2 森林覆盖率</w:t>
            </w:r>
          </w:p>
        </w:tc>
        <w:tc>
          <w:tcPr/>
          <w:p>
            <w:pPr>
              <w:jc w:val="right"/>
            </w:pPr>
            <w:r>
              <w:t>0.438</w:t>
            </w:r>
          </w:p>
        </w:tc>
        <w:tc>
          <w:tcPr/>
          <w:p>
            <w:pPr>
              <w:jc w:val="right"/>
            </w:pPr>
            <w:r>
              <w:t>0.745</w:t>
            </w:r>
          </w:p>
        </w:tc>
        <w:tc>
          <w:tcPr/>
          <w:p>
            <w:pPr>
              <w:jc w:val="right"/>
            </w:pPr>
            <w:r>
              <w:t>5</w:t>
            </w:r>
          </w:p>
        </w:tc>
      </w:tr>
      <w:tr>
        <w:tc>
          <w:tcPr/>
          <w:p>
            <w:r>
              <w:t>E3 空气质量优良天数比例</w:t>
            </w:r>
          </w:p>
        </w:tc>
        <w:tc>
          <w:tcPr/>
          <w:p>
            <w:pPr>
              <w:jc w:val="right"/>
            </w:pPr>
            <w:r>
              <w:t>0.195</w:t>
            </w:r>
          </w:p>
        </w:tc>
        <w:tc>
          <w:tcPr/>
          <w:p>
            <w:pPr>
              <w:jc w:val="right"/>
            </w:pPr>
            <w:r>
              <w:t>0.746</w:t>
            </w:r>
          </w:p>
        </w:tc>
        <w:tc>
          <w:tcPr/>
          <w:p>
            <w:pPr>
              <w:jc w:val="right"/>
            </w:pPr>
            <w:r>
              <w:t>3</w:t>
            </w:r>
          </w:p>
        </w:tc>
      </w:tr>
      <w:tr>
        <w:tc>
          <w:tcPr/>
          <w:p>
            <w:r>
              <w:t>E4 草原综合植被盖度</w:t>
            </w:r>
          </w:p>
        </w:tc>
        <w:tc>
          <w:tcPr/>
          <w:p>
            <w:pPr>
              <w:jc w:val="right"/>
            </w:pPr>
            <w:r>
              <w:t>0.438</w:t>
            </w:r>
          </w:p>
        </w:tc>
        <w:tc>
          <w:tcPr/>
          <w:p>
            <w:pPr>
              <w:jc w:val="right"/>
            </w:pPr>
            <w:r>
              <w:t>0.767</w:t>
            </w:r>
          </w:p>
        </w:tc>
        <w:tc>
          <w:tcPr/>
          <w:p>
            <w:pPr>
              <w:jc w:val="right"/>
            </w:pPr>
            <w:r>
              <w:t>5</w:t>
            </w:r>
          </w:p>
        </w:tc>
      </w:tr>
    </w:tbl>
    <w:p>
      <w:r>
        <w:t>注：逐一剔除13项指标中的一项后，子系统内部对其余指标仍按等权重新计算US、UD、UE，再按式（4）重算MPI协调指数。13项设定中有11项发展最弱年数不少于3年，仅剔除S4、D3两项设定下降至2年。数据来源：历年《西藏自治区国民经济和社会发展统计公报》、财政决算资料、人力资源和社会保障统计资料、生态环境状况公报及林草公报。</w:t>
      </w:r>
    </w:p>
    <w:p>
      <w:r>
        <w:rPr>
          <w:b/>
        </w:rPr>
        <w:t>附表A2　2016—2025年人均化与相对全国水平处理所用辅助基础序列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年份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西藏自治区年末常住人口（万人）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全国城镇居民人均可支配收入（元）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全国农村居民人均可支配收入（元）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全国城乡居民收入比</w:t>
            </w:r>
          </w:p>
        </w:tc>
      </w:tr>
      <w:tr>
        <w:tc>
          <w:tcPr/>
          <w:p>
            <w:r>
              <w:t>2016</w:t>
            </w:r>
          </w:p>
        </w:tc>
        <w:tc>
          <w:tcPr/>
          <w:p>
            <w:pPr>
              <w:jc w:val="right"/>
            </w:pPr>
            <w:r>
              <w:t>330.54</w:t>
            </w:r>
          </w:p>
        </w:tc>
        <w:tc>
          <w:tcPr/>
          <w:p>
            <w:pPr>
              <w:jc w:val="right"/>
            </w:pPr>
            <w:r>
              <w:t>33,616</w:t>
            </w:r>
          </w:p>
        </w:tc>
        <w:tc>
          <w:tcPr/>
          <w:p>
            <w:pPr>
              <w:jc w:val="right"/>
            </w:pPr>
            <w:r>
              <w:t>12,363</w:t>
            </w:r>
          </w:p>
        </w:tc>
        <w:tc>
          <w:tcPr/>
          <w:p>
            <w:pPr>
              <w:jc w:val="right"/>
            </w:pPr>
            <w:r>
              <w:t>2.72</w:t>
            </w:r>
          </w:p>
        </w:tc>
      </w:tr>
      <w:tr>
        <w:tc>
          <w:tcPr/>
          <w:p>
            <w:r>
              <w:t>2017</w:t>
            </w:r>
          </w:p>
        </w:tc>
        <w:tc>
          <w:tcPr/>
          <w:p>
            <w:pPr>
              <w:jc w:val="right"/>
            </w:pPr>
            <w:r>
              <w:t>337.15</w:t>
            </w:r>
          </w:p>
        </w:tc>
        <w:tc>
          <w:tcPr/>
          <w:p>
            <w:pPr>
              <w:jc w:val="right"/>
            </w:pPr>
            <w:r>
              <w:t>36,396</w:t>
            </w:r>
          </w:p>
        </w:tc>
        <w:tc>
          <w:tcPr/>
          <w:p>
            <w:pPr>
              <w:jc w:val="right"/>
            </w:pPr>
            <w:r>
              <w:t>13,432</w:t>
            </w:r>
          </w:p>
        </w:tc>
        <w:tc>
          <w:tcPr/>
          <w:p>
            <w:pPr>
              <w:jc w:val="right"/>
            </w:pPr>
            <w:r>
              <w:t>2.71</w:t>
            </w:r>
          </w:p>
        </w:tc>
      </w:tr>
      <w:tr>
        <w:tc>
          <w:tcPr/>
          <w:p>
            <w:r>
              <w:t>2018</w:t>
            </w:r>
          </w:p>
        </w:tc>
        <w:tc>
          <w:tcPr/>
          <w:p>
            <w:pPr>
              <w:jc w:val="right"/>
            </w:pPr>
            <w:r>
              <w:t>343.82</w:t>
            </w:r>
          </w:p>
        </w:tc>
        <w:tc>
          <w:tcPr/>
          <w:p>
            <w:pPr>
              <w:jc w:val="right"/>
            </w:pPr>
            <w:r>
              <w:t>39,251</w:t>
            </w:r>
          </w:p>
        </w:tc>
        <w:tc>
          <w:tcPr/>
          <w:p>
            <w:pPr>
              <w:jc w:val="right"/>
            </w:pPr>
            <w:r>
              <w:t>14,617</w:t>
            </w:r>
          </w:p>
        </w:tc>
        <w:tc>
          <w:tcPr/>
          <w:p>
            <w:pPr>
              <w:jc w:val="right"/>
            </w:pPr>
            <w:r>
              <w:t>2.69</w:t>
            </w:r>
          </w:p>
        </w:tc>
      </w:tr>
      <w:tr>
        <w:tc>
          <w:tcPr/>
          <w:p>
            <w:r>
              <w:t>2019</w:t>
            </w:r>
          </w:p>
        </w:tc>
        <w:tc>
          <w:tcPr/>
          <w:p>
            <w:pPr>
              <w:jc w:val="right"/>
            </w:pPr>
            <w:r>
              <w:t>350.56</w:t>
            </w:r>
          </w:p>
        </w:tc>
        <w:tc>
          <w:tcPr/>
          <w:p>
            <w:pPr>
              <w:jc w:val="right"/>
            </w:pPr>
            <w:r>
              <w:t>42,359</w:t>
            </w:r>
          </w:p>
        </w:tc>
        <w:tc>
          <w:tcPr/>
          <w:p>
            <w:pPr>
              <w:jc w:val="right"/>
            </w:pPr>
            <w:r>
              <w:t>16,021</w:t>
            </w:r>
          </w:p>
        </w:tc>
        <w:tc>
          <w:tcPr/>
          <w:p>
            <w:pPr>
              <w:jc w:val="right"/>
            </w:pPr>
            <w:r>
              <w:t>2.64</w:t>
            </w:r>
          </w:p>
        </w:tc>
      </w:tr>
      <w:tr>
        <w:tc>
          <w:tcPr/>
          <w:p>
            <w:r>
              <w:t>2020</w:t>
            </w:r>
          </w:p>
        </w:tc>
        <w:tc>
          <w:tcPr/>
          <w:p>
            <w:pPr>
              <w:jc w:val="right"/>
            </w:pPr>
            <w:r>
              <w:t>364.81</w:t>
            </w:r>
          </w:p>
        </w:tc>
        <w:tc>
          <w:tcPr/>
          <w:p>
            <w:pPr>
              <w:jc w:val="right"/>
            </w:pPr>
            <w:r>
              <w:t>43,834</w:t>
            </w:r>
          </w:p>
        </w:tc>
        <w:tc>
          <w:tcPr/>
          <w:p>
            <w:pPr>
              <w:jc w:val="right"/>
            </w:pPr>
            <w:r>
              <w:t>17,131</w:t>
            </w:r>
          </w:p>
        </w:tc>
        <w:tc>
          <w:tcPr/>
          <w:p>
            <w:pPr>
              <w:jc w:val="right"/>
            </w:pPr>
            <w:r>
              <w:t>2.56</w:t>
            </w:r>
          </w:p>
        </w:tc>
      </w:tr>
      <w:tr>
        <w:tc>
          <w:tcPr/>
          <w:p>
            <w:r>
              <w:t>2021</w:t>
            </w:r>
          </w:p>
        </w:tc>
        <w:tc>
          <w:tcPr/>
          <w:p>
            <w:pPr>
              <w:jc w:val="right"/>
            </w:pPr>
            <w:r>
              <w:t>366.00</w:t>
            </w:r>
          </w:p>
        </w:tc>
        <w:tc>
          <w:tcPr/>
          <w:p>
            <w:pPr>
              <w:jc w:val="right"/>
            </w:pPr>
            <w:r>
              <w:t>47,412</w:t>
            </w:r>
          </w:p>
        </w:tc>
        <w:tc>
          <w:tcPr/>
          <w:p>
            <w:pPr>
              <w:jc w:val="right"/>
            </w:pPr>
            <w:r>
              <w:t>18,931</w:t>
            </w:r>
          </w:p>
        </w:tc>
        <w:tc>
          <w:tcPr/>
          <w:p>
            <w:pPr>
              <w:jc w:val="right"/>
            </w:pPr>
            <w:r>
              <w:t>2.50</w:t>
            </w:r>
          </w:p>
        </w:tc>
      </w:tr>
      <w:tr>
        <w:tc>
          <w:tcPr/>
          <w:p>
            <w:r>
              <w:t>2022</w:t>
            </w:r>
          </w:p>
        </w:tc>
        <w:tc>
          <w:tcPr/>
          <w:p>
            <w:pPr>
              <w:jc w:val="right"/>
            </w:pPr>
            <w:r>
              <w:t>364.00</w:t>
            </w:r>
          </w:p>
        </w:tc>
        <w:tc>
          <w:tcPr/>
          <w:p>
            <w:pPr>
              <w:jc w:val="right"/>
            </w:pPr>
            <w:r>
              <w:t>49,283</w:t>
            </w:r>
          </w:p>
        </w:tc>
        <w:tc>
          <w:tcPr/>
          <w:p>
            <w:pPr>
              <w:jc w:val="right"/>
            </w:pPr>
            <w:r>
              <w:t>20,133</w:t>
            </w:r>
          </w:p>
        </w:tc>
        <w:tc>
          <w:tcPr/>
          <w:p>
            <w:pPr>
              <w:jc w:val="right"/>
            </w:pPr>
            <w:r>
              <w:t>2.45</w:t>
            </w:r>
          </w:p>
        </w:tc>
      </w:tr>
      <w:tr>
        <w:tc>
          <w:tcPr/>
          <w:p>
            <w:r>
              <w:t>2023</w:t>
            </w:r>
          </w:p>
        </w:tc>
        <w:tc>
          <w:tcPr/>
          <w:p>
            <w:pPr>
              <w:jc w:val="right"/>
            </w:pPr>
            <w:r>
              <w:t>365.00</w:t>
            </w:r>
          </w:p>
        </w:tc>
        <w:tc>
          <w:tcPr/>
          <w:p>
            <w:pPr>
              <w:jc w:val="right"/>
            </w:pPr>
            <w:r>
              <w:t>51,821</w:t>
            </w:r>
          </w:p>
        </w:tc>
        <w:tc>
          <w:tcPr/>
          <w:p>
            <w:pPr>
              <w:jc w:val="right"/>
            </w:pPr>
            <w:r>
              <w:t>21,691</w:t>
            </w:r>
          </w:p>
        </w:tc>
        <w:tc>
          <w:tcPr/>
          <w:p>
            <w:pPr>
              <w:jc w:val="right"/>
            </w:pPr>
            <w:r>
              <w:t>2.39</w:t>
            </w:r>
          </w:p>
        </w:tc>
      </w:tr>
      <w:tr>
        <w:tc>
          <w:tcPr/>
          <w:p>
            <w:r>
              <w:t>2024</w:t>
            </w:r>
          </w:p>
        </w:tc>
        <w:tc>
          <w:tcPr/>
          <w:p>
            <w:pPr>
              <w:jc w:val="right"/>
            </w:pPr>
            <w:r>
              <w:t>370.00</w:t>
            </w:r>
          </w:p>
        </w:tc>
        <w:tc>
          <w:tcPr/>
          <w:p>
            <w:pPr>
              <w:jc w:val="right"/>
            </w:pPr>
            <w:r>
              <w:t>54,188</w:t>
            </w:r>
          </w:p>
        </w:tc>
        <w:tc>
          <w:tcPr/>
          <w:p>
            <w:pPr>
              <w:jc w:val="right"/>
            </w:pPr>
            <w:r>
              <w:t>23,119</w:t>
            </w:r>
          </w:p>
        </w:tc>
        <w:tc>
          <w:tcPr/>
          <w:p>
            <w:pPr>
              <w:jc w:val="right"/>
            </w:pPr>
            <w:r>
              <w:t>2.34</w:t>
            </w:r>
          </w:p>
        </w:tc>
      </w:tr>
      <w:tr>
        <w:tc>
          <w:tcPr/>
          <w:p>
            <w:r>
              <w:t>2025</w:t>
            </w:r>
          </w:p>
        </w:tc>
        <w:tc>
          <w:tcPr/>
          <w:p>
            <w:pPr>
              <w:jc w:val="right"/>
            </w:pPr>
            <w:r>
              <w:t>374.00</w:t>
            </w:r>
          </w:p>
        </w:tc>
        <w:tc>
          <w:tcPr/>
          <w:p>
            <w:pPr>
              <w:jc w:val="right"/>
            </w:pPr>
            <w:r>
              <w:t>56,502</w:t>
            </w:r>
          </w:p>
        </w:tc>
        <w:tc>
          <w:tcPr/>
          <w:p>
            <w:pPr>
              <w:jc w:val="right"/>
            </w:pPr>
            <w:r>
              <w:t>24,456</w:t>
            </w:r>
          </w:p>
        </w:tc>
        <w:tc>
          <w:tcPr/>
          <w:p>
            <w:pPr>
              <w:jc w:val="right"/>
            </w:pPr>
            <w:r>
              <w:t>2.31</w:t>
            </w:r>
          </w:p>
        </w:tc>
      </w:tr>
    </w:tbl>
    <w:p>
      <w:r>
        <w:t>注：西藏自治区年末常住人口取自历年《西藏自治区国民经济和社会发展统计公报》；全国城镇、农村居民人均可支配收入取自国家统计局历年发布的《居民收入和消费支出情况》。城乡居民收入比＝城镇居民人均可支配收入／农村居民人均可支配收入，样本期内逐年下降，反映全国城乡收入差距持续收窄。</w:t>
      </w:r>
    </w:p>
    <w:p>
      <w:r>
        <w:rPr>
          <w:b/>
        </w:rPr>
        <w:t>附表A3　2024年西藏七地市经济规模、财政自给率与文旅发展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  <w:gridCol/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地市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GDP（亿元）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占全区比重（%）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一般公共预算收入（亿元）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财政自给率（%）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第三产业比重（%）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城镇居民人均可支配收入（元）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农村居民人均可支配收入（元）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接待游客（万人次）</w:t>
            </w:r>
          </w:p>
        </w:tc>
      </w:tr>
      <w:tr>
        <w:tc>
          <w:tcPr/>
          <w:p>
            <w:r>
              <w:t>拉萨市</w:t>
            </w:r>
          </w:p>
        </w:tc>
        <w:tc>
          <w:tcPr/>
          <w:p>
            <w:pPr>
              <w:jc w:val="right"/>
            </w:pPr>
            <w:r>
              <w:t>990.04</w:t>
            </w:r>
          </w:p>
        </w:tc>
        <w:tc>
          <w:tcPr/>
          <w:p>
            <w:pPr>
              <w:jc w:val="right"/>
            </w:pPr>
            <w:r>
              <w:t>35.81</w:t>
            </w:r>
          </w:p>
        </w:tc>
        <w:tc>
          <w:tcPr/>
          <w:p>
            <w:pPr>
              <w:jc w:val="right"/>
            </w:pPr>
            <w:r>
              <w:t>120.64</w:t>
            </w:r>
          </w:p>
        </w:tc>
        <w:tc>
          <w:tcPr/>
          <w:p>
            <w:pPr>
              <w:jc w:val="right"/>
            </w:pPr>
            <w:r>
              <w:t>36.19</w:t>
            </w:r>
          </w:p>
        </w:tc>
        <w:tc>
          <w:tcPr/>
          <w:p>
            <w:pPr>
              <w:jc w:val="right"/>
            </w:pPr>
            <w:r>
              <w:t>57.60</w:t>
            </w:r>
          </w:p>
        </w:tc>
        <w:tc>
          <w:tcPr/>
          <w:p>
            <w:pPr>
              <w:jc w:val="right"/>
            </w:pPr>
            <w:r>
              <w:t>58,171</w:t>
            </w:r>
          </w:p>
        </w:tc>
        <w:tc>
          <w:tcPr/>
          <w:p>
            <w:pPr>
              <w:jc w:val="right"/>
            </w:pPr>
            <w:r>
              <w:t>27,151</w:t>
            </w:r>
          </w:p>
        </w:tc>
        <w:tc>
          <w:tcPr/>
          <w:p>
            <w:pPr>
              <w:jc w:val="right"/>
            </w:pPr>
            <w:r>
              <w:t>4,324.44</w:t>
            </w:r>
          </w:p>
        </w:tc>
      </w:tr>
      <w:tr>
        <w:tc>
          <w:tcPr/>
          <w:p>
            <w:r>
              <w:t>日喀则市</w:t>
            </w:r>
          </w:p>
        </w:tc>
        <w:tc>
          <w:tcPr/>
          <w:p>
            <w:pPr>
              <w:jc w:val="right"/>
            </w:pPr>
            <w:r>
              <w:t>464.30</w:t>
            </w:r>
          </w:p>
        </w:tc>
        <w:tc>
          <w:tcPr/>
          <w:p>
            <w:pPr>
              <w:jc w:val="right"/>
            </w:pPr>
            <w:r>
              <w:t>16.79</w:t>
            </w:r>
          </w:p>
        </w:tc>
        <w:tc>
          <w:tcPr/>
          <w:p>
            <w:pPr>
              <w:jc w:val="right"/>
            </w:pPr>
            <w:r>
              <w:t>32.07</w:t>
            </w:r>
          </w:p>
        </w:tc>
        <w:tc>
          <w:tcPr/>
          <w:p>
            <w:pPr>
              <w:jc w:val="right"/>
            </w:pPr>
            <w:r>
              <w:t>5.41</w:t>
            </w:r>
          </w:p>
        </w:tc>
        <w:tc>
          <w:tcPr/>
          <w:p>
            <w:pPr>
              <w:jc w:val="right"/>
            </w:pPr>
            <w:r>
              <w:t>54.26</w:t>
            </w:r>
          </w:p>
        </w:tc>
        <w:tc>
          <w:tcPr/>
          <w:p>
            <w:pPr>
              <w:jc w:val="right"/>
            </w:pPr>
            <w:r>
              <w:t>48,930</w:t>
            </w:r>
          </w:p>
        </w:tc>
        <w:tc>
          <w:tcPr/>
          <w:p>
            <w:pPr>
              <w:jc w:val="right"/>
            </w:pPr>
            <w:r>
              <w:t>19,103</w:t>
            </w:r>
          </w:p>
        </w:tc>
        <w:tc>
          <w:tcPr/>
          <w:p>
            <w:pPr>
              <w:jc w:val="right"/>
            </w:pPr>
            <w:r>
              <w:t>1,114.50</w:t>
            </w:r>
          </w:p>
        </w:tc>
      </w:tr>
      <w:tr>
        <w:tc>
          <w:tcPr/>
          <w:p>
            <w:r>
              <w:t>昌都市</w:t>
            </w:r>
          </w:p>
        </w:tc>
        <w:tc>
          <w:tcPr/>
          <w:p>
            <w:pPr>
              <w:jc w:val="right"/>
            </w:pPr>
            <w:r>
              <w:t>386.01</w:t>
            </w:r>
          </w:p>
        </w:tc>
        <w:tc>
          <w:tcPr/>
          <w:p>
            <w:pPr>
              <w:jc w:val="right"/>
            </w:pPr>
            <w:r>
              <w:t>13.96</w:t>
            </w:r>
          </w:p>
        </w:tc>
        <w:tc>
          <w:tcPr/>
          <w:p>
            <w:pPr>
              <w:jc w:val="right"/>
            </w:pPr>
            <w:r>
              <w:t>24.38</w:t>
            </w:r>
          </w:p>
        </w:tc>
        <w:tc>
          <w:tcPr/>
          <w:p>
            <w:pPr>
              <w:jc w:val="right"/>
            </w:pPr>
            <w:r>
              <w:t>10.02</w:t>
            </w:r>
          </w:p>
        </w:tc>
        <w:tc>
          <w:tcPr/>
          <w:p>
            <w:pPr>
              <w:jc w:val="right"/>
            </w:pPr>
            <w:r>
              <w:t>42.03</w:t>
            </w:r>
          </w:p>
        </w:tc>
        <w:tc>
          <w:tcPr/>
          <w:p>
            <w:pPr>
              <w:jc w:val="right"/>
            </w:pPr>
            <w:r>
              <w:t>46,204</w:t>
            </w:r>
          </w:p>
        </w:tc>
        <w:tc>
          <w:tcPr/>
          <w:p>
            <w:pPr>
              <w:jc w:val="right"/>
            </w:pPr>
            <w:r>
              <w:t>18,310</w:t>
            </w:r>
          </w:p>
        </w:tc>
        <w:tc>
          <w:tcPr/>
          <w:p>
            <w:pPr>
              <w:jc w:val="right"/>
            </w:pPr>
            <w:r>
              <w:t>371.40</w:t>
            </w:r>
          </w:p>
        </w:tc>
      </w:tr>
      <w:tr>
        <w:tc>
          <w:tcPr/>
          <w:p>
            <w:r>
              <w:t>山南市</w:t>
            </w:r>
          </w:p>
        </w:tc>
        <w:tc>
          <w:tcPr/>
          <w:p>
            <w:pPr>
              <w:jc w:val="right"/>
            </w:pPr>
            <w:r>
              <w:t>304.42</w:t>
            </w:r>
          </w:p>
        </w:tc>
        <w:tc>
          <w:tcPr/>
          <w:p>
            <w:pPr>
              <w:jc w:val="right"/>
            </w:pPr>
            <w:r>
              <w:t>11.01</w:t>
            </w:r>
          </w:p>
        </w:tc>
        <w:tc>
          <w:tcPr/>
          <w:p>
            <w:pPr>
              <w:jc w:val="right"/>
            </w:pPr>
            <w:r>
              <w:t>19.25</w:t>
            </w:r>
          </w:p>
        </w:tc>
        <w:tc>
          <w:tcPr/>
          <w:p>
            <w:pPr>
              <w:jc w:val="right"/>
            </w:pPr>
            <w:r>
              <w:t>7.76</w:t>
            </w:r>
          </w:p>
        </w:tc>
        <w:tc>
          <w:tcPr/>
          <w:p>
            <w:pPr>
              <w:jc w:val="right"/>
            </w:pPr>
            <w:r>
              <w:t>46.40</w:t>
            </w:r>
          </w:p>
        </w:tc>
        <w:tc>
          <w:tcPr/>
          <w:p>
            <w:pPr>
              <w:jc w:val="right"/>
            </w:pPr>
            <w:r>
              <w:t>47,562</w:t>
            </w:r>
          </w:p>
        </w:tc>
        <w:tc>
          <w:tcPr/>
          <w:p>
            <w:pPr>
              <w:jc w:val="right"/>
            </w:pPr>
            <w:r>
              <w:t>22,945</w:t>
            </w:r>
          </w:p>
        </w:tc>
        <w:tc>
          <w:tcPr/>
          <w:p>
            <w:pPr>
              <w:jc w:val="right"/>
            </w:pPr>
            <w:r>
              <w:t>705.58</w:t>
            </w:r>
          </w:p>
        </w:tc>
      </w:tr>
      <w:tr>
        <w:tc>
          <w:tcPr/>
          <w:p>
            <w:r>
              <w:t>林芝市</w:t>
            </w:r>
          </w:p>
        </w:tc>
        <w:tc>
          <w:tcPr/>
          <w:p>
            <w:pPr>
              <w:jc w:val="right"/>
            </w:pPr>
            <w:r>
              <w:t>267.78</w:t>
            </w:r>
          </w:p>
        </w:tc>
        <w:tc>
          <w:tcPr/>
          <w:p>
            <w:pPr>
              <w:jc w:val="right"/>
            </w:pPr>
            <w:r>
              <w:t>9.68</w:t>
            </w:r>
          </w:p>
        </w:tc>
        <w:tc>
          <w:tcPr/>
          <w:p>
            <w:pPr>
              <w:jc w:val="right"/>
            </w:pPr>
            <w:r>
              <w:t>15.65</w:t>
            </w:r>
          </w:p>
        </w:tc>
        <w:tc>
          <w:tcPr/>
          <w:p>
            <w:pPr>
              <w:jc w:val="right"/>
            </w:pPr>
            <w:r>
              <w:t>8.29</w:t>
            </w:r>
          </w:p>
        </w:tc>
        <w:tc>
          <w:tcPr/>
          <w:p>
            <w:pPr>
              <w:jc w:val="right"/>
            </w:pPr>
            <w:r>
              <w:t>56.21</w:t>
            </w:r>
          </w:p>
        </w:tc>
        <w:tc>
          <w:tcPr/>
          <w:p>
            <w:pPr>
              <w:jc w:val="right"/>
            </w:pPr>
            <w:r>
              <w:t>46,650</w:t>
            </w:r>
          </w:p>
        </w:tc>
        <w:tc>
          <w:tcPr/>
          <w:p>
            <w:pPr>
              <w:jc w:val="right"/>
            </w:pPr>
            <w:r>
              <w:t>26,450</w:t>
            </w:r>
          </w:p>
        </w:tc>
        <w:tc>
          <w:tcPr/>
          <w:p>
            <w:pPr>
              <w:jc w:val="right"/>
            </w:pPr>
            <w:r>
              <w:t>1,417.89</w:t>
            </w:r>
          </w:p>
        </w:tc>
      </w:tr>
      <w:tr>
        <w:tc>
          <w:tcPr/>
          <w:p>
            <w:r>
              <w:t>那曲市</w:t>
            </w:r>
          </w:p>
        </w:tc>
        <w:tc>
          <w:tcPr/>
          <w:p>
            <w:pPr>
              <w:jc w:val="right"/>
            </w:pPr>
            <w:r>
              <w:t>246.34</w:t>
            </w:r>
          </w:p>
        </w:tc>
        <w:tc>
          <w:tcPr/>
          <w:p>
            <w:pPr>
              <w:jc w:val="right"/>
            </w:pPr>
            <w:r>
              <w:t>8.91</w:t>
            </w:r>
          </w:p>
        </w:tc>
        <w:tc>
          <w:tcPr/>
          <w:p>
            <w:pPr>
              <w:jc w:val="right"/>
            </w:pPr>
            <w:r>
              <w:t>11.43</w:t>
            </w:r>
          </w:p>
        </w:tc>
        <w:tc>
          <w:tcPr/>
          <w:p>
            <w:pPr>
              <w:jc w:val="right"/>
            </w:pPr>
            <w:r>
              <w:t>3.58</w:t>
            </w:r>
          </w:p>
        </w:tc>
        <w:tc>
          <w:tcPr/>
          <w:p>
            <w:pPr>
              <w:jc w:val="right"/>
            </w:pPr>
            <w:r>
              <w:t>49.98</w:t>
            </w:r>
          </w:p>
        </w:tc>
        <w:tc>
          <w:tcPr/>
          <w:p>
            <w:pPr>
              <w:jc w:val="right"/>
            </w:pPr>
            <w:r>
              <w:t>49,602</w:t>
            </w:r>
          </w:p>
        </w:tc>
        <w:tc>
          <w:tcPr/>
          <w:p>
            <w:pPr>
              <w:jc w:val="right"/>
            </w:pPr>
            <w:r>
              <w:t>17,542</w:t>
            </w:r>
          </w:p>
        </w:tc>
        <w:tc>
          <w:tcPr/>
          <w:p>
            <w:pPr>
              <w:jc w:val="right"/>
            </w:pPr>
            <w:r>
              <w:t>232.06</w:t>
            </w:r>
          </w:p>
        </w:tc>
      </w:tr>
      <w:tr>
        <w:tc>
          <w:tcPr/>
          <w:p>
            <w:r>
              <w:t>阿里地区</w:t>
            </w:r>
          </w:p>
        </w:tc>
        <w:tc>
          <w:tcPr/>
          <w:p>
            <w:pPr>
              <w:jc w:val="right"/>
            </w:pPr>
            <w:r>
              <w:t>105.85</w:t>
            </w:r>
          </w:p>
        </w:tc>
        <w:tc>
          <w:tcPr/>
          <w:p>
            <w:pPr>
              <w:jc w:val="right"/>
            </w:pPr>
            <w:r>
              <w:t>3.83</w:t>
            </w:r>
          </w:p>
        </w:tc>
        <w:tc>
          <w:tcPr/>
          <w:p>
            <w:pPr>
              <w:jc w:val="right"/>
            </w:pPr>
            <w:r>
              <w:t>10.45</w:t>
            </w:r>
          </w:p>
        </w:tc>
        <w:tc>
          <w:tcPr/>
          <w:p>
            <w:pPr>
              <w:jc w:val="right"/>
            </w:pPr>
            <w:r>
              <w:t>6.60</w:t>
            </w:r>
          </w:p>
        </w:tc>
        <w:tc>
          <w:tcPr/>
          <w:p>
            <w:pPr>
              <w:jc w:val="right"/>
            </w:pPr>
            <w:r>
              <w:t>54.90</w:t>
            </w:r>
          </w:p>
        </w:tc>
        <w:tc>
          <w:tcPr/>
          <w:p>
            <w:pPr>
              <w:jc w:val="right"/>
            </w:pPr>
            <w:r>
              <w:t>53,101</w:t>
            </w:r>
          </w:p>
        </w:tc>
        <w:tc>
          <w:tcPr/>
          <w:p>
            <w:pPr>
              <w:jc w:val="right"/>
            </w:pPr>
            <w:r>
              <w:t>18,924</w:t>
            </w:r>
          </w:p>
        </w:tc>
        <w:tc>
          <w:tcPr/>
          <w:p>
            <w:pPr>
              <w:jc w:val="right"/>
            </w:pPr>
            <w:r>
              <w:t>258.37</w:t>
            </w:r>
          </w:p>
        </w:tc>
      </w:tr>
      <w:tr>
        <w:tc>
          <w:tcPr/>
          <w:p>
            <w:r>
              <w:t>全区合计</w:t>
            </w:r>
          </w:p>
        </w:tc>
        <w:tc>
          <w:tcPr/>
          <w:p>
            <w:pPr>
              <w:jc w:val="right"/>
            </w:pPr>
            <w:r>
              <w:t>2,764.74</w:t>
            </w:r>
          </w:p>
        </w:tc>
        <w:tc>
          <w:tcPr/>
          <w:p>
            <w:pPr>
              <w:jc w:val="right"/>
            </w:pPr>
            <w:r>
              <w:t>99.99</w:t>
            </w:r>
          </w:p>
        </w:tc>
        <w:tc>
          <w:tcPr/>
          <w:p>
            <w:pPr>
              <w:jc w:val="right"/>
            </w:pPr>
            <w:r>
              <w:t>—</w:t>
            </w:r>
          </w:p>
        </w:tc>
        <w:tc>
          <w:tcPr/>
          <w:p>
            <w:pPr>
              <w:jc w:val="right"/>
            </w:pPr>
            <w:r>
              <w:t>—</w:t>
            </w:r>
          </w:p>
        </w:tc>
        <w:tc>
          <w:tcPr/>
          <w:p>
            <w:pPr>
              <w:jc w:val="right"/>
            </w:pPr>
            <w:r>
              <w:t>—</w:t>
            </w:r>
          </w:p>
        </w:tc>
        <w:tc>
          <w:tcPr/>
          <w:p>
            <w:pPr>
              <w:jc w:val="right"/>
            </w:pPr>
            <w:r>
              <w:t>—</w:t>
            </w:r>
          </w:p>
        </w:tc>
        <w:tc>
          <w:tcPr/>
          <w:p>
            <w:pPr>
              <w:jc w:val="right"/>
            </w:pPr>
            <w:r>
              <w:t>—</w:t>
            </w:r>
          </w:p>
        </w:tc>
        <w:tc>
          <w:tcPr/>
          <w:p>
            <w:pPr>
              <w:jc w:val="right"/>
            </w:pPr>
            <w:r>
              <w:t>—</w:t>
            </w:r>
          </w:p>
        </w:tc>
      </w:tr>
    </w:tbl>
    <w:p>
      <w:r>
        <w:t>注：财政自给率＝一般公共预算收入／一般公共预算支出。除拉萨市外，其余六个地市/地区财政自给率均低于11%。数据来源：西藏自治区及七地市2024年国民经济和社会发展统计公报、财政决算资料。GDP占比分项之和与100%的微小误差为四舍五入所致。</w:t>
      </w:r>
    </w:p>
    <w:p>
      <w:r>
        <w:rPr>
          <w:b/>
        </w:rPr>
        <w:t>附表A4　2016—2024年74个区县层面经济规模空间分异</w:t>
      </w:r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年份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总量口径泰尔指数（74区县）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剔除城关区后泰尔指数（73区县）</w:t>
            </w:r>
          </w:p>
        </w:tc>
        <w:tc>
          <w:tcPr/>
          <w:p>
            <w:pPr>
              <w:jc w:val="right"/>
            </w:pPr>
            <w:r>
              <w:rPr>
                <w:b/>
              </w:rPr>
              <w:t>总量—人均（户籍口径）秩相关系数</w:t>
            </w:r>
          </w:p>
        </w:tc>
      </w:tr>
      <w:tr>
        <w:tc>
          <w:tcPr/>
          <w:p>
            <w:r>
              <w:t>2016</w:t>
            </w:r>
          </w:p>
        </w:tc>
        <w:tc>
          <w:tcPr/>
          <w:p>
            <w:pPr>
              <w:jc w:val="right"/>
            </w:pPr>
            <w:r>
              <w:t>0.704</w:t>
            </w:r>
          </w:p>
        </w:tc>
        <w:tc>
          <w:tcPr/>
          <w:p>
            <w:pPr>
              <w:jc w:val="right"/>
            </w:pPr>
            <w:r>
              <w:t>0.362</w:t>
            </w:r>
          </w:p>
        </w:tc>
        <w:tc>
          <w:tcPr/>
          <w:p>
            <w:pPr>
              <w:jc w:val="right"/>
            </w:pPr>
            <w:r>
              <w:t>0.371</w:t>
            </w:r>
          </w:p>
        </w:tc>
      </w:tr>
      <w:tr>
        <w:tc>
          <w:tcPr/>
          <w:p>
            <w:r>
              <w:t>2017</w:t>
            </w:r>
          </w:p>
        </w:tc>
        <w:tc>
          <w:tcPr/>
          <w:p>
            <w:pPr>
              <w:jc w:val="right"/>
            </w:pPr>
            <w:r>
              <w:t>0.676</w:t>
            </w:r>
          </w:p>
        </w:tc>
        <w:tc>
          <w:tcPr/>
          <w:p>
            <w:pPr>
              <w:jc w:val="right"/>
            </w:pPr>
            <w:r>
              <w:t>0.350</w:t>
            </w:r>
          </w:p>
        </w:tc>
        <w:tc>
          <w:tcPr/>
          <w:p>
            <w:pPr>
              <w:jc w:val="right"/>
            </w:pPr>
            <w:r>
              <w:t>0.330</w:t>
            </w:r>
          </w:p>
        </w:tc>
      </w:tr>
      <w:tr>
        <w:tc>
          <w:tcPr/>
          <w:p>
            <w:r>
              <w:t>2018</w:t>
            </w:r>
          </w:p>
        </w:tc>
        <w:tc>
          <w:tcPr/>
          <w:p>
            <w:pPr>
              <w:jc w:val="right"/>
            </w:pPr>
            <w:r>
              <w:t>0.690</w:t>
            </w:r>
          </w:p>
        </w:tc>
        <w:tc>
          <w:tcPr/>
          <w:p>
            <w:pPr>
              <w:jc w:val="right"/>
            </w:pPr>
            <w:r>
              <w:t>0.384</w:t>
            </w:r>
          </w:p>
        </w:tc>
        <w:tc>
          <w:tcPr/>
          <w:p>
            <w:pPr>
              <w:jc w:val="right"/>
            </w:pPr>
            <w:r>
              <w:t>0.299</w:t>
            </w:r>
          </w:p>
        </w:tc>
      </w:tr>
      <w:tr>
        <w:tc>
          <w:tcPr/>
          <w:p>
            <w:r>
              <w:t>2019</w:t>
            </w:r>
          </w:p>
        </w:tc>
        <w:tc>
          <w:tcPr/>
          <w:p>
            <w:pPr>
              <w:jc w:val="right"/>
            </w:pPr>
            <w:r>
              <w:t>0.770</w:t>
            </w:r>
          </w:p>
        </w:tc>
        <w:tc>
          <w:tcPr/>
          <w:p>
            <w:pPr>
              <w:jc w:val="right"/>
            </w:pPr>
            <w:r>
              <w:t>0.430</w:t>
            </w:r>
          </w:p>
        </w:tc>
        <w:tc>
          <w:tcPr/>
          <w:p>
            <w:pPr>
              <w:jc w:val="right"/>
            </w:pPr>
            <w:r>
              <w:t>0.266</w:t>
            </w:r>
          </w:p>
        </w:tc>
      </w:tr>
      <w:tr>
        <w:tc>
          <w:tcPr/>
          <w:p>
            <w:r>
              <w:t>2020</w:t>
            </w:r>
          </w:p>
        </w:tc>
        <w:tc>
          <w:tcPr/>
          <w:p>
            <w:pPr>
              <w:jc w:val="right"/>
            </w:pPr>
            <w:r>
              <w:t>0.695</w:t>
            </w:r>
          </w:p>
        </w:tc>
        <w:tc>
          <w:tcPr/>
          <w:p>
            <w:pPr>
              <w:jc w:val="right"/>
            </w:pPr>
            <w:r>
              <w:t>0.420</w:t>
            </w:r>
          </w:p>
        </w:tc>
        <w:tc>
          <w:tcPr/>
          <w:p>
            <w:pPr>
              <w:jc w:val="right"/>
            </w:pPr>
            <w:r>
              <w:t>0.241</w:t>
            </w:r>
          </w:p>
        </w:tc>
      </w:tr>
      <w:tr>
        <w:tc>
          <w:tcPr/>
          <w:p>
            <w:r>
              <w:t>2021</w:t>
            </w:r>
          </w:p>
        </w:tc>
        <w:tc>
          <w:tcPr/>
          <w:p>
            <w:pPr>
              <w:jc w:val="right"/>
            </w:pPr>
            <w:r>
              <w:t>0.667</w:t>
            </w:r>
          </w:p>
        </w:tc>
        <w:tc>
          <w:tcPr/>
          <w:p>
            <w:pPr>
              <w:jc w:val="right"/>
            </w:pPr>
            <w:r>
              <w:t>0.410</w:t>
            </w:r>
          </w:p>
        </w:tc>
        <w:tc>
          <w:tcPr/>
          <w:p>
            <w:pPr>
              <w:jc w:val="right"/>
            </w:pPr>
            <w:r>
              <w:t>0.268</w:t>
            </w:r>
          </w:p>
        </w:tc>
      </w:tr>
      <w:tr>
        <w:tc>
          <w:tcPr/>
          <w:p>
            <w:r>
              <w:t>2022</w:t>
            </w:r>
          </w:p>
        </w:tc>
        <w:tc>
          <w:tcPr/>
          <w:p>
            <w:pPr>
              <w:jc w:val="right"/>
            </w:pPr>
            <w:r>
              <w:t>0.641</w:t>
            </w:r>
          </w:p>
        </w:tc>
        <w:tc>
          <w:tcPr/>
          <w:p>
            <w:pPr>
              <w:jc w:val="right"/>
            </w:pPr>
            <w:r>
              <w:t>0.395</w:t>
            </w:r>
          </w:p>
        </w:tc>
        <w:tc>
          <w:tcPr/>
          <w:p>
            <w:pPr>
              <w:jc w:val="right"/>
            </w:pPr>
            <w:r>
              <w:t>0.270</w:t>
            </w:r>
          </w:p>
        </w:tc>
      </w:tr>
      <w:tr>
        <w:tc>
          <w:tcPr/>
          <w:p>
            <w:r>
              <w:t>2023</w:t>
            </w:r>
          </w:p>
        </w:tc>
        <w:tc>
          <w:tcPr/>
          <w:p>
            <w:pPr>
              <w:jc w:val="right"/>
            </w:pPr>
            <w:r>
              <w:t>0.628</w:t>
            </w:r>
          </w:p>
        </w:tc>
        <w:tc>
          <w:tcPr/>
          <w:p>
            <w:pPr>
              <w:jc w:val="right"/>
            </w:pPr>
            <w:r>
              <w:t>0.389</w:t>
            </w:r>
          </w:p>
        </w:tc>
        <w:tc>
          <w:tcPr/>
          <w:p>
            <w:pPr>
              <w:jc w:val="right"/>
            </w:pPr>
            <w:r>
              <w:t>0.257</w:t>
            </w:r>
          </w:p>
        </w:tc>
      </w:tr>
      <w:tr>
        <w:tc>
          <w:tcPr/>
          <w:p>
            <w:r>
              <w:t>2024</w:t>
            </w:r>
          </w:p>
        </w:tc>
        <w:tc>
          <w:tcPr/>
          <w:p>
            <w:pPr>
              <w:jc w:val="right"/>
            </w:pPr>
            <w:r>
              <w:t>0.621</w:t>
            </w:r>
          </w:p>
        </w:tc>
        <w:tc>
          <w:tcPr/>
          <w:p>
            <w:pPr>
              <w:jc w:val="right"/>
            </w:pPr>
            <w:r>
              <w:t>0.412</w:t>
            </w:r>
          </w:p>
        </w:tc>
        <w:tc>
          <w:tcPr/>
          <w:p>
            <w:pPr>
              <w:jc w:val="right"/>
            </w:pPr>
            <w:r>
              <w:t>0.211</w:t>
            </w:r>
          </w:p>
        </w:tc>
      </w:tr>
    </w:tbl>
    <w:p>
      <w:r>
        <w:t>注：泰尔指数采用份额熵形式 T=Σ(GDP_i/GDP)×ln[(GDP_i/GDP)×n]（n为区县数）。总量口径泰尔指数于2019年达到峰值0.770，2024年降至0.621；剔除城关区后的73区县泰尔指数由2016年0.362升至2024年0.412。秩相关系数为各区县GDP总量排名与人均GDP（以户籍人口为基数）排名的斯皮尔曼秩相关系数，整体呈下降趋势，反映经济总量分布与人均分布的一致性趋于减弱。2024年城关区按户籍口径人均GDP在74个区县中排名第5位，常住口径下排名第十四位。数据来源：74个区县2016—2024年统计资料及历年国民经济和社会发展统计公报。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