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93b83"/>
          <w:sz w:val="100"/>
          <w:szCs w:val="100"/>
        </w:rPr>
        <w:t xml:space="preserve">IntelliSense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7b4b0"/>
          <w:sz w:val="40"/>
          <w:szCs w:val="40"/>
        </w:rPr>
        <w:t xml:space="preserve">Customer Lifecycle Intelligence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7b4b0" w:sz="8"/>
              <w:left w:val="single" w:color="293b83" w:sz="24"/>
              <w:bottom w:val="single" w:color="67b4b0" w:sz="8"/>
              <w:right w:val="none"/>
            </w:tcBorders>
            <w:shd w:fill="F0F4FF" w:val="clear"/>
            <w:tcMar>
              <w:top w:type="dxa" w:w="240"/>
              <w:left w:type="dxa" w:w="360"/>
              <w:bottom w:type="dxa" w:w="240"/>
              <w:right w:type="dxa" w:w="22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3b83"/>
                <w:sz w:val="30"/>
                <w:szCs w:val="30"/>
              </w:rPr>
              <w:t xml:space="preserve">Visão Comercial da Plataforma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3"/>
                <w:szCs w:val="23"/>
              </w:rPr>
              <w:t xml:space="preserve">Módulos Retain + Obtain + Copilot IA</w:t>
            </w:r>
          </w:p>
        </w:tc>
      </w:tr>
    </w:tbl>
    <w:p>
      <w:pPr>
        <w:spacing w:after="5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 1.0  •  22 de abril de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Confidencial — Apresentação a Clientes e Investidores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1. Sumário Executivo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93b83" w:sz="8"/>
              <w:left w:val="single" w:color="293b83" w:sz="24"/>
              <w:bottom w:val="single" w:color="293b83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“Empresas B2B perdem clientes e oportunidades porque enxergam o passado, não o futuro. O IntelliSense transforma dado bruto em decisão inteligente — antes que o churn aconteça e antes que o lead esfrie.”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é: </w:t>
      </w:r>
      <w:r>
        <w:rPr>
          <w:rFonts w:ascii="Arial" w:cs="Arial" w:eastAsia="Arial" w:hAnsi="Arial"/>
          <w:sz w:val="22"/>
          <w:szCs w:val="22"/>
        </w:rPr>
        <w:t xml:space="preserve">IntelliSense é uma plataforma SaaS de Customer Lifecycle Intelligence que usa Machine Learning para prever o comportamento de clientes e leads, explicar o motivo de cada previsão e recomendar a ação certa no momento certo.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quem: </w:t>
      </w:r>
      <w:r>
        <w:rPr>
          <w:rFonts w:ascii="Arial" w:cs="Arial" w:eastAsia="Arial" w:hAnsi="Arial"/>
          <w:sz w:val="22"/>
          <w:szCs w:val="22"/>
        </w:rPr>
        <w:t xml:space="preserve">Empresas B2B com base de clientes recorrentes. Times de Customer Success, Vendas e Diretoria que precisam de visibilidade real sobre saúde do cliente, risco de churn e eficiência de aquisição.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problema resolve: </w:t>
      </w:r>
      <w:r>
        <w:rPr>
          <w:rFonts w:ascii="Arial" w:cs="Arial" w:eastAsia="Arial" w:hAnsi="Arial"/>
          <w:sz w:val="22"/>
          <w:szCs w:val="22"/>
        </w:rPr>
        <w:t xml:space="preserve">Elimina a dependência de planilhas, intuição e análise manual. Entrega previsão automática, priorização por risco e receita, e um assistente de IA disponível 24/7 para responder qualquer pergunta sobre os dados.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Os três pilares do IntelliSense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Principal benefício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Retenção de clientes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Reduzir churn e proteger receita recorrente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Obtain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Aquisição de leads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Converter mais com custo menor por lead qualificado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Copilot 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Inteligência conversacional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Respostas instantâneas sobre os dados em linguagem natural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2. O Problema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O que acontece sem visibilidade de ciclo de vida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Empresas B2B investem pesado em aquisição — mas raramente sabem, em tempo real, quais clientes estão prestes a cancelar, quais estão insatisfeitos ou quais precisam de atenção agora. O resultado é previsível: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Churn reativo: </w:t>
      </w:r>
      <w:r>
        <w:rPr>
          <w:rFonts w:ascii="Arial" w:cs="Arial" w:eastAsia="Arial" w:hAnsi="Arial"/>
          <w:sz w:val="22"/>
          <w:szCs w:val="22"/>
        </w:rPr>
        <w:t xml:space="preserve">o cliente sai e só depois se descobre o motivo. A janela de intervenção já fechou.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manual: </w:t>
      </w:r>
      <w:r>
        <w:rPr>
          <w:rFonts w:ascii="Arial" w:cs="Arial" w:eastAsia="Arial" w:hAnsi="Arial"/>
          <w:sz w:val="22"/>
          <w:szCs w:val="22"/>
        </w:rPr>
        <w:t xml:space="preserve">o time de CS passa horas em planilhas tentando identificar padrões que o ML resolve em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Priorização errada: </w:t>
      </w:r>
      <w:r>
        <w:rPr>
          <w:rFonts w:ascii="Arial" w:cs="Arial" w:eastAsia="Arial" w:hAnsi="Arial"/>
          <w:sz w:val="22"/>
          <w:szCs w:val="22"/>
        </w:rPr>
        <w:t xml:space="preserve">sem score de risco, o time atende quem grita mais alto — não quem mais precisa de atenção.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Aquisição imprecisa: </w:t>
      </w:r>
      <w:r>
        <w:rPr>
          <w:rFonts w:ascii="Arial" w:cs="Arial" w:eastAsia="Arial" w:hAnsi="Arial"/>
          <w:sz w:val="22"/>
          <w:szCs w:val="22"/>
        </w:rPr>
        <w:t xml:space="preserve">sem ICP e LTV por canal, o budget vai para onde sempre foi — não para onde rende mais.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Decisões sem embasamento: </w:t>
      </w:r>
      <w:r>
        <w:rPr>
          <w:rFonts w:ascii="Arial" w:cs="Arial" w:eastAsia="Arial" w:hAnsi="Arial"/>
          <w:sz w:val="22"/>
          <w:szCs w:val="22"/>
        </w:rPr>
        <w:t xml:space="preserve">a diretoria quer dados para decidir, o CS não tem tempo de gerar relatório, o ciclo se repete.</w:t>
      </w:r>
    </w:p>
    <w:p>
      <w:pPr>
        <w:spacing w:after="1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93b83" w:sz="8"/>
              <w:left w:val="single" w:color="293b83" w:sz="24"/>
              <w:bottom w:val="single" w:color="293b83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Um aumento de 5% na retenção de clientes pode elevar a lucratividade em até 95%. (Bain &amp; Company) — mas sem saber QUEM está em risco e POR QUÊ, não há como agir.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O custo do invisível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Churn não antecipado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Perda de MRR sem possibilidade de retenção proativa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Leads desqualificados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 alto, ciclo de venda longo, baixa conversão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Análise manual de CS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10–20h/semana por analista só em relatórios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Ausência de ICP claro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de marketing em canais ineficientes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Decisões sem dados</w:t>
            </w:r>
          </w:p>
        </w:tc>
        <w:tc>
          <w:tcPr>
            <w:tcW w:type="dxa" w:w="4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Estratégias baseadas em percepção, não em evidência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3. A Solução IntelliSense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IntelliSense centraliza o ciclo de vida do cliente em uma única plataforma inteligente: dois módulos integrados e um assistente de IA conversacional. Cada módulo lê os dados do cliente, aplica Machine Learning e entrega previsões com explicação — não apenas um número, mas o motivo por trás dele.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Fluxo da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F8FA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3b83"/>
                <w:sz w:val="22"/>
                <w:szCs w:val="22"/>
              </w:rPr>
              <w:t xml:space="preserve">Dados do Cliente (CSV ou Integração)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7b4b0"/>
                <w:sz w:val="28"/>
                <w:szCs w:val="28"/>
              </w:rPr>
              <w:t xml:space="preserve">↓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3b83"/>
                <w:sz w:val="22"/>
                <w:szCs w:val="22"/>
              </w:rPr>
              <w:t xml:space="preserve">Engine de ML: XGBoost + SHAP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↓ Score + Explicação ↓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3b83"/>
                <w:sz w:val="22"/>
                <w:szCs w:val="22"/>
              </w:rPr>
              <w:t xml:space="preserve">RETAIN (Risco de Churn)     |     OBTAIN (Conversão de Leads)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7b4b0"/>
                <w:sz w:val="28"/>
                <w:szCs w:val="28"/>
              </w:rPr>
              <w:t xml:space="preserve">↓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IntelliSense Copilot — Responde qualquer pergunta sobre os dados em linguagem natural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Princípios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explicável: </w:t>
      </w:r>
      <w:r>
        <w:rPr>
          <w:rFonts w:ascii="Arial" w:cs="Arial" w:eastAsia="Arial" w:hAnsi="Arial"/>
          <w:sz w:val="22"/>
          <w:szCs w:val="22"/>
        </w:rPr>
        <w:t xml:space="preserve">todo score tem um SHAP waterfall — o usuário vê exatamente quais fatores causaram o risco.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Multi-tenancy seguro: </w:t>
      </w:r>
      <w:r>
        <w:rPr>
          <w:rFonts w:ascii="Arial" w:cs="Arial" w:eastAsia="Arial" w:hAnsi="Arial"/>
          <w:sz w:val="22"/>
          <w:szCs w:val="22"/>
        </w:rPr>
        <w:t xml:space="preserve">cada empresa tem seus dados completamente isolados.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caixa-preta: </w:t>
      </w:r>
      <w:r>
        <w:rPr>
          <w:rFonts w:ascii="Arial" w:cs="Arial" w:eastAsia="Arial" w:hAnsi="Arial"/>
          <w:sz w:val="22"/>
          <w:szCs w:val="22"/>
        </w:rPr>
        <w:t xml:space="preserve">o sistema explica suas previsões em linguagem de negócio.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 dependência de TI: </w:t>
      </w:r>
      <w:r>
        <w:rPr>
          <w:rFonts w:ascii="Arial" w:cs="Arial" w:eastAsia="Arial" w:hAnsi="Arial"/>
          <w:sz w:val="22"/>
          <w:szCs w:val="22"/>
        </w:rPr>
        <w:t xml:space="preserve">upload via interface web, primeiros insights em minutos.</w:t>
      </w:r>
    </w:p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4. Módulo Retain — Retenção Inteligente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93b83" w:sz="8"/>
              <w:left w:val="single" w:color="293b83" w:sz="24"/>
              <w:bottom w:val="single" w:color="293b83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O Retain responde à pergunta que todo time de CS faz todo dia: "Qual cliente devo ligar agora?"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Retain aplica Machine Learning sobre o histórico do cliente para calcular a probabilidade de churn, identificar os fatores que mais contribuem para o risco e recomendar a ação de retenção mais adequada.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Funcionalidades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Dashboard de Saúde da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KPIs em tempo real: </w:t>
      </w:r>
      <w:r>
        <w:rPr>
          <w:rFonts w:ascii="Arial" w:cs="Arial" w:eastAsia="Arial" w:hAnsi="Arial"/>
          <w:sz w:val="22"/>
          <w:szCs w:val="22"/>
        </w:rPr>
        <w:t xml:space="preserve">total de clientes ativos, em risco, churnados, MRR, receita em risco e health score médio.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Alertas automáticos: </w:t>
      </w:r>
      <w:r>
        <w:rPr>
          <w:rFonts w:ascii="Arial" w:cs="Arial" w:eastAsia="Arial" w:hAnsi="Arial"/>
          <w:sz w:val="22"/>
          <w:szCs w:val="22"/>
        </w:rPr>
        <w:t xml:space="preserve">lista priorizada dos clientes que cruzaram um limiar de risco ou sofreram queda brusca de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Distribuição de risco: </w:t>
      </w:r>
      <w:r>
        <w:rPr>
          <w:rFonts w:ascii="Arial" w:cs="Arial" w:eastAsia="Arial" w:hAnsi="Arial"/>
          <w:sz w:val="22"/>
          <w:szCs w:val="22"/>
        </w:rPr>
        <w:t xml:space="preserve">visão imediata de quantos clientes estão em cada faixa: crítico / alto / médio / baixo.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Predições com SHAP Waterfall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de churn (0–100%): </w:t>
      </w:r>
      <w:r>
        <w:rPr>
          <w:rFonts w:ascii="Arial" w:cs="Arial" w:eastAsia="Arial" w:hAnsi="Arial"/>
          <w:sz w:val="22"/>
          <w:szCs w:val="22"/>
        </w:rPr>
        <w:t xml:space="preserve">probabilidade individual de cada cliente cancelar nos próximos 90 dias.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Score multidimensional: </w:t>
      </w:r>
      <w:r>
        <w:rPr>
          <w:rFonts w:ascii="Arial" w:cs="Arial" w:eastAsia="Arial" w:hAnsi="Arial"/>
          <w:sz w:val="22"/>
          <w:szCs w:val="22"/>
        </w:rPr>
        <w:t xml:space="preserve">pontuação composta por 6 dimensões: satisfação, regularidade de pagamento, tempo de relacionamento, frequência de interação, volume de suporte e intensidade de uso.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waterfall: </w:t>
      </w:r>
      <w:r>
        <w:rPr>
          <w:rFonts w:ascii="Arial" w:cs="Arial" w:eastAsia="Arial" w:hAnsi="Arial"/>
          <w:sz w:val="22"/>
          <w:szCs w:val="22"/>
        </w:rPr>
        <w:t xml:space="preserve">gráfico que mostra, em linguagem de negócio, quais fatores puxaram o score para cima ou para baixo.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Ação recomendada: </w:t>
      </w:r>
      <w:r>
        <w:rPr>
          <w:rFonts w:ascii="Arial" w:cs="Arial" w:eastAsia="Arial" w:hAnsi="Arial"/>
          <w:sz w:val="22"/>
          <w:szCs w:val="22"/>
        </w:rPr>
        <w:t xml:space="preserve">o sistema sugere a próxima ação com base no perfil de risco (ex.: ligação proativa, revisão de contrato, alerta de QBR).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Causas Raiz de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Visão consolidada das principais causas de churn na base, com percentual de impacto de cada fator.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Permite ao CS direcionar esforços estruturais: se 60% do churn vem de baixo engajamento, o problema é adoção — não atendimento.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Análise de Receita em Risco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Segmentação da receita em risco por nível de risco, segmento e faixa de MRR.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Priorização financeira: foca o time nos clientes onde a retenção gera mais impacto em receita.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Impacto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de mercado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churn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15–30% com intervenção proativa baseada em score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Tempo de identificação de risco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 semanas para minutos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Priorização do CS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orientada a risco e receita, zero achismo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Cobertura de alertas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da base monitorada automaticamente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7b4b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67b4b0"/>
          <w:sz w:val="36"/>
          <w:szCs w:val="36"/>
        </w:rPr>
        <w:t xml:space="preserve">5. Módulo Obtain — Aquisição Inteligente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7b4b0" w:sz="8"/>
              <w:left w:val="single" w:color="67b4b0" w:sz="24"/>
              <w:bottom w:val="single" w:color="67b4b0" w:sz="4"/>
              <w:right w:val="none"/>
            </w:tcBorders>
            <w:shd w:fill="EEF9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O Obtain responde à pergunta que todo head de vendas faz: "Qual lead meu time deve trabalhar hoje para fechar mais e gastar menos?"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Obtain aplica scoring de leads com Machine Learning, identifica o ICP (Ideal Customer Profile) via clustering e analisa a eficiência de cada canal de aquisição pelo retorno real sobre o investimento.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7b4b0"/>
          <w:sz w:val="28"/>
          <w:szCs w:val="28"/>
        </w:rPr>
        <w:t xml:space="preserve">Funcionalidades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Scoring e Qualificação de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de conversão (0–100): </w:t>
      </w:r>
      <w:r>
        <w:rPr>
          <w:rFonts w:ascii="Arial" w:cs="Arial" w:eastAsia="Arial" w:hAnsi="Arial"/>
          <w:sz w:val="22"/>
          <w:szCs w:val="22"/>
        </w:rPr>
        <w:t xml:space="preserve">probabilidade de cada lead se tornar cliente, calculada com base em perfil e similaridade com clientes de sucesso.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automático (Hot/Warm/Cold): </w:t>
      </w:r>
      <w:r>
        <w:rPr>
          <w:rFonts w:ascii="Arial" w:cs="Arial" w:eastAsia="Arial" w:hAnsi="Arial"/>
          <w:sz w:val="22"/>
          <w:szCs w:val="22"/>
        </w:rPr>
        <w:t xml:space="preserve">segmentação instantânea para priorização do SDR/AE.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 do lead: </w:t>
      </w:r>
      <w:r>
        <w:rPr>
          <w:rFonts w:ascii="Arial" w:cs="Arial" w:eastAsia="Arial" w:hAnsi="Arial"/>
          <w:sz w:val="22"/>
          <w:szCs w:val="22"/>
        </w:rPr>
        <w:t xml:space="preserve">explicação dos fatores que tornaram o lead qualificado — sem adivinhação.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LTV previsto: </w:t>
      </w:r>
      <w:r>
        <w:rPr>
          <w:rFonts w:ascii="Arial" w:cs="Arial" w:eastAsia="Arial" w:hAnsi="Arial"/>
          <w:sz w:val="22"/>
          <w:szCs w:val="22"/>
        </w:rPr>
        <w:t xml:space="preserve">estimativa do valor de ciclo de vida antes do lead virar cliente.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ICP — Ideal Customer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Clustering automático: </w:t>
      </w:r>
      <w:r>
        <w:rPr>
          <w:rFonts w:ascii="Arial" w:cs="Arial" w:eastAsia="Arial" w:hAnsi="Arial"/>
          <w:sz w:val="22"/>
          <w:szCs w:val="22"/>
        </w:rPr>
        <w:t xml:space="preserve">agrupa os melhores clientes atuais por similaridade e identifica os padrões do perfil ideal.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Comparação de clusters: </w:t>
      </w:r>
      <w:r>
        <w:rPr>
          <w:rFonts w:ascii="Arial" w:cs="Arial" w:eastAsia="Arial" w:hAnsi="Arial"/>
          <w:sz w:val="22"/>
          <w:szCs w:val="22"/>
        </w:rPr>
        <w:t xml:space="preserve">LTV médio, CAC, taxa de churn e saúde por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ICP dinâmico: </w:t>
      </w:r>
      <w:r>
        <w:rPr>
          <w:rFonts w:ascii="Arial" w:cs="Arial" w:eastAsia="Arial" w:hAnsi="Arial"/>
          <w:sz w:val="22"/>
          <w:szCs w:val="22"/>
        </w:rPr>
        <w:t xml:space="preserve">atualizado a cada novo ciclo de scoring, reflete a evolução real da base.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Análise de Canais de Aquisição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 vs LTV por canal: </w:t>
      </w:r>
      <w:r>
        <w:rPr>
          <w:rFonts w:ascii="Arial" w:cs="Arial" w:eastAsia="Arial" w:hAnsi="Arial"/>
          <w:sz w:val="22"/>
          <w:szCs w:val="22"/>
        </w:rPr>
        <w:t xml:space="preserve">comparativo financeiro de cada canal com a relação LTV/CAC.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 de canal ineficiente: </w:t>
      </w:r>
      <w:r>
        <w:rPr>
          <w:rFonts w:ascii="Arial" w:cs="Arial" w:eastAsia="Arial" w:hAnsi="Arial"/>
          <w:sz w:val="22"/>
          <w:szCs w:val="22"/>
        </w:rPr>
        <w:t xml:space="preserve">destaca canais onde o LTV/CAC está abaixo do benchmark saudável (3x para B2B SaaS).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Recomendação de alocação: </w:t>
      </w:r>
      <w:r>
        <w:rPr>
          <w:rFonts w:ascii="Arial" w:cs="Arial" w:eastAsia="Arial" w:hAnsi="Arial"/>
          <w:sz w:val="22"/>
          <w:szCs w:val="22"/>
        </w:rPr>
        <w:t xml:space="preserve">orienta onde concentrar o budget para maximizar retorno.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Funil de Conversão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Métricas por etapa: entrada, qualificação, proposta, negociação, fechamento.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Identificação automática do maior gargalo — onde o volume cai mais entre etapas.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Impacto esperado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de mercado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Aumento de taxa de conversão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20–40% com foco em leads quentes e ICP-fit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CAC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15–25% com realocação de budget para canais eficientes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Tempo de qualificação de leads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 dias para segundos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Ciclo de vendas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20–35% ao focar em leads com maior LTV previsto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6. IntelliSense Copilot — IA Conversacional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B21A8" w:sz="8"/>
              <w:left w:val="single" w:color="6B21A8" w:sz="24"/>
              <w:bottom w:val="single" w:color="6B21A8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“Não precisa de relatório. Não precisa de analista. Só perguntar.”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IntelliSense Copilot é um assistente de IA embutido diretamente na plataforma. Usando modelos de linguagem de última geração, ele responde perguntas em linguagem natural sobre os dados do cliente — com segurança total e respostas ancoradas em dados reais.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Pergunta em linguagem natural: </w:t>
      </w:r>
      <w:r>
        <w:rPr>
          <w:rFonts w:ascii="Arial" w:cs="Arial" w:eastAsia="Arial" w:hAnsi="Arial"/>
          <w:sz w:val="22"/>
          <w:szCs w:val="22"/>
        </w:rPr>
        <w:t xml:space="preserve">o usuário digita "Quais meus 10 clientes em maior risco de churn?" e o Copilot entende a intenção.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Tool-use seguro: </w:t>
      </w:r>
      <w:r>
        <w:rPr>
          <w:rFonts w:ascii="Arial" w:cs="Arial" w:eastAsia="Arial" w:hAnsi="Arial"/>
          <w:sz w:val="22"/>
          <w:szCs w:val="22"/>
        </w:rPr>
        <w:t xml:space="preserve">o Copilot consulta os dados através de ferramentas auditadas — nunca inventa um número.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Resposta com fonte: </w:t>
      </w:r>
      <w:r>
        <w:rPr>
          <w:rFonts w:ascii="Arial" w:cs="Arial" w:eastAsia="Arial" w:hAnsi="Arial"/>
          <w:sz w:val="22"/>
          <w:szCs w:val="22"/>
        </w:rPr>
        <w:t xml:space="preserve">cada afirmação quantitativa vem com indicação clara de onde o número veio.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Contexto de conversa: </w:t>
      </w:r>
      <w:r>
        <w:rPr>
          <w:rFonts w:ascii="Arial" w:cs="Arial" w:eastAsia="Arial" w:hAnsi="Arial"/>
          <w:sz w:val="22"/>
          <w:szCs w:val="22"/>
        </w:rPr>
        <w:t xml:space="preserve">a conversa tem memória. Uma pergunta de follow-up mantém o contexto da anterior.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automático: </w:t>
      </w:r>
      <w:r>
        <w:rPr>
          <w:rFonts w:ascii="Arial" w:cs="Arial" w:eastAsia="Arial" w:hAnsi="Arial"/>
          <w:sz w:val="22"/>
          <w:szCs w:val="22"/>
        </w:rPr>
        <w:t xml:space="preserve">em caso de indisponibilidade do modelo principal, o sistema troca automaticamente — sem interrupção para o usuário.</w:t>
      </w:r>
    </w:p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Exemplos de perguntas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do usuário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Copilot faz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Retain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Quantos clientes em risco crítico tenho?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Consulta base e retorna contagem + lista priorizada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Retain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Por que a Empresa X está em risco?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Chama análise SHAP, explica os 3 maiores fatores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Obtain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Compare meus canais de aquisição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Tabela com CAC, LTV e razão LTV/CAC por canal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Obtain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 lead meu time deve priorizar hoje?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Lista top 5 leads por score + LTV previsto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Como está minha base esta semana?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Resumo de KPIs: MRR, churn, health médio, NPS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Qual o meu ICP atual?</w:t>
            </w:r>
          </w:p>
        </w:tc>
        <w:tc>
          <w:tcPr>
            <w:tcW w:type="dxa" w:w="3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Descreve clusters com perfil e LTV médio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Segurança e 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Dados nunca passam diretamente ao modelo: </w:t>
      </w:r>
      <w:r>
        <w:rPr>
          <w:rFonts w:ascii="Arial" w:cs="Arial" w:eastAsia="Arial" w:hAnsi="Arial"/>
          <w:sz w:val="22"/>
          <w:szCs w:val="22"/>
        </w:rPr>
        <w:t xml:space="preserve">o LLM recebe apenas os resultados das consultas, não os dados brutos.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Isolamento total por tenant: </w:t>
      </w:r>
      <w:r>
        <w:rPr>
          <w:rFonts w:ascii="Arial" w:cs="Arial" w:eastAsia="Arial" w:hAnsi="Arial"/>
          <w:sz w:val="22"/>
          <w:szCs w:val="22"/>
        </w:rPr>
        <w:t xml:space="preserve">o Copilot de um cliente nunca pode acessar dados de outro.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 na Fase 1: </w:t>
      </w:r>
      <w:r>
        <w:rPr>
          <w:rFonts w:ascii="Arial" w:cs="Arial" w:eastAsia="Arial" w:hAnsi="Arial"/>
          <w:sz w:val="22"/>
          <w:szCs w:val="22"/>
        </w:rPr>
        <w:t xml:space="preserve">o assistente só consulta dados — não modifica sem confirmação explícita do usuário.</w:t>
      </w:r>
    </w:p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7. Diferenciais Competitivos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mercado tem ferramentas de CRM, BI e análise de churn. O IntelliSense é diferente em quatro dimensões fundamentais: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IntelliSense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Alternativas tradicionais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Explicabilidade (SHAP)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Cada score tem waterfall explicando o motivo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Score como caixa-preta — o usuário não sabe por quê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Ciclo de vida completo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Retain + Obtain integrados na mesma plataforma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Ferramentas separadas para retenção e aquisição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Copilot IA nativo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Perguntas em português, respostas com fonte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Ausente ou limitado a dashboards fixos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ML sem TI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Upload via interface, resultado em minutos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Requer engenheiro de dados para configurar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Custo/benefício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Modelo free-to-start, pago por valor gerado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Licenças caras com longo processo de implantação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Dados ficam no ambiente do cliente</w:t>
            </w:r>
          </w:p>
        </w:tc>
        <w:tc>
          <w:tcPr>
            <w:tcW w:type="dxa" w:w="331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Dados armazenados em servidores de terceiros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93b83" w:sz="8"/>
              <w:left w:val="single" w:color="293b83" w:sz="24"/>
              <w:bottom w:val="single" w:color="293b83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O IntelliSense não é mais um dashboard de métricas. É uma camada de inteligência que gera ação — não apenas relatório.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8. Proposta de Valor e ROI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Para o time de Customer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Sabe exatamente quais clientes precisam de atenção — sem gastar horas em planilha.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Entra na conversa de retenção com dados: "Seu engajamento caiu 40% em 30 dias" vale muito mais que intuição.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Reduz o tempo gasto em análise manual de 10–20h/semana para menos de 1h.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Para o time de Vendas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Foca nos leads com maior probabilidade de conversão e maior LTV previsto.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Sabe onde alocar o budget de marketing para maximizar retorno por canal.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Ciclo de vendas mais curto com ICP claro e leads pré-qualificados.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Para a Diretoria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Visibilidade em tempo real da receita em risco — antes que o churn aconteça.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Decisões de expansão e retenção baseadas em dados, não em percepção.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ROI mensurável: redução de churn e aumento de conversão com métricas claras.</w:t>
      </w:r>
    </w:p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Estimativa de ROI — cenário conservador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Empresa com 200 clientes ativos e MRR de R$ 500.000:</w:t>
      </w:r>
    </w:p>
    <w:p>
      <w:pPr>
        <w:spacing w:after="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Alavanca</w:t>
            </w:r>
          </w:p>
        </w:tc>
        <w:tc>
          <w:tcPr>
            <w:tcW w:type="dxa" w:w="4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estimado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churn de 8% para 6% ao ano</w:t>
            </w:r>
          </w:p>
        </w:tc>
        <w:tc>
          <w:tcPr>
            <w:tcW w:type="dxa" w:w="4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Protege R$ 10.000/mês de MRR (R$ 120k/ano)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Aumento de conversão de leads em 20%</w:t>
            </w:r>
          </w:p>
        </w:tc>
        <w:tc>
          <w:tcPr>
            <w:tcW w:type="dxa" w:w="4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novos clientes/mês com mesmo budget de marketing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15h/semana de análise por analista CS</w:t>
            </w:r>
          </w:p>
        </w:tc>
        <w:tc>
          <w:tcPr>
            <w:tcW w:type="dxa" w:w="4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60h/mês liberadas para atividade de alto valor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Realocação de 20% do budget para canal eficiente</w:t>
            </w:r>
          </w:p>
        </w:tc>
        <w:tc>
          <w:tcPr>
            <w:tcW w:type="dxa" w:w="4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Redução de CAC sem redução de volume de leads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7b4b0" w:sz="8"/>
              <w:left w:val="single" w:color="67b4b0" w:sz="24"/>
              <w:bottom w:val="single" w:color="67b4b0" w:sz="4"/>
              <w:right w:val="none"/>
            </w:tcBorders>
            <w:shd w:fill="EEF9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O IntelliSense não é um custo — é uma alavanca de receita. O retorno aparece no MRR protegido e no CAC reduzido.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9. Para Quem é o IntelliSense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Perfil do cliente ideal (ICP)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B2B com receita recorrente (SaaS, serviços, industriais, telecom)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de clientes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a 5.000 clientes ativos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Estrutura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de CS ou Vendas com ao menos 2 pessoas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Churn acima do esperado ou aquisição cara e imprecisa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Maturidade de dados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 histórico em CRM, planilhas ou ERP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Decisor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 de CS, Head de Vendas, COO ou CEO em crescimento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Setores com maior aderência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/ SaaS B2B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Serviços financeiros e fintechs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Indústria e equipamentos com contrato de manutenção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Telecom e utilities B2B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Saúde B2B (clínicas com planos corporativos, healthtechs)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Agronegócio com contratos de insumos ou tecnologia</w:t>
      </w:r>
    </w:p>
    <w:p>
      <w:pPr>
        <w:spacing w:after="1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7b4b0" w:sz="8"/>
              <w:left w:val="single" w:color="67b4b0" w:sz="24"/>
              <w:bottom w:val="single" w:color="67b4b0" w:sz="4"/>
              <w:right w:val="none"/>
            </w:tcBorders>
            <w:shd w:fill="EEF9F8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Se a empresa tem clientes recorrentes e quer saber quem vai ficar e quem vai embora antes que aconteça — o IntelliSense foi feito para ela.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10.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1638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Entregáveis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3b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Retain + Obtain completos, Copilot IA, multi-tenancy, upload CSV, SHAP, alertas automáticos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Disponível agora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 2 — Produção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Rate limiting, histórico de conversas do Copilot, busca semântica em verbatims, exportação de análises, observabilidade completa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 desenvolvimento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Fase 3 — Ações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Ações via chat com confirmação, contexto por página, insights proativos diários, integrações (CRM, Slack, WhatsApp)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Planejado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Produção paga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Migração para LLM pago (Claude Sonnet), prompt caching, SLA de disponibilidade, suporte dedicado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Quando 1° cliente pagar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93b83" w:sz="8"/>
              <w:left w:val="single" w:color="293b83" w:sz="24"/>
              <w:bottom w:val="single" w:color="293b83" w:sz="4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293B"/>
                <w:sz w:val="23"/>
                <w:szCs w:val="23"/>
              </w:rPr>
              <w:t xml:space="preserve">A migração para o modelo LLM de produção é uma mudança de 1 linha de configuração. O código não muda — só a variável de ambiente.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3b8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293b83"/>
          <w:sz w:val="36"/>
          <w:szCs w:val="36"/>
        </w:rPr>
        <w:t xml:space="preserve">11. Próximos Passos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Como começar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 — Demo ao vivo (30 min): </w:t>
      </w:r>
      <w:r>
        <w:rPr>
          <w:rFonts w:ascii="Arial" w:cs="Arial" w:eastAsia="Arial" w:hAnsi="Arial"/>
          <w:sz w:val="22"/>
          <w:szCs w:val="22"/>
        </w:rPr>
        <w:t xml:space="preserve">apresentação personalizada da plataforma com dados reais do setor do cliente. Zero configuração prévia.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 — Piloto com dados reais (2 semanas): </w:t>
      </w:r>
      <w:r>
        <w:rPr>
          <w:rFonts w:ascii="Arial" w:cs="Arial" w:eastAsia="Arial" w:hAnsi="Arial"/>
          <w:sz w:val="22"/>
          <w:szCs w:val="22"/>
        </w:rPr>
        <w:t xml:space="preserve">o cliente envia sua base de clientes/leads e entregamos os primeiros insights.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 — Onboarding e go-live: </w:t>
      </w:r>
      <w:r>
        <w:rPr>
          <w:rFonts w:ascii="Arial" w:cs="Arial" w:eastAsia="Arial" w:hAnsi="Arial"/>
          <w:sz w:val="22"/>
          <w:szCs w:val="22"/>
        </w:rPr>
        <w:t xml:space="preserve">configuração do ambiente de produção, treinamento do time e acompanhamento inicial.</w:t>
      </w:r>
    </w:p>
    <w:p>
      <w:pPr>
        <w:spacing w:after="1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3b83"/>
          <w:sz w:val="28"/>
          <w:szCs w:val="28"/>
        </w:rPr>
        <w:t xml:space="preserve">O que pedimos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Exportação da base de clientes (CSV com campos básicos: nome, receita, data de início,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minutos para a demo personalizada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Abertura para compartilhar o principal desafio de CS ou aquisição atual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7b4b0" w:sz="8"/>
              <w:left w:val="single" w:color="293b83" w:sz="24"/>
              <w:bottom w:val="single" w:color="67b4b0" w:sz="8"/>
              <w:right w:val="none"/>
            </w:tcBorders>
            <w:shd w:fill="F0F4FF" w:val="clear"/>
            <w:tcMar>
              <w:top w:type="dxa" w:w="300"/>
              <w:left w:type="dxa" w:w="360"/>
              <w:bottom w:type="dxa" w:w="300"/>
              <w:right w:type="dxa" w:w="22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3b83"/>
                <w:sz w:val="30"/>
                <w:szCs w:val="30"/>
              </w:rPr>
              <w:t xml:space="preserve">Pronto para transformar dado em decisão?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3"/>
                <w:szCs w:val="23"/>
              </w:rPr>
              <w:t xml:space="preserve">Entre em contato para agendar sua demo personalizada.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7b4b0"/>
                <w:sz w:val="21"/>
                <w:szCs w:val="21"/>
              </w:rPr>
              <w:t xml:space="preserve">IntelliSense — Customer Lifecycle Intelligence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Documento confidencial. Gerado com IntelliSense Copilot IA.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3b83" w:sz="4" w:space="4"/>
      </w:pBdr>
      <w:spacing w:after="0" w:before="10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•  IntelliSense  •  abril de 2026  •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b4b0" w:sz="4" w:space="4"/>
      </w:pBdr>
      <w:spacing w:after="100" w:before="0"/>
      <w:jc w:val="right"/>
    </w:pPr>
    <w:r>
      <w:rPr>
        <w:rFonts w:ascii="Arial" w:cs="Arial" w:eastAsia="Arial" w:hAnsi="Arial"/>
        <w:b/>
        <w:bCs/>
        <w:color w:val="293b83"/>
        <w:sz w:val="20"/>
        <w:szCs w:val="20"/>
      </w:rPr>
      <w:t xml:space="preserve">IntelliSense</w:t>
    </w:r>
    <w:r>
      <w:rPr>
        <w:rFonts w:ascii="Arial" w:cs="Arial" w:eastAsia="Arial" w:hAnsi="Arial"/>
        <w:color w:val="64748B"/>
        <w:sz w:val="20"/>
        <w:szCs w:val="20"/>
      </w:rPr>
      <w:t xml:space="preserve"> — Customer Lifecycle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93b8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93b8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2026-04-22T11:41:55.857Z</dcterms:created>
  <dcterms:modified xsi:type="dcterms:W3CDTF">2026-04-22T11:41:55.858Z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