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6EEE0" w14:textId="77777777" w:rsidR="005C39BA" w:rsidRPr="005C39BA" w:rsidRDefault="005C39BA" w:rsidP="005C39BA">
      <w:pPr>
        <w:widowControl/>
        <w:shd w:val="clear" w:color="auto" w:fill="FFFFFF"/>
        <w:spacing w:line="510" w:lineRule="atLeast"/>
        <w:jc w:val="center"/>
        <w:outlineLvl w:val="0"/>
        <w:rPr>
          <w:rFonts w:ascii="微软雅黑" w:eastAsia="微软雅黑" w:hAnsi="微软雅黑" w:cs="宋体"/>
          <w:b/>
          <w:bCs/>
          <w:color w:val="BC1010"/>
          <w:kern w:val="36"/>
          <w:sz w:val="36"/>
          <w:szCs w:val="36"/>
        </w:rPr>
      </w:pPr>
      <w:r w:rsidRPr="005C39BA">
        <w:rPr>
          <w:rFonts w:ascii="微软雅黑" w:eastAsia="微软雅黑" w:hAnsi="微软雅黑" w:cs="宋体" w:hint="eastAsia"/>
          <w:b/>
          <w:bCs/>
          <w:color w:val="BC1010"/>
          <w:kern w:val="36"/>
          <w:sz w:val="36"/>
          <w:szCs w:val="36"/>
        </w:rPr>
        <w:t>广州市增城区科技工业商务和信息化局关于印发关于推动产业园区提质增效的政策措施的通知</w:t>
      </w:r>
    </w:p>
    <w:p w14:paraId="3CD64B25" w14:textId="77777777" w:rsidR="00D80C40" w:rsidRDefault="00D80C40" w:rsidP="00D80C40">
      <w:pPr>
        <w:pStyle w:val="a7"/>
        <w:spacing w:before="0" w:beforeAutospacing="0" w:after="0" w:afterAutospacing="0" w:line="480" w:lineRule="atLeast"/>
      </w:pPr>
      <w:r>
        <w:rPr>
          <w:rFonts w:hint="eastAsia"/>
        </w:rPr>
        <w:t>开发区有关办局，各镇政府、街道办事处，区政府各部门、各直属机构：</w:t>
      </w:r>
    </w:p>
    <w:p w14:paraId="040DA14A" w14:textId="77777777" w:rsidR="00D80C40" w:rsidRDefault="00D80C40" w:rsidP="00D80C40">
      <w:pPr>
        <w:pStyle w:val="a7"/>
        <w:spacing w:before="0" w:beforeAutospacing="0" w:after="0" w:afterAutospacing="0" w:line="480" w:lineRule="atLeast"/>
      </w:pPr>
      <w:r>
        <w:rPr>
          <w:rFonts w:hint="eastAsia"/>
        </w:rPr>
        <w:t xml:space="preserve">　　《关于推动产业园区提质增效的政策措施》已经区人民政府同意，现印发给你们，请遵照执行。执行过程中遇到的问题，请径向我局反映。 </w:t>
      </w:r>
    </w:p>
    <w:p w14:paraId="19F13501" w14:textId="77777777" w:rsidR="00D80C40" w:rsidRDefault="00D80C40" w:rsidP="00D80C40">
      <w:pPr>
        <w:pStyle w:val="a7"/>
        <w:spacing w:before="0" w:beforeAutospacing="0" w:after="0" w:afterAutospacing="0" w:line="480" w:lineRule="atLeast"/>
      </w:pPr>
      <w:r>
        <w:rPr>
          <w:rFonts w:hint="eastAsia"/>
        </w:rPr>
        <w:t> </w:t>
      </w:r>
    </w:p>
    <w:p w14:paraId="558B25C7" w14:textId="77777777" w:rsidR="00D80C40" w:rsidRDefault="00D80C40" w:rsidP="00D80C40">
      <w:pPr>
        <w:pStyle w:val="a7"/>
        <w:spacing w:before="0" w:beforeAutospacing="0" w:after="0" w:afterAutospacing="0" w:line="480" w:lineRule="atLeast"/>
        <w:ind w:firstLine="480"/>
        <w:jc w:val="right"/>
      </w:pPr>
      <w:r>
        <w:rPr>
          <w:rFonts w:hint="eastAsia"/>
        </w:rPr>
        <w:t>          广州市增城区科技工业商务和信息化局</w:t>
      </w:r>
    </w:p>
    <w:p w14:paraId="563528E5" w14:textId="77777777" w:rsidR="00D80C40" w:rsidRDefault="00D80C40" w:rsidP="00D80C40">
      <w:pPr>
        <w:pStyle w:val="a7"/>
        <w:spacing w:before="0" w:beforeAutospacing="0" w:after="0" w:afterAutospacing="0" w:line="480" w:lineRule="atLeast"/>
        <w:ind w:firstLine="480"/>
        <w:jc w:val="right"/>
      </w:pPr>
      <w:r>
        <w:rPr>
          <w:rFonts w:hint="eastAsia"/>
        </w:rPr>
        <w:t>         2020年7月28日</w:t>
      </w:r>
    </w:p>
    <w:p w14:paraId="506EBEB8" w14:textId="77777777" w:rsidR="00D80C40" w:rsidRDefault="00D80C40" w:rsidP="00D80C40">
      <w:pPr>
        <w:pStyle w:val="a7"/>
        <w:spacing w:before="0" w:beforeAutospacing="0" w:after="0" w:afterAutospacing="0" w:line="480" w:lineRule="atLeast"/>
      </w:pPr>
    </w:p>
    <w:p w14:paraId="43977767" w14:textId="77777777" w:rsidR="00D80C40" w:rsidRDefault="00D80C40" w:rsidP="00D80C40">
      <w:pPr>
        <w:pStyle w:val="a7"/>
        <w:spacing w:before="0" w:beforeAutospacing="0" w:after="0" w:afterAutospacing="0" w:line="480" w:lineRule="atLeast"/>
        <w:jc w:val="both"/>
      </w:pPr>
    </w:p>
    <w:p w14:paraId="24CC8D1A" w14:textId="77777777" w:rsidR="00D80C40" w:rsidRDefault="00D80C40" w:rsidP="00D80C40">
      <w:pPr>
        <w:pStyle w:val="a7"/>
        <w:spacing w:before="0" w:beforeAutospacing="0" w:after="0" w:afterAutospacing="0" w:line="480" w:lineRule="atLeast"/>
        <w:jc w:val="center"/>
      </w:pPr>
      <w:r>
        <w:rPr>
          <w:rStyle w:val="a8"/>
          <w:rFonts w:hint="eastAsia"/>
        </w:rPr>
        <w:t>关于推动产业园区提质增效的政策措施</w:t>
      </w:r>
    </w:p>
    <w:p w14:paraId="564DDA63" w14:textId="77777777" w:rsidR="00D80C40" w:rsidRDefault="00D80C40" w:rsidP="00D80C40">
      <w:pPr>
        <w:pStyle w:val="a7"/>
        <w:spacing w:before="0" w:beforeAutospacing="0" w:after="0" w:afterAutospacing="0" w:line="480" w:lineRule="atLeast"/>
        <w:ind w:firstLine="645"/>
      </w:pPr>
      <w:r>
        <w:rPr>
          <w:rFonts w:ascii="仿宋_GB2312" w:eastAsia="仿宋_GB2312" w:hint="eastAsia"/>
          <w:sz w:val="32"/>
          <w:szCs w:val="32"/>
        </w:rPr>
        <w:t> </w:t>
      </w:r>
    </w:p>
    <w:p w14:paraId="03BFEDCC" w14:textId="77777777" w:rsidR="00D80C40" w:rsidRDefault="00D80C40" w:rsidP="00D80C40">
      <w:pPr>
        <w:pStyle w:val="a7"/>
        <w:spacing w:before="0" w:beforeAutospacing="0" w:after="0" w:afterAutospacing="0" w:line="480" w:lineRule="atLeast"/>
        <w:jc w:val="center"/>
      </w:pPr>
      <w:r>
        <w:rPr>
          <w:rStyle w:val="a8"/>
          <w:rFonts w:hint="eastAsia"/>
        </w:rPr>
        <w:t>第一章 总则</w:t>
      </w:r>
    </w:p>
    <w:p w14:paraId="751258D0" w14:textId="77777777" w:rsidR="00D80C40" w:rsidRDefault="00D80C40" w:rsidP="00D80C40">
      <w:pPr>
        <w:pStyle w:val="a7"/>
        <w:spacing w:before="0" w:beforeAutospacing="0" w:after="0" w:afterAutospacing="0" w:line="480" w:lineRule="atLeast"/>
        <w:ind w:firstLine="480"/>
      </w:pPr>
      <w:r>
        <w:rPr>
          <w:rStyle w:val="a8"/>
          <w:rFonts w:hint="eastAsia"/>
        </w:rPr>
        <w:t>第一条</w:t>
      </w:r>
      <w:r>
        <w:rPr>
          <w:rFonts w:hint="eastAsia"/>
        </w:rPr>
        <w:t> 为深入贯彻落实党的十九大和十九届二中、三中、四中全会精神，坚持稳中求进工作总基调，坚持新发展理念，着力以产业园区为载体推进我区经济高质量发展，充分发挥产业园区对区域经济的推动作用，根据《广州市村级工业园整治提升的实施意见》《广州市产业园区提质增效试点工作行动方案》工作部署和《广州市增城区招商引资扶持资金管理办法》相关规定，制定本政策措施。</w:t>
      </w:r>
    </w:p>
    <w:p w14:paraId="5BE61C1F" w14:textId="77777777" w:rsidR="00D80C40" w:rsidRDefault="00D80C40" w:rsidP="00D80C40">
      <w:pPr>
        <w:pStyle w:val="a7"/>
        <w:spacing w:before="0" w:beforeAutospacing="0" w:after="0" w:afterAutospacing="0" w:line="480" w:lineRule="atLeast"/>
        <w:ind w:firstLine="480"/>
      </w:pPr>
      <w:r>
        <w:rPr>
          <w:rStyle w:val="a8"/>
          <w:rFonts w:hint="eastAsia"/>
        </w:rPr>
        <w:t>第二条</w:t>
      </w:r>
      <w:r>
        <w:rPr>
          <w:rFonts w:hint="eastAsia"/>
        </w:rPr>
        <w:t> 本政策适用于实施“工改工”“工改新”的村级工业园、新塘环保工业园、现有各园区（产业集聚区）内的工业总部经济业态部分，以及位于我区工业产业</w:t>
      </w:r>
      <w:proofErr w:type="gramStart"/>
      <w:r>
        <w:rPr>
          <w:rFonts w:hint="eastAsia"/>
        </w:rPr>
        <w:t>区块线</w:t>
      </w:r>
      <w:proofErr w:type="gramEnd"/>
      <w:r>
        <w:rPr>
          <w:rFonts w:hint="eastAsia"/>
        </w:rPr>
        <w:t>内、通过政府部门主导实施改造升级后具备承接产业集聚的留用地或低效闲置厂区园区（不含签订过有关招商引资协议未达到约定产出条件的用地）；园区在改造升级中扩展到边界范围外的连片区域，同样适用本政策。 </w:t>
      </w:r>
    </w:p>
    <w:p w14:paraId="25D1B525" w14:textId="77777777" w:rsidR="00D80C40" w:rsidRDefault="00D80C40" w:rsidP="00D80C40">
      <w:pPr>
        <w:pStyle w:val="a7"/>
        <w:spacing w:before="0" w:beforeAutospacing="0" w:after="0" w:afterAutospacing="0" w:line="480" w:lineRule="atLeast"/>
        <w:jc w:val="center"/>
      </w:pPr>
      <w:r>
        <w:rPr>
          <w:rStyle w:val="a8"/>
          <w:rFonts w:hint="eastAsia"/>
        </w:rPr>
        <w:t>第二章 园区和项目建设</w:t>
      </w:r>
    </w:p>
    <w:p w14:paraId="791F04C9" w14:textId="77777777" w:rsidR="00D80C40" w:rsidRDefault="00D80C40" w:rsidP="00D80C40">
      <w:pPr>
        <w:pStyle w:val="a7"/>
        <w:spacing w:before="0" w:beforeAutospacing="0" w:after="0" w:afterAutospacing="0" w:line="480" w:lineRule="atLeast"/>
        <w:ind w:firstLine="480"/>
      </w:pPr>
      <w:r>
        <w:rPr>
          <w:rStyle w:val="a8"/>
          <w:rFonts w:hint="eastAsia"/>
        </w:rPr>
        <w:t>第三条</w:t>
      </w:r>
      <w:r>
        <w:rPr>
          <w:rFonts w:hint="eastAsia"/>
        </w:rPr>
        <w:t> 由开发区</w:t>
      </w:r>
      <w:proofErr w:type="gramStart"/>
      <w:r>
        <w:rPr>
          <w:rFonts w:hint="eastAsia"/>
        </w:rPr>
        <w:t>相关办</w:t>
      </w:r>
      <w:proofErr w:type="gramEnd"/>
      <w:r>
        <w:rPr>
          <w:rFonts w:hint="eastAsia"/>
        </w:rPr>
        <w:t>局或各镇街（以下统称为属地）按照第二条的规定，主导确定适合改造升级的产业园区，并指导园区确定一个或多个运营机</w:t>
      </w:r>
      <w:r>
        <w:rPr>
          <w:rFonts w:hint="eastAsia"/>
        </w:rPr>
        <w:lastRenderedPageBreak/>
        <w:t>构，负责园区的改造建设和管理。运营机构应与属地签订合作协议，接受统一管理，拥有专门的招商、宣传策划、企业服务团队，能够为园区内企业提供必要的增值服务。园区可由单个企业或企业组团进驻并自用生产经营，无需按运营机构模式建设和管理。</w:t>
      </w:r>
    </w:p>
    <w:p w14:paraId="360783A3" w14:textId="77777777" w:rsidR="00D80C40" w:rsidRDefault="00D80C40" w:rsidP="00D80C40">
      <w:pPr>
        <w:pStyle w:val="a7"/>
        <w:spacing w:before="0" w:beforeAutospacing="0" w:after="0" w:afterAutospacing="0" w:line="480" w:lineRule="atLeast"/>
        <w:ind w:firstLine="480"/>
      </w:pPr>
      <w:r>
        <w:rPr>
          <w:rStyle w:val="a8"/>
          <w:rFonts w:hint="eastAsia"/>
        </w:rPr>
        <w:t>第四条</w:t>
      </w:r>
      <w:r>
        <w:rPr>
          <w:rFonts w:hint="eastAsia"/>
        </w:rPr>
        <w:t> 由属地指导的园区运营机构需编制园区建设方案，主要内容包括运营机构介绍、选址、占地面积、建筑面积、厂房结构、基础配套设施、改造方案、拟设主导产业等，并组织实施。</w:t>
      </w:r>
    </w:p>
    <w:p w14:paraId="5951DE5A" w14:textId="77777777" w:rsidR="00D80C40" w:rsidRDefault="00D80C40" w:rsidP="00D80C40">
      <w:pPr>
        <w:pStyle w:val="a7"/>
        <w:spacing w:before="0" w:beforeAutospacing="0" w:after="0" w:afterAutospacing="0" w:line="480" w:lineRule="atLeast"/>
        <w:ind w:firstLine="480"/>
      </w:pPr>
      <w:r>
        <w:rPr>
          <w:rStyle w:val="a8"/>
          <w:rFonts w:hint="eastAsia"/>
        </w:rPr>
        <w:t>第五条</w:t>
      </w:r>
      <w:r>
        <w:rPr>
          <w:rFonts w:hint="eastAsia"/>
        </w:rPr>
        <w:t> 新进驻园区企业应符合以下基本条件：</w:t>
      </w:r>
    </w:p>
    <w:p w14:paraId="34CC103E" w14:textId="77777777" w:rsidR="00D80C40" w:rsidRDefault="00D80C40" w:rsidP="00D80C40">
      <w:pPr>
        <w:pStyle w:val="a7"/>
        <w:spacing w:before="0" w:beforeAutospacing="0" w:after="0" w:afterAutospacing="0" w:line="480" w:lineRule="atLeast"/>
        <w:ind w:firstLine="480"/>
        <w:jc w:val="both"/>
      </w:pPr>
      <w:r>
        <w:rPr>
          <w:rFonts w:hint="eastAsia"/>
        </w:rPr>
        <w:t>1.注册地、税务征管关系、统计关系在园区范围内，具备健全财务制度、具有独立法人资格、实行独立核算的工业和生产性服务业企业。</w:t>
      </w:r>
    </w:p>
    <w:p w14:paraId="1397E36F" w14:textId="77777777" w:rsidR="00D80C40" w:rsidRDefault="00D80C40" w:rsidP="00D80C40">
      <w:pPr>
        <w:pStyle w:val="a7"/>
        <w:spacing w:before="0" w:beforeAutospacing="0" w:after="0" w:afterAutospacing="0" w:line="480" w:lineRule="atLeast"/>
        <w:ind w:firstLine="480"/>
        <w:jc w:val="both"/>
      </w:pPr>
      <w:r>
        <w:rPr>
          <w:rFonts w:hint="eastAsia"/>
        </w:rPr>
        <w:t>2.符合《中华人民共和国环境保护法》《中华人民共和国环境影响评价法》要求，执行环境影响评价和“三同时”制度。</w:t>
      </w:r>
    </w:p>
    <w:p w14:paraId="44FCC2AF" w14:textId="77777777" w:rsidR="00D80C40" w:rsidRDefault="00D80C40" w:rsidP="00D80C40">
      <w:pPr>
        <w:pStyle w:val="a7"/>
        <w:spacing w:before="0" w:beforeAutospacing="0" w:after="0" w:afterAutospacing="0" w:line="480" w:lineRule="atLeast"/>
        <w:ind w:firstLine="480"/>
      </w:pPr>
      <w:r>
        <w:rPr>
          <w:rFonts w:hint="eastAsia"/>
        </w:rPr>
        <w:t>3.企业依据信用管理部门规定，未被列入“失信联合惩戒黑名单”。</w:t>
      </w:r>
    </w:p>
    <w:p w14:paraId="2FC5979B" w14:textId="77777777" w:rsidR="00D80C40" w:rsidRDefault="00D80C40" w:rsidP="00D80C40">
      <w:pPr>
        <w:pStyle w:val="a7"/>
        <w:spacing w:before="0" w:beforeAutospacing="0" w:after="0" w:afterAutospacing="0" w:line="480" w:lineRule="atLeast"/>
        <w:ind w:firstLine="480"/>
      </w:pPr>
      <w:r>
        <w:rPr>
          <w:rStyle w:val="a8"/>
          <w:rFonts w:hint="eastAsia"/>
        </w:rPr>
        <w:t>第六条</w:t>
      </w:r>
      <w:r>
        <w:rPr>
          <w:rFonts w:hint="eastAsia"/>
        </w:rPr>
        <w:t> 新进驻园区企业首先应办理以下事项：</w:t>
      </w:r>
    </w:p>
    <w:p w14:paraId="4A55DB97" w14:textId="77777777" w:rsidR="00D80C40" w:rsidRDefault="00D80C40" w:rsidP="00D80C40">
      <w:pPr>
        <w:pStyle w:val="a7"/>
        <w:spacing w:before="0" w:beforeAutospacing="0" w:after="0" w:afterAutospacing="0" w:line="480" w:lineRule="atLeast"/>
        <w:ind w:firstLine="480"/>
      </w:pPr>
      <w:r>
        <w:rPr>
          <w:rFonts w:hint="eastAsia"/>
        </w:rPr>
        <w:t>1.与属地经济管理部门或与属地合作的园区运营机构签订进驻协议。</w:t>
      </w:r>
    </w:p>
    <w:p w14:paraId="5AD6183B" w14:textId="77777777" w:rsidR="00D80C40" w:rsidRDefault="00D80C40" w:rsidP="00D80C40">
      <w:pPr>
        <w:pStyle w:val="a7"/>
        <w:spacing w:before="0" w:beforeAutospacing="0" w:after="0" w:afterAutospacing="0" w:line="480" w:lineRule="atLeast"/>
        <w:ind w:firstLine="480"/>
      </w:pPr>
      <w:r>
        <w:rPr>
          <w:rFonts w:hint="eastAsia"/>
        </w:rPr>
        <w:t>2.按规定办理工商注册、环评等各项手续。</w:t>
      </w:r>
    </w:p>
    <w:p w14:paraId="626C6A3F" w14:textId="77777777" w:rsidR="00D80C40" w:rsidRDefault="00D80C40" w:rsidP="00D80C40">
      <w:pPr>
        <w:pStyle w:val="a7"/>
        <w:spacing w:before="0" w:beforeAutospacing="0" w:after="0" w:afterAutospacing="0" w:line="480" w:lineRule="atLeast"/>
        <w:ind w:firstLine="480"/>
      </w:pPr>
      <w:r>
        <w:rPr>
          <w:rFonts w:hint="eastAsia"/>
        </w:rPr>
        <w:t>3.工业企业在广东省技术改造监测系统（网址：https://210.76.73.15/portal）办理项目投资备案；固定资产投资超过500万元的，在属地经济管理部门办理</w:t>
      </w:r>
      <w:proofErr w:type="gramStart"/>
      <w:r>
        <w:rPr>
          <w:rFonts w:hint="eastAsia"/>
        </w:rPr>
        <w:t>投资纳统手续</w:t>
      </w:r>
      <w:proofErr w:type="gramEnd"/>
      <w:r>
        <w:rPr>
          <w:rFonts w:hint="eastAsia"/>
        </w:rPr>
        <w:t>。</w:t>
      </w:r>
    </w:p>
    <w:p w14:paraId="7434D26B" w14:textId="77777777" w:rsidR="00D80C40" w:rsidRDefault="00D80C40" w:rsidP="00D80C40">
      <w:pPr>
        <w:pStyle w:val="a7"/>
        <w:spacing w:before="0" w:beforeAutospacing="0" w:after="0" w:afterAutospacing="0" w:line="480" w:lineRule="atLeast"/>
        <w:ind w:firstLine="480"/>
      </w:pPr>
      <w:r>
        <w:rPr>
          <w:rFonts w:hint="eastAsia"/>
        </w:rPr>
        <w:t>4.在全国中小企业融资综合信用服务平台（广州站）网站注册（网址：https://www.xinyidaigz.com/）。</w:t>
      </w:r>
    </w:p>
    <w:p w14:paraId="2979436A" w14:textId="77777777" w:rsidR="00D80C40" w:rsidRDefault="00D80C40" w:rsidP="00D80C40">
      <w:pPr>
        <w:pStyle w:val="a7"/>
        <w:spacing w:before="0" w:beforeAutospacing="0" w:after="0" w:afterAutospacing="0" w:line="480" w:lineRule="atLeast"/>
        <w:ind w:firstLine="480"/>
      </w:pPr>
      <w:r>
        <w:rPr>
          <w:rStyle w:val="a8"/>
          <w:rFonts w:hint="eastAsia"/>
        </w:rPr>
        <w:t>第七条</w:t>
      </w:r>
      <w:r>
        <w:rPr>
          <w:rFonts w:hint="eastAsia"/>
        </w:rPr>
        <w:t> 由区</w:t>
      </w:r>
      <w:proofErr w:type="gramStart"/>
      <w:r>
        <w:rPr>
          <w:rFonts w:hint="eastAsia"/>
        </w:rPr>
        <w:t>科工商</w:t>
      </w:r>
      <w:proofErr w:type="gramEnd"/>
      <w:r>
        <w:rPr>
          <w:rFonts w:hint="eastAsia"/>
        </w:rPr>
        <w:t>信局、属地、各园区运营机构共同开展项目引进和审核工作。优先引进具有“新技术、新产业、新业态、新模式”等高质量发展特点的项目，包括但不限于IAB、NEM产业项目，新一代信息技术、生物医药与健康医疗项目，以及产业链集群项目等。</w:t>
      </w:r>
    </w:p>
    <w:p w14:paraId="2C1C0CC1" w14:textId="77777777" w:rsidR="00D80C40" w:rsidRDefault="00D80C40" w:rsidP="00D80C40">
      <w:pPr>
        <w:pStyle w:val="a7"/>
        <w:spacing w:before="0" w:beforeAutospacing="0" w:after="0" w:afterAutospacing="0" w:line="480" w:lineRule="atLeast"/>
        <w:ind w:firstLine="480"/>
      </w:pPr>
      <w:r>
        <w:rPr>
          <w:rStyle w:val="a8"/>
          <w:rFonts w:hint="eastAsia"/>
        </w:rPr>
        <w:t>第八条</w:t>
      </w:r>
      <w:r>
        <w:rPr>
          <w:rFonts w:hint="eastAsia"/>
        </w:rPr>
        <w:t> 任何单位和部门不得对园区进行任何形式的摊派，包括但不限于要求提供公共配套物业、参与各种地方基金、安排各类赞助和捐赠等。 </w:t>
      </w:r>
    </w:p>
    <w:p w14:paraId="4B221A62" w14:textId="77777777" w:rsidR="00D80C40" w:rsidRDefault="00D80C40" w:rsidP="00D80C40">
      <w:pPr>
        <w:pStyle w:val="a7"/>
        <w:spacing w:before="0" w:beforeAutospacing="0" w:after="0" w:afterAutospacing="0" w:line="480" w:lineRule="atLeast"/>
        <w:jc w:val="center"/>
      </w:pPr>
      <w:r>
        <w:rPr>
          <w:rStyle w:val="a8"/>
          <w:rFonts w:hint="eastAsia"/>
        </w:rPr>
        <w:t>第三章 园区和项目支持</w:t>
      </w:r>
    </w:p>
    <w:p w14:paraId="765B0C5F" w14:textId="77777777" w:rsidR="00D80C40" w:rsidRDefault="00D80C40" w:rsidP="00D80C40">
      <w:pPr>
        <w:pStyle w:val="a7"/>
        <w:spacing w:before="0" w:beforeAutospacing="0" w:after="0" w:afterAutospacing="0" w:line="480" w:lineRule="atLeast"/>
        <w:ind w:firstLine="480"/>
        <w:jc w:val="both"/>
      </w:pPr>
      <w:r>
        <w:rPr>
          <w:rStyle w:val="a8"/>
          <w:rFonts w:hint="eastAsia"/>
        </w:rPr>
        <w:lastRenderedPageBreak/>
        <w:t>第九条</w:t>
      </w:r>
      <w:r>
        <w:rPr>
          <w:rFonts w:hint="eastAsia"/>
        </w:rPr>
        <w:t> 设立“广州市增城区招商引资扶持资金产业园区提质增效专项资金”（以下简称“产业园区资金”），对园区内的相关企业，按条件给予支持。</w:t>
      </w:r>
    </w:p>
    <w:p w14:paraId="1DF6927F" w14:textId="77777777" w:rsidR="00D80C40" w:rsidRDefault="00D80C40" w:rsidP="00D80C40">
      <w:pPr>
        <w:pStyle w:val="a7"/>
        <w:spacing w:before="0" w:beforeAutospacing="0" w:after="0" w:afterAutospacing="0" w:line="480" w:lineRule="atLeast"/>
        <w:ind w:firstLine="480"/>
      </w:pPr>
      <w:r>
        <w:rPr>
          <w:rStyle w:val="a8"/>
          <w:rFonts w:hint="eastAsia"/>
        </w:rPr>
        <w:t>第十条</w:t>
      </w:r>
      <w:r>
        <w:rPr>
          <w:rFonts w:hint="eastAsia"/>
        </w:rPr>
        <w:t> 对园区2020年-2022年引进新注册企业，在本政策有效期内给予以下支持：</w:t>
      </w:r>
    </w:p>
    <w:p w14:paraId="175EE0E4" w14:textId="77777777" w:rsidR="00D80C40" w:rsidRDefault="00D80C40" w:rsidP="00D80C40">
      <w:pPr>
        <w:pStyle w:val="a7"/>
        <w:spacing w:before="0" w:beforeAutospacing="0" w:after="0" w:afterAutospacing="0" w:line="480" w:lineRule="atLeast"/>
        <w:ind w:firstLine="480"/>
      </w:pPr>
      <w:r>
        <w:rPr>
          <w:rFonts w:hint="eastAsia"/>
        </w:rPr>
        <w:t>（一）企业新注册当年租赁（购置的可视同租赁，下同）园区厂房面积超过4000平方米的（</w:t>
      </w:r>
      <w:proofErr w:type="gramStart"/>
      <w:r>
        <w:rPr>
          <w:rFonts w:hint="eastAsia"/>
        </w:rPr>
        <w:t>有委外加</w:t>
      </w:r>
      <w:proofErr w:type="gramEnd"/>
      <w:r>
        <w:rPr>
          <w:rFonts w:hint="eastAsia"/>
        </w:rPr>
        <w:t>工业务的不受该面积限制），对企业相关设备搬迁和购置、场地升级改造、建设十万级洁净车间等所投入的费用，按费用总额10%给予一次性补贴，每家企业最高不超过60万元。</w:t>
      </w:r>
    </w:p>
    <w:p w14:paraId="2DE63AA2" w14:textId="77777777" w:rsidR="00D80C40" w:rsidRDefault="00D80C40" w:rsidP="00D80C40">
      <w:pPr>
        <w:pStyle w:val="a7"/>
        <w:spacing w:before="0" w:beforeAutospacing="0" w:after="0" w:afterAutospacing="0" w:line="480" w:lineRule="atLeast"/>
        <w:ind w:firstLine="480"/>
        <w:jc w:val="both"/>
      </w:pPr>
      <w:r>
        <w:rPr>
          <w:rFonts w:hint="eastAsia"/>
        </w:rPr>
        <w:t>（二）园区企业首次纳入“四上”企业统计的，在享受省、市、区</w:t>
      </w:r>
      <w:proofErr w:type="gramStart"/>
      <w:r>
        <w:rPr>
          <w:rFonts w:hint="eastAsia"/>
        </w:rPr>
        <w:t>相关入统奖励</w:t>
      </w:r>
      <w:proofErr w:type="gramEnd"/>
      <w:r>
        <w:rPr>
          <w:rFonts w:hint="eastAsia"/>
        </w:rPr>
        <w:t>的同时，再一次性给予10万元奖励。</w:t>
      </w:r>
    </w:p>
    <w:p w14:paraId="74642E58" w14:textId="77777777" w:rsidR="00D80C40" w:rsidRDefault="00D80C40" w:rsidP="00D80C40">
      <w:pPr>
        <w:pStyle w:val="a7"/>
        <w:spacing w:before="0" w:beforeAutospacing="0" w:after="0" w:afterAutospacing="0" w:line="480" w:lineRule="atLeast"/>
        <w:ind w:firstLine="480"/>
        <w:jc w:val="both"/>
      </w:pPr>
      <w:r>
        <w:rPr>
          <w:rFonts w:hint="eastAsia"/>
        </w:rPr>
        <w:t>（三）园区企业主营业务收入或产值（工业企业以产值为准，非工业企业以主营业务收入为准，下同）首次突破1亿元的，一次性给予50万元奖励。</w:t>
      </w:r>
    </w:p>
    <w:p w14:paraId="4252C979" w14:textId="77777777" w:rsidR="00D80C40" w:rsidRDefault="00D80C40" w:rsidP="00D80C40">
      <w:pPr>
        <w:pStyle w:val="a7"/>
        <w:spacing w:before="0" w:beforeAutospacing="0" w:after="0" w:afterAutospacing="0" w:line="480" w:lineRule="atLeast"/>
        <w:ind w:firstLine="480"/>
        <w:jc w:val="both"/>
      </w:pPr>
      <w:r>
        <w:rPr>
          <w:rFonts w:hint="eastAsia"/>
        </w:rPr>
        <w:t>（四）园区规模以上企业首次被认定为国家高新技术企业的，在享受省、市、区相关认定奖励的同时，再一次性给予企业奖励10万元。</w:t>
      </w:r>
    </w:p>
    <w:p w14:paraId="7D08092F" w14:textId="77777777" w:rsidR="00D80C40" w:rsidRDefault="00D80C40" w:rsidP="00D80C40">
      <w:pPr>
        <w:pStyle w:val="a7"/>
        <w:spacing w:before="0" w:beforeAutospacing="0" w:after="0" w:afterAutospacing="0" w:line="480" w:lineRule="atLeast"/>
        <w:ind w:firstLine="480"/>
        <w:jc w:val="both"/>
      </w:pPr>
      <w:r>
        <w:rPr>
          <w:rFonts w:hint="eastAsia"/>
        </w:rPr>
        <w:t>（五）园区企业纳入“四上”企业统计后，保持逐年稳步增长的，按条件给予连续两年（不超过本政策有效期）的以下5项支持。</w:t>
      </w:r>
    </w:p>
    <w:p w14:paraId="3855554C" w14:textId="77777777" w:rsidR="00D80C40" w:rsidRDefault="00D80C40" w:rsidP="00D80C40">
      <w:pPr>
        <w:pStyle w:val="a7"/>
        <w:spacing w:before="0" w:beforeAutospacing="0" w:after="0" w:afterAutospacing="0" w:line="480" w:lineRule="atLeast"/>
        <w:ind w:firstLine="480"/>
        <w:jc w:val="both"/>
      </w:pPr>
      <w:r>
        <w:rPr>
          <w:rFonts w:hint="eastAsia"/>
        </w:rPr>
        <w:t>1.当年主营业务收入（或产值）1亿元以下、同比净增长2000万元以上，或当年主营业务收入（或产值）1亿元以上、同比增长20%以上的，按其租赁厂房的实际使用面积，给予当年每月10元/平方米的租金补贴，每家企业最高不超过企业当年地方经济贡献。</w:t>
      </w:r>
    </w:p>
    <w:p w14:paraId="3CB61CF3" w14:textId="77777777" w:rsidR="00D80C40" w:rsidRDefault="00D80C40" w:rsidP="00D80C40">
      <w:pPr>
        <w:pStyle w:val="a7"/>
        <w:spacing w:before="0" w:beforeAutospacing="0" w:after="0" w:afterAutospacing="0" w:line="480" w:lineRule="atLeast"/>
        <w:ind w:firstLine="480"/>
        <w:jc w:val="both"/>
      </w:pPr>
      <w:r>
        <w:rPr>
          <w:rFonts w:hint="eastAsia"/>
        </w:rPr>
        <w:t>2.当年主营业务收入（或产值）同比增长15%以上的，按其当年地方经济贡献的30%给予奖励。</w:t>
      </w:r>
    </w:p>
    <w:p w14:paraId="31817609" w14:textId="77777777" w:rsidR="00D80C40" w:rsidRDefault="00D80C40" w:rsidP="00D80C40">
      <w:pPr>
        <w:pStyle w:val="a7"/>
        <w:spacing w:before="0" w:beforeAutospacing="0" w:after="0" w:afterAutospacing="0" w:line="480" w:lineRule="atLeast"/>
        <w:ind w:firstLine="480"/>
        <w:jc w:val="both"/>
      </w:pPr>
      <w:r>
        <w:rPr>
          <w:rFonts w:hint="eastAsia"/>
        </w:rPr>
        <w:t>3.当年主营业务收入（或产值）同比</w:t>
      </w:r>
      <w:proofErr w:type="gramStart"/>
      <w:r>
        <w:rPr>
          <w:rFonts w:hint="eastAsia"/>
        </w:rPr>
        <w:t>保持正</w:t>
      </w:r>
      <w:proofErr w:type="gramEnd"/>
      <w:r>
        <w:rPr>
          <w:rFonts w:hint="eastAsia"/>
        </w:rPr>
        <w:t>增长的，按其当年地方经济贡献的20%给予企业高管和研发人员奖励；高管和研发人员奖励金额由企业自行分配，可按需要在扣除个人所得税后一次性划入高管和研发人员个人账户（分配拨付方式下同）。</w:t>
      </w:r>
    </w:p>
    <w:p w14:paraId="4E9A165A" w14:textId="77777777" w:rsidR="00D80C40" w:rsidRDefault="00D80C40" w:rsidP="00D80C40">
      <w:pPr>
        <w:pStyle w:val="a7"/>
        <w:spacing w:before="0" w:beforeAutospacing="0" w:after="0" w:afterAutospacing="0" w:line="480" w:lineRule="atLeast"/>
        <w:ind w:firstLine="480"/>
        <w:jc w:val="both"/>
      </w:pPr>
      <w:r>
        <w:rPr>
          <w:rFonts w:hint="eastAsia"/>
        </w:rPr>
        <w:t>4.工业企业当年产值同比增长20%以上、技术改造项目固定资产投资超过500万元以上且办理技术改造项目备案和</w:t>
      </w:r>
      <w:proofErr w:type="gramStart"/>
      <w:r>
        <w:rPr>
          <w:rFonts w:hint="eastAsia"/>
        </w:rPr>
        <w:t>投资纳统的</w:t>
      </w:r>
      <w:proofErr w:type="gramEnd"/>
      <w:r>
        <w:rPr>
          <w:rFonts w:hint="eastAsia"/>
        </w:rPr>
        <w:t>，按项目投资额的10%给予补助，最高50万元且不超过企业当年地方经济贡献。</w:t>
      </w:r>
    </w:p>
    <w:p w14:paraId="085867CB" w14:textId="77777777" w:rsidR="00D80C40" w:rsidRDefault="00D80C40" w:rsidP="00D80C40">
      <w:pPr>
        <w:pStyle w:val="a7"/>
        <w:spacing w:before="0" w:beforeAutospacing="0" w:after="0" w:afterAutospacing="0" w:line="480" w:lineRule="atLeast"/>
        <w:ind w:firstLine="480"/>
        <w:jc w:val="both"/>
      </w:pPr>
      <w:r>
        <w:rPr>
          <w:rFonts w:hint="eastAsia"/>
        </w:rPr>
        <w:lastRenderedPageBreak/>
        <w:t>5.当年研发投入占营业收入的比例高于3%且纳入R&amp;D统计的，按企业</w:t>
      </w:r>
      <w:proofErr w:type="gramStart"/>
      <w:r>
        <w:rPr>
          <w:rFonts w:hint="eastAsia"/>
        </w:rPr>
        <w:t>研发总</w:t>
      </w:r>
      <w:proofErr w:type="gramEnd"/>
      <w:r>
        <w:rPr>
          <w:rFonts w:hint="eastAsia"/>
        </w:rPr>
        <w:t>投入的10%给予补贴，最高不超过50万元且不超过企业当年地方经济贡献。</w:t>
      </w:r>
    </w:p>
    <w:p w14:paraId="42929C34" w14:textId="77777777" w:rsidR="00D80C40" w:rsidRDefault="00D80C40" w:rsidP="00D80C40">
      <w:pPr>
        <w:pStyle w:val="a7"/>
        <w:spacing w:before="0" w:beforeAutospacing="0" w:after="0" w:afterAutospacing="0" w:line="480" w:lineRule="atLeast"/>
        <w:ind w:firstLine="480"/>
        <w:jc w:val="both"/>
      </w:pPr>
      <w:r>
        <w:rPr>
          <w:rStyle w:val="a8"/>
          <w:rFonts w:hint="eastAsia"/>
        </w:rPr>
        <w:t>第十一条</w:t>
      </w:r>
      <w:r>
        <w:rPr>
          <w:rFonts w:hint="eastAsia"/>
        </w:rPr>
        <w:t> 实施招商引荐奖励。鼓励园区运营机构、产业链上下游企业、招商中介机构（以下统称引荐人）引荐企业落户注册园区（不含区内企业迁入或区内企业重新注册进入），其中引荐外资企业，且企业实缴注册资金不少于500万美元的，按引进企业3年内（不超过本政策有效期）实缴注册资金的7‰给予引荐人奖励（可分年度申请）；引荐内资企业，且企业在注册2年内达到“四上”标准并纳入统计的，按企业注册后3年内（不超过本政策有效期）任</w:t>
      </w:r>
      <w:proofErr w:type="gramStart"/>
      <w:r>
        <w:rPr>
          <w:rFonts w:hint="eastAsia"/>
        </w:rPr>
        <w:t>一</w:t>
      </w:r>
      <w:proofErr w:type="gramEnd"/>
      <w:r>
        <w:rPr>
          <w:rFonts w:hint="eastAsia"/>
        </w:rPr>
        <w:t>年度产值或营业收入的一定比例给予引荐人奖励，其中引进工业企业按产值的5‰、引进生产性服务业企业按营业收入的3‰给予奖励。若外资企业的引荐人不选择外资企业引荐奖励的，可参照内资企业引荐奖励标准给予奖励。</w:t>
      </w:r>
    </w:p>
    <w:p w14:paraId="0D7F5F58" w14:textId="77777777" w:rsidR="00D80C40" w:rsidRDefault="00D80C40" w:rsidP="00D80C40">
      <w:pPr>
        <w:pStyle w:val="a7"/>
        <w:spacing w:before="0" w:beforeAutospacing="0" w:after="0" w:afterAutospacing="0" w:line="480" w:lineRule="atLeast"/>
        <w:ind w:firstLine="480"/>
        <w:jc w:val="both"/>
      </w:pPr>
      <w:r>
        <w:rPr>
          <w:rFonts w:hint="eastAsia"/>
        </w:rPr>
        <w:t>上述奖励每项最高不超过200万元人民币，引荐人可将其当年所获招商引荐奖励的20%给予其高管奖励。引荐人在引荐企业时应提前向属地报备，并获得项目投资方认可；一家企业最多奖励一个引荐人。</w:t>
      </w:r>
    </w:p>
    <w:p w14:paraId="6A796E62" w14:textId="77777777" w:rsidR="00D80C40" w:rsidRDefault="00D80C40" w:rsidP="00D80C40">
      <w:pPr>
        <w:pStyle w:val="a7"/>
        <w:spacing w:before="0" w:beforeAutospacing="0" w:after="0" w:afterAutospacing="0" w:line="480" w:lineRule="atLeast"/>
        <w:ind w:firstLine="480"/>
        <w:jc w:val="both"/>
      </w:pPr>
      <w:r>
        <w:rPr>
          <w:rStyle w:val="a8"/>
          <w:rFonts w:hint="eastAsia"/>
        </w:rPr>
        <w:t>第十二条</w:t>
      </w:r>
      <w:r>
        <w:rPr>
          <w:rFonts w:hint="eastAsia"/>
        </w:rPr>
        <w:t> 支持园区发展工业总部经济业态，对园区工业企业通过委托增城区外企业或区内规模以下企业加工等方式实现“小升规”的，以及“小升规”后通过委托增城区外企业或区内规模以下企业加工等方式实现当年产值增长10%以上的，给予以下奖励：</w:t>
      </w:r>
    </w:p>
    <w:p w14:paraId="4F8CA760" w14:textId="77777777" w:rsidR="00D80C40" w:rsidRDefault="00D80C40" w:rsidP="00D80C40">
      <w:pPr>
        <w:pStyle w:val="a7"/>
        <w:spacing w:before="0" w:beforeAutospacing="0" w:after="0" w:afterAutospacing="0" w:line="480" w:lineRule="atLeast"/>
        <w:ind w:firstLine="480"/>
        <w:jc w:val="both"/>
      </w:pPr>
      <w:r>
        <w:rPr>
          <w:rFonts w:hint="eastAsia"/>
        </w:rPr>
        <w:t>（一）对当年委托加工产生的产值，折算成工业增加值的3%给予补助，每家企业每年最高不超过1000万元。</w:t>
      </w:r>
    </w:p>
    <w:p w14:paraId="61FDFECA" w14:textId="77777777" w:rsidR="00D80C40" w:rsidRDefault="00D80C40" w:rsidP="00D80C40">
      <w:pPr>
        <w:pStyle w:val="a7"/>
        <w:spacing w:before="0" w:beforeAutospacing="0" w:after="0" w:afterAutospacing="0" w:line="480" w:lineRule="atLeast"/>
        <w:ind w:firstLine="480"/>
        <w:jc w:val="both"/>
      </w:pPr>
      <w:r>
        <w:rPr>
          <w:rFonts w:hint="eastAsia"/>
        </w:rPr>
        <w:t>（二）按企业当年委托加工业务所产生的地方经济贡献的80%给予企业奖励、20%给予企业高管和研发人员奖励。</w:t>
      </w:r>
    </w:p>
    <w:p w14:paraId="68248151" w14:textId="77777777" w:rsidR="00D80C40" w:rsidRDefault="00D80C40" w:rsidP="00D80C40">
      <w:pPr>
        <w:pStyle w:val="a7"/>
        <w:spacing w:before="0" w:beforeAutospacing="0" w:after="0" w:afterAutospacing="0" w:line="480" w:lineRule="atLeast"/>
        <w:ind w:firstLine="480"/>
        <w:jc w:val="both"/>
      </w:pPr>
      <w:r>
        <w:rPr>
          <w:rFonts w:hint="eastAsia"/>
        </w:rPr>
        <w:t>第十条、第十二条各项支持政策可同时享受，但单个企业当年所获第十条第（二）（三）（四）（五）</w:t>
      </w:r>
      <w:proofErr w:type="gramStart"/>
      <w:r>
        <w:rPr>
          <w:rFonts w:hint="eastAsia"/>
        </w:rPr>
        <w:t>各项奖补和</w:t>
      </w:r>
      <w:proofErr w:type="gramEnd"/>
      <w:r>
        <w:rPr>
          <w:rFonts w:hint="eastAsia"/>
        </w:rPr>
        <w:t>第十二条第（二）项奖励的金额，合计最高不超过企业当年地方经济贡献。</w:t>
      </w:r>
    </w:p>
    <w:p w14:paraId="5B81FCE1" w14:textId="77777777" w:rsidR="00D80C40" w:rsidRDefault="00D80C40" w:rsidP="00D80C40">
      <w:pPr>
        <w:pStyle w:val="a7"/>
        <w:spacing w:before="0" w:beforeAutospacing="0" w:after="0" w:afterAutospacing="0" w:line="480" w:lineRule="atLeast"/>
        <w:ind w:firstLine="480"/>
        <w:jc w:val="both"/>
      </w:pPr>
      <w:r>
        <w:rPr>
          <w:rStyle w:val="a8"/>
          <w:rFonts w:hint="eastAsia"/>
        </w:rPr>
        <w:t>第十三条</w:t>
      </w:r>
      <w:r>
        <w:rPr>
          <w:rFonts w:hint="eastAsia"/>
        </w:rPr>
        <w:t> 支持现有企业搬迁进入园区。现有企业搬迁进入村级工业园和新塘环保工业园的，可同等享受第十条各项支持政策，但当年各项“地方经济贡献”以扣除入驻前一年相应地方经济贡献后的值为准，第十条第（三）点的“首次突破1亿元”调整为在企业迁入前的主营业务收入（或产值）基础上提高1亿元；</w:t>
      </w:r>
      <w:r>
        <w:rPr>
          <w:rFonts w:hint="eastAsia"/>
        </w:rPr>
        <w:lastRenderedPageBreak/>
        <w:t>招商引荐人按第十一条政策，在计算企业实缴注册资金、产值或营业收入的标准时，以扣除入驻前一年的相应值后为准。</w:t>
      </w:r>
    </w:p>
    <w:p w14:paraId="24CF38A1" w14:textId="77777777" w:rsidR="00D80C40" w:rsidRDefault="00D80C40" w:rsidP="00D80C40">
      <w:pPr>
        <w:pStyle w:val="a7"/>
        <w:spacing w:before="0" w:beforeAutospacing="0" w:after="0" w:afterAutospacing="0" w:line="480" w:lineRule="atLeast"/>
        <w:ind w:firstLine="480"/>
        <w:jc w:val="both"/>
      </w:pPr>
      <w:r>
        <w:rPr>
          <w:rStyle w:val="a8"/>
          <w:rFonts w:hint="eastAsia"/>
        </w:rPr>
        <w:t>第十四条</w:t>
      </w:r>
      <w:r>
        <w:rPr>
          <w:rFonts w:hint="eastAsia"/>
        </w:rPr>
        <w:t> 为减轻园区内进驻企业当年租金压力，鼓励园区运营机构给予进驻项目租金减免或缓交，并在园区运营机构和进驻项目双方达成一致的前提下，在次年将企业所获奖补资金一部分直接拨付给园区运营机构。</w:t>
      </w:r>
    </w:p>
    <w:p w14:paraId="3CBC39C0" w14:textId="77777777" w:rsidR="00D80C40" w:rsidRDefault="00D80C40" w:rsidP="00D80C40">
      <w:pPr>
        <w:pStyle w:val="a7"/>
        <w:spacing w:before="0" w:beforeAutospacing="0" w:after="0" w:afterAutospacing="0" w:line="480" w:lineRule="atLeast"/>
        <w:ind w:firstLine="480"/>
        <w:jc w:val="both"/>
      </w:pPr>
      <w:r>
        <w:rPr>
          <w:rStyle w:val="a8"/>
          <w:rFonts w:hint="eastAsia"/>
        </w:rPr>
        <w:t>第十五条</w:t>
      </w:r>
      <w:r>
        <w:rPr>
          <w:rFonts w:hint="eastAsia"/>
        </w:rPr>
        <w:t> 园区内有入户需求的企业，根据《增城区总量控制类引进人才入户办法/方案》，对符合条件的，安排一定数量的入户指标，用于企业非广州户籍的管理人员、技术人才办理入户。同时每年安排一定数量的员工子女入学指标，用于符合园区进驻条件企业的非广州户籍员工的随迁子女办理公办学校义务教育起始年级入学；该入学指标由属地遴选推荐企业名单，送区</w:t>
      </w:r>
      <w:proofErr w:type="gramStart"/>
      <w:r>
        <w:rPr>
          <w:rFonts w:hint="eastAsia"/>
        </w:rPr>
        <w:t>科工商</w:t>
      </w:r>
      <w:proofErr w:type="gramEnd"/>
      <w:r>
        <w:rPr>
          <w:rFonts w:hint="eastAsia"/>
        </w:rPr>
        <w:t>信局审核后送区教育局办理相关后续手续。 </w:t>
      </w:r>
    </w:p>
    <w:p w14:paraId="1C005C9C" w14:textId="77777777" w:rsidR="00D80C40" w:rsidRDefault="00D80C40" w:rsidP="00D80C40">
      <w:pPr>
        <w:pStyle w:val="a7"/>
        <w:spacing w:before="0" w:beforeAutospacing="0" w:after="0" w:afterAutospacing="0" w:line="480" w:lineRule="atLeast"/>
        <w:jc w:val="center"/>
      </w:pPr>
      <w:r>
        <w:rPr>
          <w:rStyle w:val="a8"/>
          <w:rFonts w:hint="eastAsia"/>
        </w:rPr>
        <w:t>第四章 工作推进</w:t>
      </w:r>
    </w:p>
    <w:p w14:paraId="54ED88B0" w14:textId="77777777" w:rsidR="00D80C40" w:rsidRDefault="00D80C40" w:rsidP="00D80C40">
      <w:pPr>
        <w:pStyle w:val="a7"/>
        <w:spacing w:before="0" w:beforeAutospacing="0" w:after="0" w:afterAutospacing="0" w:line="480" w:lineRule="atLeast"/>
        <w:ind w:firstLine="480"/>
        <w:jc w:val="both"/>
      </w:pPr>
      <w:r>
        <w:rPr>
          <w:rStyle w:val="a8"/>
          <w:rFonts w:hint="eastAsia"/>
        </w:rPr>
        <w:t>第十六条</w:t>
      </w:r>
      <w:r>
        <w:rPr>
          <w:rFonts w:hint="eastAsia"/>
        </w:rPr>
        <w:t> 由区科技工业商务和信息化局负责</w:t>
      </w:r>
      <w:proofErr w:type="gramStart"/>
      <w:r>
        <w:rPr>
          <w:rFonts w:hint="eastAsia"/>
        </w:rPr>
        <w:t>统筹抓好</w:t>
      </w:r>
      <w:proofErr w:type="gramEnd"/>
      <w:r>
        <w:rPr>
          <w:rFonts w:hint="eastAsia"/>
        </w:rPr>
        <w:t>本政策措施的落实工作；每年定期公布产业园区资金年度申报指南，明确申报时间、程序、申报资料要求、经办人员和联系方式等内容；符合条件的申报企业必须按该年度申报指南要求提交申报材料。</w:t>
      </w:r>
    </w:p>
    <w:p w14:paraId="37A1B4BC" w14:textId="77777777" w:rsidR="00D80C40" w:rsidRDefault="00D80C40" w:rsidP="00D80C40">
      <w:pPr>
        <w:pStyle w:val="a7"/>
        <w:spacing w:before="0" w:beforeAutospacing="0" w:after="0" w:afterAutospacing="0" w:line="480" w:lineRule="atLeast"/>
        <w:ind w:firstLine="480"/>
        <w:jc w:val="both"/>
      </w:pPr>
      <w:r>
        <w:rPr>
          <w:rStyle w:val="a8"/>
          <w:rFonts w:hint="eastAsia"/>
        </w:rPr>
        <w:t>第十七条</w:t>
      </w:r>
      <w:r>
        <w:rPr>
          <w:rFonts w:hint="eastAsia"/>
        </w:rPr>
        <w:t> 建立联席会议制度，由区分管领导召集各相关部门专题研究解决园区改造升级和项目引进建设中存在的问题。 </w:t>
      </w:r>
    </w:p>
    <w:p w14:paraId="519F603F" w14:textId="77777777" w:rsidR="00D80C40" w:rsidRDefault="00D80C40" w:rsidP="00D80C40">
      <w:pPr>
        <w:pStyle w:val="a7"/>
        <w:spacing w:before="0" w:beforeAutospacing="0" w:after="0" w:afterAutospacing="0" w:line="480" w:lineRule="atLeast"/>
        <w:jc w:val="center"/>
      </w:pPr>
      <w:r>
        <w:rPr>
          <w:rStyle w:val="a8"/>
          <w:rFonts w:hint="eastAsia"/>
        </w:rPr>
        <w:t>第五章 附则</w:t>
      </w:r>
    </w:p>
    <w:p w14:paraId="6A3C2375" w14:textId="77777777" w:rsidR="00D80C40" w:rsidRDefault="00D80C40" w:rsidP="00D80C40">
      <w:pPr>
        <w:pStyle w:val="a7"/>
        <w:spacing w:before="0" w:beforeAutospacing="0" w:after="0" w:afterAutospacing="0" w:line="480" w:lineRule="atLeast"/>
        <w:ind w:firstLine="480"/>
        <w:jc w:val="both"/>
      </w:pPr>
      <w:r>
        <w:rPr>
          <w:rStyle w:val="a8"/>
          <w:rFonts w:hint="eastAsia"/>
        </w:rPr>
        <w:t>第十八条</w:t>
      </w:r>
      <w:r>
        <w:rPr>
          <w:rFonts w:hint="eastAsia"/>
        </w:rPr>
        <w:t> 同一项目、同一事项符合本政策多条规定，以及同时符合我区其他扶持政策规定(含上级部门要求区配套或承担资金的政策规定)的，按照就高不重复的原则予以支持，另有规定的除外。</w:t>
      </w:r>
    </w:p>
    <w:p w14:paraId="20291FCA" w14:textId="77777777" w:rsidR="00D80C40" w:rsidRDefault="00D80C40" w:rsidP="00D80C40">
      <w:pPr>
        <w:pStyle w:val="a7"/>
        <w:spacing w:before="0" w:beforeAutospacing="0" w:after="0" w:afterAutospacing="0" w:line="480" w:lineRule="atLeast"/>
        <w:ind w:firstLine="480"/>
        <w:jc w:val="both"/>
      </w:pPr>
      <w:r>
        <w:rPr>
          <w:rStyle w:val="a8"/>
          <w:rFonts w:hint="eastAsia"/>
        </w:rPr>
        <w:t>第十九条</w:t>
      </w:r>
      <w:r>
        <w:rPr>
          <w:rFonts w:hint="eastAsia"/>
        </w:rPr>
        <w:t> 获得本政策措施扶持的企业，有义务配合本区相关职能部门或委托的第三方机构做好资金使用情况检查、绩效评价和审计等相关工作。企业申报扶持项目有弄虚作假、拒绝配合监督检查的，必须退回已享受的扶持资金。</w:t>
      </w:r>
    </w:p>
    <w:p w14:paraId="64B54B84" w14:textId="77777777" w:rsidR="00D80C40" w:rsidRDefault="00D80C40" w:rsidP="00D80C40">
      <w:pPr>
        <w:pStyle w:val="a7"/>
        <w:spacing w:before="0" w:beforeAutospacing="0" w:after="0" w:afterAutospacing="0" w:line="480" w:lineRule="atLeast"/>
        <w:ind w:firstLine="480"/>
        <w:jc w:val="both"/>
      </w:pPr>
      <w:r>
        <w:rPr>
          <w:rStyle w:val="a8"/>
          <w:rFonts w:hint="eastAsia"/>
        </w:rPr>
        <w:t>第二十条</w:t>
      </w:r>
      <w:r>
        <w:rPr>
          <w:rFonts w:hint="eastAsia"/>
        </w:rPr>
        <w:t> 本政策自发布之日起施行，有效期至2024年12月31日。</w:t>
      </w:r>
    </w:p>
    <w:p w14:paraId="1A1EFD91" w14:textId="77777777" w:rsidR="00D80C40" w:rsidRDefault="00D80C40" w:rsidP="00D80C40">
      <w:pPr>
        <w:pStyle w:val="a7"/>
        <w:spacing w:before="0" w:beforeAutospacing="0" w:after="0" w:afterAutospacing="0" w:line="480" w:lineRule="atLeast"/>
      </w:pPr>
      <w:r>
        <w:rPr>
          <w:rFonts w:hint="eastAsia"/>
        </w:rPr>
        <w:t> </w:t>
      </w:r>
      <w:r>
        <w:rPr>
          <w:rFonts w:hint="eastAsia"/>
          <w:sz w:val="21"/>
          <w:szCs w:val="21"/>
        </w:rPr>
        <w:t> </w:t>
      </w:r>
    </w:p>
    <w:p w14:paraId="31F26BC2" w14:textId="77777777" w:rsidR="00D80C40" w:rsidRDefault="00D80C40" w:rsidP="00D80C40">
      <w:pPr>
        <w:pStyle w:val="a7"/>
        <w:spacing w:before="0" w:beforeAutospacing="0" w:after="0" w:afterAutospacing="0" w:line="480" w:lineRule="atLeast"/>
        <w:ind w:firstLine="240"/>
      </w:pPr>
      <w:r>
        <w:rPr>
          <w:rFonts w:hint="eastAsia"/>
        </w:rPr>
        <w:t>公开方式：主动公开</w:t>
      </w:r>
    </w:p>
    <w:p w14:paraId="4F51859A" w14:textId="77777777" w:rsidR="007F7F12" w:rsidRPr="005C39BA" w:rsidRDefault="007F7F12"/>
    <w:sectPr w:rsidR="007F7F12" w:rsidRPr="005C39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ACFCC" w14:textId="77777777" w:rsidR="000C03A7" w:rsidRDefault="000C03A7" w:rsidP="005C39BA">
      <w:r>
        <w:separator/>
      </w:r>
    </w:p>
  </w:endnote>
  <w:endnote w:type="continuationSeparator" w:id="0">
    <w:p w14:paraId="5224EA6D" w14:textId="77777777" w:rsidR="000C03A7" w:rsidRDefault="000C03A7" w:rsidP="005C3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1CA7D" w14:textId="77777777" w:rsidR="000C03A7" w:rsidRDefault="000C03A7" w:rsidP="005C39BA">
      <w:r>
        <w:separator/>
      </w:r>
    </w:p>
  </w:footnote>
  <w:footnote w:type="continuationSeparator" w:id="0">
    <w:p w14:paraId="295DE293" w14:textId="77777777" w:rsidR="000C03A7" w:rsidRDefault="000C03A7" w:rsidP="005C39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12"/>
    <w:rsid w:val="000C03A7"/>
    <w:rsid w:val="005C39BA"/>
    <w:rsid w:val="007F7F12"/>
    <w:rsid w:val="00D80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3C5D11-AB5D-4229-AAC4-7F601D65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C39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39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39BA"/>
    <w:rPr>
      <w:sz w:val="18"/>
      <w:szCs w:val="18"/>
    </w:rPr>
  </w:style>
  <w:style w:type="paragraph" w:styleId="a5">
    <w:name w:val="footer"/>
    <w:basedOn w:val="a"/>
    <w:link w:val="a6"/>
    <w:uiPriority w:val="99"/>
    <w:unhideWhenUsed/>
    <w:rsid w:val="005C39BA"/>
    <w:pPr>
      <w:tabs>
        <w:tab w:val="center" w:pos="4153"/>
        <w:tab w:val="right" w:pos="8306"/>
      </w:tabs>
      <w:snapToGrid w:val="0"/>
      <w:jc w:val="left"/>
    </w:pPr>
    <w:rPr>
      <w:sz w:val="18"/>
      <w:szCs w:val="18"/>
    </w:rPr>
  </w:style>
  <w:style w:type="character" w:customStyle="1" w:styleId="a6">
    <w:name w:val="页脚 字符"/>
    <w:basedOn w:val="a0"/>
    <w:link w:val="a5"/>
    <w:uiPriority w:val="99"/>
    <w:rsid w:val="005C39BA"/>
    <w:rPr>
      <w:sz w:val="18"/>
      <w:szCs w:val="18"/>
    </w:rPr>
  </w:style>
  <w:style w:type="character" w:customStyle="1" w:styleId="10">
    <w:name w:val="标题 1 字符"/>
    <w:basedOn w:val="a0"/>
    <w:link w:val="1"/>
    <w:uiPriority w:val="9"/>
    <w:rsid w:val="005C39BA"/>
    <w:rPr>
      <w:rFonts w:ascii="宋体" w:eastAsia="宋体" w:hAnsi="宋体" w:cs="宋体"/>
      <w:b/>
      <w:bCs/>
      <w:kern w:val="36"/>
      <w:sz w:val="48"/>
      <w:szCs w:val="48"/>
    </w:rPr>
  </w:style>
  <w:style w:type="paragraph" w:styleId="a7">
    <w:name w:val="Normal (Web)"/>
    <w:basedOn w:val="a"/>
    <w:uiPriority w:val="99"/>
    <w:semiHidden/>
    <w:unhideWhenUsed/>
    <w:rsid w:val="00D80C4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80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523412">
      <w:bodyDiv w:val="1"/>
      <w:marLeft w:val="0"/>
      <w:marRight w:val="0"/>
      <w:marTop w:val="0"/>
      <w:marBottom w:val="0"/>
      <w:divBdr>
        <w:top w:val="none" w:sz="0" w:space="0" w:color="auto"/>
        <w:left w:val="none" w:sz="0" w:space="0" w:color="auto"/>
        <w:bottom w:val="none" w:sz="0" w:space="0" w:color="auto"/>
        <w:right w:val="none" w:sz="0" w:space="0" w:color="auto"/>
      </w:divBdr>
    </w:div>
    <w:div w:id="185010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3</cp:revision>
  <dcterms:created xsi:type="dcterms:W3CDTF">2021-04-14T02:59:00Z</dcterms:created>
  <dcterms:modified xsi:type="dcterms:W3CDTF">2021-04-14T02:59:00Z</dcterms:modified>
</cp:coreProperties>
</file>