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CBA72" w14:textId="77777777" w:rsidR="00742C61" w:rsidRPr="00742C61" w:rsidRDefault="00742C61" w:rsidP="00742C61">
      <w:pPr>
        <w:widowControl/>
        <w:shd w:val="clear" w:color="auto" w:fill="FFFFFF"/>
        <w:spacing w:line="600" w:lineRule="atLeast"/>
        <w:jc w:val="center"/>
        <w:outlineLvl w:val="1"/>
        <w:rPr>
          <w:rFonts w:ascii="微软雅黑" w:eastAsia="微软雅黑" w:hAnsi="微软雅黑" w:cs="宋体"/>
          <w:color w:val="333333"/>
          <w:kern w:val="36"/>
          <w:sz w:val="42"/>
          <w:szCs w:val="42"/>
        </w:rPr>
      </w:pPr>
      <w:r w:rsidRPr="00742C61">
        <w:rPr>
          <w:rFonts w:ascii="微软雅黑" w:eastAsia="微软雅黑" w:hAnsi="微软雅黑" w:cs="宋体" w:hint="eastAsia"/>
          <w:color w:val="333333"/>
          <w:kern w:val="36"/>
          <w:sz w:val="42"/>
          <w:szCs w:val="42"/>
        </w:rPr>
        <w:t>财政部 国家税务总局关于新型墙</w:t>
      </w:r>
      <w:proofErr w:type="gramStart"/>
      <w:r w:rsidRPr="00742C61">
        <w:rPr>
          <w:rFonts w:ascii="微软雅黑" w:eastAsia="微软雅黑" w:hAnsi="微软雅黑" w:cs="宋体" w:hint="eastAsia"/>
          <w:color w:val="333333"/>
          <w:kern w:val="36"/>
          <w:sz w:val="42"/>
          <w:szCs w:val="42"/>
        </w:rPr>
        <w:t>体材</w:t>
      </w:r>
      <w:proofErr w:type="gramEnd"/>
      <w:r w:rsidRPr="00742C61">
        <w:rPr>
          <w:rFonts w:ascii="微软雅黑" w:eastAsia="微软雅黑" w:hAnsi="微软雅黑" w:cs="宋体" w:hint="eastAsia"/>
          <w:color w:val="333333"/>
          <w:kern w:val="36"/>
          <w:sz w:val="42"/>
          <w:szCs w:val="42"/>
        </w:rPr>
        <w:t>料增值税政策的通知</w:t>
      </w:r>
    </w:p>
    <w:p w14:paraId="4F39A2AC" w14:textId="77777777" w:rsidR="00742C61" w:rsidRPr="00742C61" w:rsidRDefault="00742C61" w:rsidP="00742C61">
      <w:pPr>
        <w:widowControl/>
        <w:shd w:val="clear" w:color="auto" w:fill="FFFFFF"/>
        <w:spacing w:line="210" w:lineRule="atLeast"/>
        <w:jc w:val="left"/>
        <w:rPr>
          <w:rFonts w:ascii="微软雅黑" w:eastAsia="微软雅黑" w:hAnsi="微软雅黑" w:cs="宋体" w:hint="eastAsia"/>
          <w:color w:val="999999"/>
          <w:kern w:val="0"/>
          <w:szCs w:val="21"/>
        </w:rPr>
      </w:pPr>
      <w:hyperlink r:id="rId6" w:history="1">
        <w:r w:rsidRPr="00742C61">
          <w:rPr>
            <w:rFonts w:ascii="微软雅黑" w:eastAsia="微软雅黑" w:hAnsi="微软雅黑" w:cs="宋体" w:hint="eastAsia"/>
            <w:color w:val="D30B15"/>
            <w:kern w:val="0"/>
            <w:szCs w:val="21"/>
            <w:u w:val="single"/>
          </w:rPr>
          <w:t>收藏</w:t>
        </w:r>
      </w:hyperlink>
      <w:r w:rsidRPr="00742C61">
        <w:rPr>
          <w:rFonts w:ascii="微软雅黑" w:eastAsia="微软雅黑" w:hAnsi="微软雅黑" w:cs="宋体" w:hint="eastAsia"/>
          <w:color w:val="999999"/>
          <w:kern w:val="0"/>
          <w:szCs w:val="21"/>
        </w:rPr>
        <w:t>字号：   </w:t>
      </w:r>
      <w:hyperlink r:id="rId7" w:history="1">
        <w:r w:rsidRPr="00742C61">
          <w:rPr>
            <w:rFonts w:ascii="微软雅黑" w:eastAsia="微软雅黑" w:hAnsi="微软雅黑" w:cs="宋体" w:hint="eastAsia"/>
            <w:color w:val="999999"/>
            <w:kern w:val="0"/>
            <w:szCs w:val="21"/>
            <w:u w:val="single"/>
          </w:rPr>
          <w:t>大</w:t>
        </w:r>
      </w:hyperlink>
      <w:r w:rsidRPr="00742C61">
        <w:rPr>
          <w:rFonts w:ascii="微软雅黑" w:eastAsia="微软雅黑" w:hAnsi="微软雅黑" w:cs="宋体" w:hint="eastAsia"/>
          <w:color w:val="999999"/>
          <w:kern w:val="0"/>
          <w:szCs w:val="21"/>
        </w:rPr>
        <w:t>   </w:t>
      </w:r>
      <w:hyperlink r:id="rId8" w:history="1">
        <w:r w:rsidRPr="00742C61">
          <w:rPr>
            <w:rFonts w:ascii="微软雅黑" w:eastAsia="微软雅黑" w:hAnsi="微软雅黑" w:cs="宋体" w:hint="eastAsia"/>
            <w:color w:val="333333"/>
            <w:kern w:val="0"/>
            <w:szCs w:val="21"/>
            <w:u w:val="single"/>
          </w:rPr>
          <w:t>中</w:t>
        </w:r>
      </w:hyperlink>
      <w:r w:rsidRPr="00742C61">
        <w:rPr>
          <w:rFonts w:ascii="微软雅黑" w:eastAsia="微软雅黑" w:hAnsi="微软雅黑" w:cs="宋体" w:hint="eastAsia"/>
          <w:color w:val="999999"/>
          <w:kern w:val="0"/>
          <w:szCs w:val="21"/>
        </w:rPr>
        <w:t>   </w:t>
      </w:r>
      <w:hyperlink r:id="rId9" w:history="1">
        <w:r w:rsidRPr="00742C61">
          <w:rPr>
            <w:rFonts w:ascii="微软雅黑" w:eastAsia="微软雅黑" w:hAnsi="微软雅黑" w:cs="宋体" w:hint="eastAsia"/>
            <w:color w:val="999999"/>
            <w:kern w:val="0"/>
            <w:szCs w:val="21"/>
            <w:u w:val="single"/>
          </w:rPr>
          <w:t>小</w:t>
        </w:r>
      </w:hyperlink>
    </w:p>
    <w:p w14:paraId="712272AE" w14:textId="77777777" w:rsidR="00742C61" w:rsidRPr="00742C61" w:rsidRDefault="00742C61" w:rsidP="00742C61">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742C61">
        <w:rPr>
          <w:rFonts w:ascii="微软雅黑" w:eastAsia="微软雅黑" w:hAnsi="微软雅黑" w:cs="宋体" w:hint="eastAsia"/>
          <w:color w:val="404040"/>
          <w:kern w:val="0"/>
          <w:sz w:val="24"/>
          <w:szCs w:val="24"/>
        </w:rPr>
        <w:t>各省、自治区、直辖市、计划单列市财政厅（局）、国家税务局，新疆生产建设兵团财务局：</w:t>
      </w:r>
    </w:p>
    <w:p w14:paraId="51966104" w14:textId="77777777" w:rsidR="00742C61" w:rsidRPr="00742C61" w:rsidRDefault="00742C61" w:rsidP="00742C61">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742C61">
        <w:rPr>
          <w:rFonts w:ascii="微软雅黑" w:eastAsia="微软雅黑" w:hAnsi="微软雅黑" w:cs="宋体" w:hint="eastAsia"/>
          <w:color w:val="404040"/>
          <w:kern w:val="0"/>
          <w:sz w:val="24"/>
          <w:szCs w:val="24"/>
        </w:rPr>
        <w:t xml:space="preserve">　　为加快推广新型墙</w:t>
      </w:r>
      <w:proofErr w:type="gramStart"/>
      <w:r w:rsidRPr="00742C61">
        <w:rPr>
          <w:rFonts w:ascii="微软雅黑" w:eastAsia="微软雅黑" w:hAnsi="微软雅黑" w:cs="宋体" w:hint="eastAsia"/>
          <w:color w:val="404040"/>
          <w:kern w:val="0"/>
          <w:sz w:val="24"/>
          <w:szCs w:val="24"/>
        </w:rPr>
        <w:t>体材</w:t>
      </w:r>
      <w:proofErr w:type="gramEnd"/>
      <w:r w:rsidRPr="00742C61">
        <w:rPr>
          <w:rFonts w:ascii="微软雅黑" w:eastAsia="微软雅黑" w:hAnsi="微软雅黑" w:cs="宋体" w:hint="eastAsia"/>
          <w:color w:val="404040"/>
          <w:kern w:val="0"/>
          <w:sz w:val="24"/>
          <w:szCs w:val="24"/>
        </w:rPr>
        <w:t>料，促进能源节约和耕地保护，现就部分新型墙</w:t>
      </w:r>
      <w:proofErr w:type="gramStart"/>
      <w:r w:rsidRPr="00742C61">
        <w:rPr>
          <w:rFonts w:ascii="微软雅黑" w:eastAsia="微软雅黑" w:hAnsi="微软雅黑" w:cs="宋体" w:hint="eastAsia"/>
          <w:color w:val="404040"/>
          <w:kern w:val="0"/>
          <w:sz w:val="24"/>
          <w:szCs w:val="24"/>
        </w:rPr>
        <w:t>体材</w:t>
      </w:r>
      <w:proofErr w:type="gramEnd"/>
      <w:r w:rsidRPr="00742C61">
        <w:rPr>
          <w:rFonts w:ascii="微软雅黑" w:eastAsia="微软雅黑" w:hAnsi="微软雅黑" w:cs="宋体" w:hint="eastAsia"/>
          <w:color w:val="404040"/>
          <w:kern w:val="0"/>
          <w:sz w:val="24"/>
          <w:szCs w:val="24"/>
        </w:rPr>
        <w:t>料增值税政策明确如下：</w:t>
      </w:r>
    </w:p>
    <w:p w14:paraId="1114AE33" w14:textId="77777777" w:rsidR="00742C61" w:rsidRPr="00742C61" w:rsidRDefault="00742C61" w:rsidP="00742C61">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742C61">
        <w:rPr>
          <w:rFonts w:ascii="微软雅黑" w:eastAsia="微软雅黑" w:hAnsi="微软雅黑" w:cs="宋体" w:hint="eastAsia"/>
          <w:color w:val="404040"/>
          <w:kern w:val="0"/>
          <w:sz w:val="24"/>
          <w:szCs w:val="24"/>
        </w:rPr>
        <w:t xml:space="preserve">　　一、对纳税人销售自产的列入本通知所附《享受增值税即征即退政策的新型墙</w:t>
      </w:r>
      <w:proofErr w:type="gramStart"/>
      <w:r w:rsidRPr="00742C61">
        <w:rPr>
          <w:rFonts w:ascii="微软雅黑" w:eastAsia="微软雅黑" w:hAnsi="微软雅黑" w:cs="宋体" w:hint="eastAsia"/>
          <w:color w:val="404040"/>
          <w:kern w:val="0"/>
          <w:sz w:val="24"/>
          <w:szCs w:val="24"/>
        </w:rPr>
        <w:t>体材</w:t>
      </w:r>
      <w:proofErr w:type="gramEnd"/>
      <w:r w:rsidRPr="00742C61">
        <w:rPr>
          <w:rFonts w:ascii="微软雅黑" w:eastAsia="微软雅黑" w:hAnsi="微软雅黑" w:cs="宋体" w:hint="eastAsia"/>
          <w:color w:val="404040"/>
          <w:kern w:val="0"/>
          <w:sz w:val="24"/>
          <w:szCs w:val="24"/>
        </w:rPr>
        <w:t>料目录》（以下简称《目录》）的新型墙</w:t>
      </w:r>
      <w:proofErr w:type="gramStart"/>
      <w:r w:rsidRPr="00742C61">
        <w:rPr>
          <w:rFonts w:ascii="微软雅黑" w:eastAsia="微软雅黑" w:hAnsi="微软雅黑" w:cs="宋体" w:hint="eastAsia"/>
          <w:color w:val="404040"/>
          <w:kern w:val="0"/>
          <w:sz w:val="24"/>
          <w:szCs w:val="24"/>
        </w:rPr>
        <w:t>体材</w:t>
      </w:r>
      <w:proofErr w:type="gramEnd"/>
      <w:r w:rsidRPr="00742C61">
        <w:rPr>
          <w:rFonts w:ascii="微软雅黑" w:eastAsia="微软雅黑" w:hAnsi="微软雅黑" w:cs="宋体" w:hint="eastAsia"/>
          <w:color w:val="404040"/>
          <w:kern w:val="0"/>
          <w:sz w:val="24"/>
          <w:szCs w:val="24"/>
        </w:rPr>
        <w:t>料，实行增值税即征即退50%的政策。</w:t>
      </w:r>
    </w:p>
    <w:p w14:paraId="616B828A" w14:textId="77777777" w:rsidR="00742C61" w:rsidRPr="00742C61" w:rsidRDefault="00742C61" w:rsidP="00742C61">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742C61">
        <w:rPr>
          <w:rFonts w:ascii="微软雅黑" w:eastAsia="微软雅黑" w:hAnsi="微软雅黑" w:cs="宋体" w:hint="eastAsia"/>
          <w:color w:val="404040"/>
          <w:kern w:val="0"/>
          <w:sz w:val="24"/>
          <w:szCs w:val="24"/>
        </w:rPr>
        <w:t xml:space="preserve">　　二、纳税人销售自产的《目录》所列新型墙</w:t>
      </w:r>
      <w:proofErr w:type="gramStart"/>
      <w:r w:rsidRPr="00742C61">
        <w:rPr>
          <w:rFonts w:ascii="微软雅黑" w:eastAsia="微软雅黑" w:hAnsi="微软雅黑" w:cs="宋体" w:hint="eastAsia"/>
          <w:color w:val="404040"/>
          <w:kern w:val="0"/>
          <w:sz w:val="24"/>
          <w:szCs w:val="24"/>
        </w:rPr>
        <w:t>体材</w:t>
      </w:r>
      <w:proofErr w:type="gramEnd"/>
      <w:r w:rsidRPr="00742C61">
        <w:rPr>
          <w:rFonts w:ascii="微软雅黑" w:eastAsia="微软雅黑" w:hAnsi="微软雅黑" w:cs="宋体" w:hint="eastAsia"/>
          <w:color w:val="404040"/>
          <w:kern w:val="0"/>
          <w:sz w:val="24"/>
          <w:szCs w:val="24"/>
        </w:rPr>
        <w:t>料，其申请享受本通知规定的增值税优惠政策时，应同时符合下列条件：</w:t>
      </w:r>
    </w:p>
    <w:p w14:paraId="747BC1D2" w14:textId="77777777" w:rsidR="00742C61" w:rsidRPr="00742C61" w:rsidRDefault="00742C61" w:rsidP="00742C61">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742C61">
        <w:rPr>
          <w:rFonts w:ascii="微软雅黑" w:eastAsia="微软雅黑" w:hAnsi="微软雅黑" w:cs="宋体" w:hint="eastAsia"/>
          <w:color w:val="404040"/>
          <w:kern w:val="0"/>
          <w:sz w:val="24"/>
          <w:szCs w:val="24"/>
        </w:rPr>
        <w:t xml:space="preserve">　　（一）销售自产的新型墙</w:t>
      </w:r>
      <w:proofErr w:type="gramStart"/>
      <w:r w:rsidRPr="00742C61">
        <w:rPr>
          <w:rFonts w:ascii="微软雅黑" w:eastAsia="微软雅黑" w:hAnsi="微软雅黑" w:cs="宋体" w:hint="eastAsia"/>
          <w:color w:val="404040"/>
          <w:kern w:val="0"/>
          <w:sz w:val="24"/>
          <w:szCs w:val="24"/>
        </w:rPr>
        <w:t>体材</w:t>
      </w:r>
      <w:proofErr w:type="gramEnd"/>
      <w:r w:rsidRPr="00742C61">
        <w:rPr>
          <w:rFonts w:ascii="微软雅黑" w:eastAsia="微软雅黑" w:hAnsi="微软雅黑" w:cs="宋体" w:hint="eastAsia"/>
          <w:color w:val="404040"/>
          <w:kern w:val="0"/>
          <w:sz w:val="24"/>
          <w:szCs w:val="24"/>
        </w:rPr>
        <w:t>料，不属于国家发展和改革委员会《产业结构调整指导目录》中的禁止类、限制类项目。</w:t>
      </w:r>
    </w:p>
    <w:p w14:paraId="4AC77F63" w14:textId="77777777" w:rsidR="00742C61" w:rsidRPr="00742C61" w:rsidRDefault="00742C61" w:rsidP="00742C61">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742C61">
        <w:rPr>
          <w:rFonts w:ascii="微软雅黑" w:eastAsia="微软雅黑" w:hAnsi="微软雅黑" w:cs="宋体" w:hint="eastAsia"/>
          <w:color w:val="404040"/>
          <w:kern w:val="0"/>
          <w:sz w:val="24"/>
          <w:szCs w:val="24"/>
        </w:rPr>
        <w:t xml:space="preserve">　　（二）销售自产的新型墙</w:t>
      </w:r>
      <w:proofErr w:type="gramStart"/>
      <w:r w:rsidRPr="00742C61">
        <w:rPr>
          <w:rFonts w:ascii="微软雅黑" w:eastAsia="微软雅黑" w:hAnsi="微软雅黑" w:cs="宋体" w:hint="eastAsia"/>
          <w:color w:val="404040"/>
          <w:kern w:val="0"/>
          <w:sz w:val="24"/>
          <w:szCs w:val="24"/>
        </w:rPr>
        <w:t>体材</w:t>
      </w:r>
      <w:proofErr w:type="gramEnd"/>
      <w:r w:rsidRPr="00742C61">
        <w:rPr>
          <w:rFonts w:ascii="微软雅黑" w:eastAsia="微软雅黑" w:hAnsi="微软雅黑" w:cs="宋体" w:hint="eastAsia"/>
          <w:color w:val="404040"/>
          <w:kern w:val="0"/>
          <w:sz w:val="24"/>
          <w:szCs w:val="24"/>
        </w:rPr>
        <w:t>料，不属于环境保护部《环境保护综合名录》中的“高污染、高环境风险”产品或者重污染工艺。</w:t>
      </w:r>
    </w:p>
    <w:p w14:paraId="626EDA98" w14:textId="77777777" w:rsidR="00742C61" w:rsidRPr="00742C61" w:rsidRDefault="00742C61" w:rsidP="00742C61">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742C61">
        <w:rPr>
          <w:rFonts w:ascii="微软雅黑" w:eastAsia="微软雅黑" w:hAnsi="微软雅黑" w:cs="宋体" w:hint="eastAsia"/>
          <w:color w:val="404040"/>
          <w:kern w:val="0"/>
          <w:sz w:val="24"/>
          <w:szCs w:val="24"/>
        </w:rPr>
        <w:t xml:space="preserve">　　（三）纳税信用等级不属于税务机关评定的C级或D级。</w:t>
      </w:r>
    </w:p>
    <w:p w14:paraId="51C4ED0F" w14:textId="77777777" w:rsidR="00742C61" w:rsidRPr="00742C61" w:rsidRDefault="00742C61" w:rsidP="00742C61">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742C61">
        <w:rPr>
          <w:rFonts w:ascii="微软雅黑" w:eastAsia="微软雅黑" w:hAnsi="微软雅黑" w:cs="宋体" w:hint="eastAsia"/>
          <w:color w:val="404040"/>
          <w:kern w:val="0"/>
          <w:sz w:val="24"/>
          <w:szCs w:val="24"/>
        </w:rPr>
        <w:lastRenderedPageBreak/>
        <w:t xml:space="preserve">　　纳税人在办理退税事宜时，应向主管税务机关提供其符合上述条件的书面声明材料，未提供书面声明材料或者出具虚假材料的，税务机关不得给予退税。</w:t>
      </w:r>
    </w:p>
    <w:p w14:paraId="0AC72B40" w14:textId="77777777" w:rsidR="00742C61" w:rsidRPr="00742C61" w:rsidRDefault="00742C61" w:rsidP="00742C61">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742C61">
        <w:rPr>
          <w:rFonts w:ascii="微软雅黑" w:eastAsia="微软雅黑" w:hAnsi="微软雅黑" w:cs="宋体" w:hint="eastAsia"/>
          <w:color w:val="404040"/>
          <w:kern w:val="0"/>
          <w:sz w:val="24"/>
          <w:szCs w:val="24"/>
        </w:rPr>
        <w:t xml:space="preserve">　　三、已享受本通知规定的增值税即征即退政策的纳税人，自不符合本通知第二条规定条件的次月起，不再享受本通知规定的增值税即征即退政策。</w:t>
      </w:r>
    </w:p>
    <w:p w14:paraId="15D2DEB7" w14:textId="77777777" w:rsidR="00742C61" w:rsidRPr="00742C61" w:rsidRDefault="00742C61" w:rsidP="00742C61">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742C61">
        <w:rPr>
          <w:rFonts w:ascii="微软雅黑" w:eastAsia="微软雅黑" w:hAnsi="微软雅黑" w:cs="宋体" w:hint="eastAsia"/>
          <w:color w:val="404040"/>
          <w:kern w:val="0"/>
          <w:sz w:val="24"/>
          <w:szCs w:val="24"/>
        </w:rPr>
        <w:t xml:space="preserve">　　四、纳税人应当单独核算享受本通知规定的增值税即征即退政策的新型墙</w:t>
      </w:r>
      <w:proofErr w:type="gramStart"/>
      <w:r w:rsidRPr="00742C61">
        <w:rPr>
          <w:rFonts w:ascii="微软雅黑" w:eastAsia="微软雅黑" w:hAnsi="微软雅黑" w:cs="宋体" w:hint="eastAsia"/>
          <w:color w:val="404040"/>
          <w:kern w:val="0"/>
          <w:sz w:val="24"/>
          <w:szCs w:val="24"/>
        </w:rPr>
        <w:t>体材</w:t>
      </w:r>
      <w:proofErr w:type="gramEnd"/>
      <w:r w:rsidRPr="00742C61">
        <w:rPr>
          <w:rFonts w:ascii="微软雅黑" w:eastAsia="微软雅黑" w:hAnsi="微软雅黑" w:cs="宋体" w:hint="eastAsia"/>
          <w:color w:val="404040"/>
          <w:kern w:val="0"/>
          <w:sz w:val="24"/>
          <w:szCs w:val="24"/>
        </w:rPr>
        <w:t>料的销售额和应纳税额。未按规定单独核算的，不得享受本通知规定的增值税即征即退政策。</w:t>
      </w:r>
    </w:p>
    <w:p w14:paraId="55B6C941" w14:textId="77777777" w:rsidR="00742C61" w:rsidRPr="00742C61" w:rsidRDefault="00742C61" w:rsidP="00742C61">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742C61">
        <w:rPr>
          <w:rFonts w:ascii="微软雅黑" w:eastAsia="微软雅黑" w:hAnsi="微软雅黑" w:cs="宋体" w:hint="eastAsia"/>
          <w:color w:val="404040"/>
          <w:kern w:val="0"/>
          <w:sz w:val="24"/>
          <w:szCs w:val="24"/>
        </w:rPr>
        <w:t xml:space="preserve">　　五、各省、自治区、直辖市、计划单列市税务机关应于每年2月底之前在其网站上，将享受本通知规定的增值税即征即退政策的纳税人按下列项目予以公示：纳税人名称、纳税人识别号、新型墙</w:t>
      </w:r>
      <w:proofErr w:type="gramStart"/>
      <w:r w:rsidRPr="00742C61">
        <w:rPr>
          <w:rFonts w:ascii="微软雅黑" w:eastAsia="微软雅黑" w:hAnsi="微软雅黑" w:cs="宋体" w:hint="eastAsia"/>
          <w:color w:val="404040"/>
          <w:kern w:val="0"/>
          <w:sz w:val="24"/>
          <w:szCs w:val="24"/>
        </w:rPr>
        <w:t>体材</w:t>
      </w:r>
      <w:proofErr w:type="gramEnd"/>
      <w:r w:rsidRPr="00742C61">
        <w:rPr>
          <w:rFonts w:ascii="微软雅黑" w:eastAsia="微软雅黑" w:hAnsi="微软雅黑" w:cs="宋体" w:hint="eastAsia"/>
          <w:color w:val="404040"/>
          <w:kern w:val="0"/>
          <w:sz w:val="24"/>
          <w:szCs w:val="24"/>
        </w:rPr>
        <w:t>料的名称。</w:t>
      </w:r>
    </w:p>
    <w:p w14:paraId="605393FC" w14:textId="77777777" w:rsidR="00742C61" w:rsidRPr="00742C61" w:rsidRDefault="00742C61" w:rsidP="00742C61">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742C61">
        <w:rPr>
          <w:rFonts w:ascii="微软雅黑" w:eastAsia="微软雅黑" w:hAnsi="微软雅黑" w:cs="宋体" w:hint="eastAsia"/>
          <w:color w:val="404040"/>
          <w:kern w:val="0"/>
          <w:sz w:val="24"/>
          <w:szCs w:val="24"/>
        </w:rPr>
        <w:t xml:space="preserve">　　六、已享受本通知规定的增值税即征即退政策的纳税人，因违反税收、环境保护的法律法规受到处罚（警告或单次1万元以下罚款除外），自处罚决定下达的次月起36个月内，不得享受本通知规定的增值税即征即退政策。</w:t>
      </w:r>
    </w:p>
    <w:p w14:paraId="01610E6E" w14:textId="77777777" w:rsidR="00742C61" w:rsidRPr="00742C61" w:rsidRDefault="00742C61" w:rsidP="00742C61">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742C61">
        <w:rPr>
          <w:rFonts w:ascii="微软雅黑" w:eastAsia="微软雅黑" w:hAnsi="微软雅黑" w:cs="宋体" w:hint="eastAsia"/>
          <w:color w:val="404040"/>
          <w:kern w:val="0"/>
          <w:sz w:val="24"/>
          <w:szCs w:val="24"/>
        </w:rPr>
        <w:t xml:space="preserve">　　七、《目录》所列新型墙</w:t>
      </w:r>
      <w:proofErr w:type="gramStart"/>
      <w:r w:rsidRPr="00742C61">
        <w:rPr>
          <w:rFonts w:ascii="微软雅黑" w:eastAsia="微软雅黑" w:hAnsi="微软雅黑" w:cs="宋体" w:hint="eastAsia"/>
          <w:color w:val="404040"/>
          <w:kern w:val="0"/>
          <w:sz w:val="24"/>
          <w:szCs w:val="24"/>
        </w:rPr>
        <w:t>体材</w:t>
      </w:r>
      <w:proofErr w:type="gramEnd"/>
      <w:r w:rsidRPr="00742C61">
        <w:rPr>
          <w:rFonts w:ascii="微软雅黑" w:eastAsia="微软雅黑" w:hAnsi="微软雅黑" w:cs="宋体" w:hint="eastAsia"/>
          <w:color w:val="404040"/>
          <w:kern w:val="0"/>
          <w:sz w:val="24"/>
          <w:szCs w:val="24"/>
        </w:rPr>
        <w:t>料适用的国家标准、行业标准，如在执行过程中有更新、替换，统一按新的国家标准、行业标准执行。</w:t>
      </w:r>
    </w:p>
    <w:p w14:paraId="03734A50" w14:textId="77777777" w:rsidR="00742C61" w:rsidRPr="00742C61" w:rsidRDefault="00742C61" w:rsidP="00742C61">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742C61">
        <w:rPr>
          <w:rFonts w:ascii="微软雅黑" w:eastAsia="微软雅黑" w:hAnsi="微软雅黑" w:cs="宋体" w:hint="eastAsia"/>
          <w:color w:val="404040"/>
          <w:kern w:val="0"/>
          <w:sz w:val="24"/>
          <w:szCs w:val="24"/>
        </w:rPr>
        <w:t xml:space="preserve">　　八、本通知自2015年7月1日起执行。</w:t>
      </w:r>
    </w:p>
    <w:p w14:paraId="78F682F4" w14:textId="77777777" w:rsidR="00742C61" w:rsidRPr="00742C61" w:rsidRDefault="00742C61" w:rsidP="00742C61">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742C61">
        <w:rPr>
          <w:rFonts w:ascii="微软雅黑" w:eastAsia="微软雅黑" w:hAnsi="微软雅黑" w:cs="宋体" w:hint="eastAsia"/>
          <w:color w:val="404040"/>
          <w:kern w:val="0"/>
          <w:sz w:val="24"/>
          <w:szCs w:val="24"/>
        </w:rPr>
        <w:t xml:space="preserve">　　附件：享受增值税即征即退政策的新型墙</w:t>
      </w:r>
      <w:proofErr w:type="gramStart"/>
      <w:r w:rsidRPr="00742C61">
        <w:rPr>
          <w:rFonts w:ascii="微软雅黑" w:eastAsia="微软雅黑" w:hAnsi="微软雅黑" w:cs="宋体" w:hint="eastAsia"/>
          <w:color w:val="404040"/>
          <w:kern w:val="0"/>
          <w:sz w:val="24"/>
          <w:szCs w:val="24"/>
        </w:rPr>
        <w:t>体材</w:t>
      </w:r>
      <w:proofErr w:type="gramEnd"/>
      <w:r w:rsidRPr="00742C61">
        <w:rPr>
          <w:rFonts w:ascii="微软雅黑" w:eastAsia="微软雅黑" w:hAnsi="微软雅黑" w:cs="宋体" w:hint="eastAsia"/>
          <w:color w:val="404040"/>
          <w:kern w:val="0"/>
          <w:sz w:val="24"/>
          <w:szCs w:val="24"/>
        </w:rPr>
        <w:t>料目录</w:t>
      </w:r>
    </w:p>
    <w:p w14:paraId="240AB034" w14:textId="77777777" w:rsidR="00742C61" w:rsidRPr="00742C61" w:rsidRDefault="00742C61" w:rsidP="00742C61">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742C61">
        <w:rPr>
          <w:rFonts w:ascii="微软雅黑" w:eastAsia="微软雅黑" w:hAnsi="微软雅黑" w:cs="宋体" w:hint="eastAsia"/>
          <w:color w:val="404040"/>
          <w:kern w:val="0"/>
          <w:sz w:val="24"/>
          <w:szCs w:val="24"/>
        </w:rPr>
        <w:lastRenderedPageBreak/>
        <w:t xml:space="preserve">　　一、砖类</w:t>
      </w:r>
    </w:p>
    <w:p w14:paraId="49168226" w14:textId="77777777" w:rsidR="00742C61" w:rsidRPr="00742C61" w:rsidRDefault="00742C61" w:rsidP="00742C61">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742C61">
        <w:rPr>
          <w:rFonts w:ascii="微软雅黑" w:eastAsia="微软雅黑" w:hAnsi="微软雅黑" w:cs="宋体" w:hint="eastAsia"/>
          <w:color w:val="404040"/>
          <w:kern w:val="0"/>
          <w:sz w:val="24"/>
          <w:szCs w:val="24"/>
        </w:rPr>
        <w:t xml:space="preserve">　　（一）非粘土烧结多孔砖（符合GB13544—2011技术要求）和非粘土烧结空心砖（符合GB13545—2014技术要求）</w:t>
      </w:r>
    </w:p>
    <w:p w14:paraId="7F8BBBAD" w14:textId="77777777" w:rsidR="00742C61" w:rsidRPr="00742C61" w:rsidRDefault="00742C61" w:rsidP="00742C61">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742C61">
        <w:rPr>
          <w:rFonts w:ascii="微软雅黑" w:eastAsia="微软雅黑" w:hAnsi="微软雅黑" w:cs="宋体" w:hint="eastAsia"/>
          <w:color w:val="404040"/>
          <w:kern w:val="0"/>
          <w:sz w:val="24"/>
          <w:szCs w:val="24"/>
        </w:rPr>
        <w:t xml:space="preserve">　　（二）承重混凝土多孔砖（符合GB25779-2010技术要求）和非承重混凝土空心砖（符合GB/T24492-2009技术要求）</w:t>
      </w:r>
    </w:p>
    <w:p w14:paraId="2EABCDD1" w14:textId="77777777" w:rsidR="00742C61" w:rsidRPr="00742C61" w:rsidRDefault="00742C61" w:rsidP="00742C61">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742C61">
        <w:rPr>
          <w:rFonts w:ascii="微软雅黑" w:eastAsia="微软雅黑" w:hAnsi="微软雅黑" w:cs="宋体" w:hint="eastAsia"/>
          <w:color w:val="404040"/>
          <w:kern w:val="0"/>
          <w:sz w:val="24"/>
          <w:szCs w:val="24"/>
        </w:rPr>
        <w:t xml:space="preserve">　　（三）蒸压粉煤灰多孔砖（符合GB26541-2011技术要求）、蒸压泡沫混凝土砖（符合GB/T29062—2012技术要求）。</w:t>
      </w:r>
    </w:p>
    <w:p w14:paraId="1003890B" w14:textId="77777777" w:rsidR="00742C61" w:rsidRPr="00742C61" w:rsidRDefault="00742C61" w:rsidP="00742C61">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742C61">
        <w:rPr>
          <w:rFonts w:ascii="微软雅黑" w:eastAsia="微软雅黑" w:hAnsi="微软雅黑" w:cs="宋体" w:hint="eastAsia"/>
          <w:color w:val="404040"/>
          <w:kern w:val="0"/>
          <w:sz w:val="24"/>
          <w:szCs w:val="24"/>
        </w:rPr>
        <w:t xml:space="preserve">　　（四）烧结多孔砖（仅限西部地区，符合GB13544—2011技术要求）和烧结空心砖（仅限西部地区，符合GB13545—2014技术要求）。</w:t>
      </w:r>
    </w:p>
    <w:p w14:paraId="72AD34B9" w14:textId="77777777" w:rsidR="00742C61" w:rsidRPr="00742C61" w:rsidRDefault="00742C61" w:rsidP="00742C61">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742C61">
        <w:rPr>
          <w:rFonts w:ascii="微软雅黑" w:eastAsia="微软雅黑" w:hAnsi="微软雅黑" w:cs="宋体" w:hint="eastAsia"/>
          <w:color w:val="404040"/>
          <w:kern w:val="0"/>
          <w:sz w:val="24"/>
          <w:szCs w:val="24"/>
        </w:rPr>
        <w:t xml:space="preserve">　　二、砌块类</w:t>
      </w:r>
    </w:p>
    <w:p w14:paraId="79CC9337" w14:textId="77777777" w:rsidR="00742C61" w:rsidRPr="00742C61" w:rsidRDefault="00742C61" w:rsidP="00742C61">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742C61">
        <w:rPr>
          <w:rFonts w:ascii="微软雅黑" w:eastAsia="微软雅黑" w:hAnsi="微软雅黑" w:cs="宋体" w:hint="eastAsia"/>
          <w:color w:val="404040"/>
          <w:kern w:val="0"/>
          <w:sz w:val="24"/>
          <w:szCs w:val="24"/>
        </w:rPr>
        <w:t xml:space="preserve">　　（一）普通混凝土小型空心砌块（符合GB/T8239—2014技术要求）。</w:t>
      </w:r>
    </w:p>
    <w:p w14:paraId="3838A87B" w14:textId="77777777" w:rsidR="00742C61" w:rsidRPr="00742C61" w:rsidRDefault="00742C61" w:rsidP="00742C61">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742C61">
        <w:rPr>
          <w:rFonts w:ascii="微软雅黑" w:eastAsia="微软雅黑" w:hAnsi="微软雅黑" w:cs="宋体" w:hint="eastAsia"/>
          <w:color w:val="404040"/>
          <w:kern w:val="0"/>
          <w:sz w:val="24"/>
          <w:szCs w:val="24"/>
        </w:rPr>
        <w:t xml:space="preserve">　　（二）轻集料混凝土小型空心砌块（符合GB/T15229—2011技术要求）。</w:t>
      </w:r>
    </w:p>
    <w:p w14:paraId="70A44821" w14:textId="77777777" w:rsidR="00742C61" w:rsidRPr="00742C61" w:rsidRDefault="00742C61" w:rsidP="00742C61">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742C61">
        <w:rPr>
          <w:rFonts w:ascii="微软雅黑" w:eastAsia="微软雅黑" w:hAnsi="微软雅黑" w:cs="宋体" w:hint="eastAsia"/>
          <w:color w:val="404040"/>
          <w:kern w:val="0"/>
          <w:sz w:val="24"/>
          <w:szCs w:val="24"/>
        </w:rPr>
        <w:t xml:space="preserve">　　（三）烧结空心砌块（以煤矸石、江河湖淤泥、建筑垃圾、页岩为原料，符合GB13545—2014技术要求）和烧结多孔砌块（以页岩、煤矸石、粉煤灰、江河湖淤泥及其他固体废弃物为原料，符合GB13544—2011技术要求）</w:t>
      </w:r>
    </w:p>
    <w:p w14:paraId="697004D5" w14:textId="77777777" w:rsidR="00742C61" w:rsidRPr="00742C61" w:rsidRDefault="00742C61" w:rsidP="00742C61">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742C61">
        <w:rPr>
          <w:rFonts w:ascii="微软雅黑" w:eastAsia="微软雅黑" w:hAnsi="微软雅黑" w:cs="宋体" w:hint="eastAsia"/>
          <w:color w:val="404040"/>
          <w:kern w:val="0"/>
          <w:sz w:val="24"/>
          <w:szCs w:val="24"/>
        </w:rPr>
        <w:t xml:space="preserve">　　（四）蒸压加气混凝土砌块（符合GB11968—2006技术要求）、蒸压泡沫混凝土砌块（符合GB/T29062—2012技术要求）。</w:t>
      </w:r>
    </w:p>
    <w:p w14:paraId="0976607C" w14:textId="77777777" w:rsidR="00742C61" w:rsidRPr="00742C61" w:rsidRDefault="00742C61" w:rsidP="00742C61">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742C61">
        <w:rPr>
          <w:rFonts w:ascii="微软雅黑" w:eastAsia="微软雅黑" w:hAnsi="微软雅黑" w:cs="宋体" w:hint="eastAsia"/>
          <w:color w:val="404040"/>
          <w:kern w:val="0"/>
          <w:sz w:val="24"/>
          <w:szCs w:val="24"/>
        </w:rPr>
        <w:lastRenderedPageBreak/>
        <w:t xml:space="preserve">　　（五）石膏砌块（以脱硫石膏、磷石膏等化学石膏为原料,符合JC/T698—2010技术要求）。</w:t>
      </w:r>
    </w:p>
    <w:p w14:paraId="1D602740" w14:textId="77777777" w:rsidR="00742C61" w:rsidRPr="00742C61" w:rsidRDefault="00742C61" w:rsidP="00742C61">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742C61">
        <w:rPr>
          <w:rFonts w:ascii="微软雅黑" w:eastAsia="微软雅黑" w:hAnsi="微软雅黑" w:cs="宋体" w:hint="eastAsia"/>
          <w:color w:val="404040"/>
          <w:kern w:val="0"/>
          <w:sz w:val="24"/>
          <w:szCs w:val="24"/>
        </w:rPr>
        <w:t xml:space="preserve">　　（六）粉煤灰混凝土小型空心砌块（符合JC/T862—2008技术要求）</w:t>
      </w:r>
    </w:p>
    <w:p w14:paraId="0CCE908E" w14:textId="77777777" w:rsidR="00742C61" w:rsidRPr="00742C61" w:rsidRDefault="00742C61" w:rsidP="00742C61">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742C61">
        <w:rPr>
          <w:rFonts w:ascii="微软雅黑" w:eastAsia="微软雅黑" w:hAnsi="微软雅黑" w:cs="宋体" w:hint="eastAsia"/>
          <w:color w:val="404040"/>
          <w:kern w:val="0"/>
          <w:sz w:val="24"/>
          <w:szCs w:val="24"/>
        </w:rPr>
        <w:t xml:space="preserve">　　三、板材类</w:t>
      </w:r>
    </w:p>
    <w:p w14:paraId="6B8C43F1" w14:textId="77777777" w:rsidR="00742C61" w:rsidRPr="00742C61" w:rsidRDefault="00742C61" w:rsidP="00742C61">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742C61">
        <w:rPr>
          <w:rFonts w:ascii="微软雅黑" w:eastAsia="微软雅黑" w:hAnsi="微软雅黑" w:cs="宋体" w:hint="eastAsia"/>
          <w:color w:val="404040"/>
          <w:kern w:val="0"/>
          <w:sz w:val="24"/>
          <w:szCs w:val="24"/>
        </w:rPr>
        <w:t xml:space="preserve">　　（一）蒸压加气混凝土板（符合GB15762—2008技术要求）。</w:t>
      </w:r>
    </w:p>
    <w:p w14:paraId="7F1762C4" w14:textId="77777777" w:rsidR="00742C61" w:rsidRPr="00742C61" w:rsidRDefault="00742C61" w:rsidP="00742C61">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742C61">
        <w:rPr>
          <w:rFonts w:ascii="微软雅黑" w:eastAsia="微软雅黑" w:hAnsi="微软雅黑" w:cs="宋体" w:hint="eastAsia"/>
          <w:color w:val="404040"/>
          <w:kern w:val="0"/>
          <w:sz w:val="24"/>
          <w:szCs w:val="24"/>
        </w:rPr>
        <w:t xml:space="preserve">　　（二）建筑用轻质隔墙条板（符合GB/T23451-2009技术要求）和建筑隔墙用</w:t>
      </w:r>
      <w:proofErr w:type="gramStart"/>
      <w:r w:rsidRPr="00742C61">
        <w:rPr>
          <w:rFonts w:ascii="微软雅黑" w:eastAsia="微软雅黑" w:hAnsi="微软雅黑" w:cs="宋体" w:hint="eastAsia"/>
          <w:color w:val="404040"/>
          <w:kern w:val="0"/>
          <w:sz w:val="24"/>
          <w:szCs w:val="24"/>
        </w:rPr>
        <w:t>保温条</w:t>
      </w:r>
      <w:proofErr w:type="gramEnd"/>
      <w:r w:rsidRPr="00742C61">
        <w:rPr>
          <w:rFonts w:ascii="微软雅黑" w:eastAsia="微软雅黑" w:hAnsi="微软雅黑" w:cs="宋体" w:hint="eastAsia"/>
          <w:color w:val="404040"/>
          <w:kern w:val="0"/>
          <w:sz w:val="24"/>
          <w:szCs w:val="24"/>
        </w:rPr>
        <w:t>板（符合GB/T23450-2009技术要求）。</w:t>
      </w:r>
    </w:p>
    <w:p w14:paraId="3F3500E6" w14:textId="77777777" w:rsidR="00742C61" w:rsidRPr="00742C61" w:rsidRDefault="00742C61" w:rsidP="00742C61">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742C61">
        <w:rPr>
          <w:rFonts w:ascii="微软雅黑" w:eastAsia="微软雅黑" w:hAnsi="微软雅黑" w:cs="宋体" w:hint="eastAsia"/>
          <w:color w:val="404040"/>
          <w:kern w:val="0"/>
          <w:sz w:val="24"/>
          <w:szCs w:val="24"/>
        </w:rPr>
        <w:t xml:space="preserve">　　（三）外墙外保温系统用钢丝网架模塑聚苯乙烯板（符合GB26540-2011技术要求）</w:t>
      </w:r>
    </w:p>
    <w:p w14:paraId="6F704F98" w14:textId="77777777" w:rsidR="00742C61" w:rsidRPr="00742C61" w:rsidRDefault="00742C61" w:rsidP="00742C61">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742C61">
        <w:rPr>
          <w:rFonts w:ascii="微软雅黑" w:eastAsia="微软雅黑" w:hAnsi="微软雅黑" w:cs="宋体" w:hint="eastAsia"/>
          <w:color w:val="404040"/>
          <w:kern w:val="0"/>
          <w:sz w:val="24"/>
          <w:szCs w:val="24"/>
        </w:rPr>
        <w:t xml:space="preserve">　　（四）石膏空心条板（符合JC/T829—2010技术要求）。</w:t>
      </w:r>
    </w:p>
    <w:p w14:paraId="42AA6478" w14:textId="77777777" w:rsidR="00742C61" w:rsidRPr="00742C61" w:rsidRDefault="00742C61" w:rsidP="00742C61">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742C61">
        <w:rPr>
          <w:rFonts w:ascii="微软雅黑" w:eastAsia="微软雅黑" w:hAnsi="微软雅黑" w:cs="宋体" w:hint="eastAsia"/>
          <w:color w:val="404040"/>
          <w:kern w:val="0"/>
          <w:sz w:val="24"/>
          <w:szCs w:val="24"/>
        </w:rPr>
        <w:t xml:space="preserve">　　（五）玻璃纤维增强水泥轻质多孔隔墙条板（简称GRC板，符合GB/T19631—2005技术要求）。</w:t>
      </w:r>
    </w:p>
    <w:p w14:paraId="1DDD18F3" w14:textId="77777777" w:rsidR="00742C61" w:rsidRPr="00742C61" w:rsidRDefault="00742C61" w:rsidP="00742C61">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742C61">
        <w:rPr>
          <w:rFonts w:ascii="微软雅黑" w:eastAsia="微软雅黑" w:hAnsi="微软雅黑" w:cs="宋体" w:hint="eastAsia"/>
          <w:color w:val="404040"/>
          <w:kern w:val="0"/>
          <w:sz w:val="24"/>
          <w:szCs w:val="24"/>
        </w:rPr>
        <w:t xml:space="preserve">　　（六）建筑用金属面绝热夹芯板（符合GB/T23932-2009技术要求）。</w:t>
      </w:r>
    </w:p>
    <w:p w14:paraId="4612F573" w14:textId="77777777" w:rsidR="00742C61" w:rsidRPr="00742C61" w:rsidRDefault="00742C61" w:rsidP="00742C61">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742C61">
        <w:rPr>
          <w:rFonts w:ascii="微软雅黑" w:eastAsia="微软雅黑" w:hAnsi="微软雅黑" w:cs="宋体" w:hint="eastAsia"/>
          <w:color w:val="404040"/>
          <w:kern w:val="0"/>
          <w:sz w:val="24"/>
          <w:szCs w:val="24"/>
        </w:rPr>
        <w:t xml:space="preserve">　　（七）建筑平板。其中：纸面石膏板（符合GB/T9775—2008技术要求）；纤维增强硅酸钙板（符合JC/T564.1—2008、JC/T564.2—2008技术要求）；纤维增强低碱度水泥建筑平板（符合JC/T626—2008技术要求）；维纶纤维增强水泥平板（符合JC/T671—2008技术要求）；纤维水泥平板（符合JC/T412.1-2006、JC/T412.2-2006技术要求）。</w:t>
      </w:r>
    </w:p>
    <w:p w14:paraId="605F0814" w14:textId="77777777" w:rsidR="00742C61" w:rsidRPr="00742C61" w:rsidRDefault="00742C61" w:rsidP="00742C61">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742C61">
        <w:rPr>
          <w:rFonts w:ascii="微软雅黑" w:eastAsia="微软雅黑" w:hAnsi="微软雅黑" w:cs="宋体" w:hint="eastAsia"/>
          <w:color w:val="404040"/>
          <w:kern w:val="0"/>
          <w:sz w:val="24"/>
          <w:szCs w:val="24"/>
        </w:rPr>
        <w:lastRenderedPageBreak/>
        <w:t xml:space="preserve">　　四、符合国家标准、行业标准和地方标准的混凝土砖、烧结保温砖（砌块）（以页岩、煤矸石、粉煤灰、江河湖淤泥及其他固体废弃物为原料，加入成</w:t>
      </w:r>
      <w:proofErr w:type="gramStart"/>
      <w:r w:rsidRPr="00742C61">
        <w:rPr>
          <w:rFonts w:ascii="微软雅黑" w:eastAsia="微软雅黑" w:hAnsi="微软雅黑" w:cs="宋体" w:hint="eastAsia"/>
          <w:color w:val="404040"/>
          <w:kern w:val="0"/>
          <w:sz w:val="24"/>
          <w:szCs w:val="24"/>
        </w:rPr>
        <w:t>孔材料</w:t>
      </w:r>
      <w:proofErr w:type="gramEnd"/>
      <w:r w:rsidRPr="00742C61">
        <w:rPr>
          <w:rFonts w:ascii="微软雅黑" w:eastAsia="微软雅黑" w:hAnsi="微软雅黑" w:cs="宋体" w:hint="eastAsia"/>
          <w:color w:val="404040"/>
          <w:kern w:val="0"/>
          <w:sz w:val="24"/>
          <w:szCs w:val="24"/>
        </w:rPr>
        <w:t>焙烧而成）、中空钢网内模隔墙、复合保温砖（砌块）、预制复合墙板（体），聚氨酯硬泡复合板及以专用聚氨酯为材料的建筑墙体。</w:t>
      </w:r>
    </w:p>
    <w:p w14:paraId="6C5FAC9A" w14:textId="77777777" w:rsidR="006D5B3C" w:rsidRPr="00742C61" w:rsidRDefault="006D5B3C"/>
    <w:sectPr w:rsidR="006D5B3C" w:rsidRPr="00742C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34DCBE" w14:textId="77777777" w:rsidR="0070094B" w:rsidRDefault="0070094B" w:rsidP="00742C61">
      <w:r>
        <w:separator/>
      </w:r>
    </w:p>
  </w:endnote>
  <w:endnote w:type="continuationSeparator" w:id="0">
    <w:p w14:paraId="1BDF1ABF" w14:textId="77777777" w:rsidR="0070094B" w:rsidRDefault="0070094B" w:rsidP="00742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5029A7" w14:textId="77777777" w:rsidR="0070094B" w:rsidRDefault="0070094B" w:rsidP="00742C61">
      <w:r>
        <w:separator/>
      </w:r>
    </w:p>
  </w:footnote>
  <w:footnote w:type="continuationSeparator" w:id="0">
    <w:p w14:paraId="11216BDE" w14:textId="77777777" w:rsidR="0070094B" w:rsidRDefault="0070094B" w:rsidP="00742C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B3C"/>
    <w:rsid w:val="006D5B3C"/>
    <w:rsid w:val="0070094B"/>
    <w:rsid w:val="00742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66BE50-9197-4F33-9038-57A729A8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2C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42C61"/>
    <w:rPr>
      <w:sz w:val="18"/>
      <w:szCs w:val="18"/>
    </w:rPr>
  </w:style>
  <w:style w:type="paragraph" w:styleId="a5">
    <w:name w:val="footer"/>
    <w:basedOn w:val="a"/>
    <w:link w:val="a6"/>
    <w:uiPriority w:val="99"/>
    <w:unhideWhenUsed/>
    <w:rsid w:val="00742C61"/>
    <w:pPr>
      <w:tabs>
        <w:tab w:val="center" w:pos="4153"/>
        <w:tab w:val="right" w:pos="8306"/>
      </w:tabs>
      <w:snapToGrid w:val="0"/>
      <w:jc w:val="left"/>
    </w:pPr>
    <w:rPr>
      <w:sz w:val="18"/>
      <w:szCs w:val="18"/>
    </w:rPr>
  </w:style>
  <w:style w:type="character" w:customStyle="1" w:styleId="a6">
    <w:name w:val="页脚 字符"/>
    <w:basedOn w:val="a0"/>
    <w:link w:val="a5"/>
    <w:uiPriority w:val="99"/>
    <w:rsid w:val="00742C61"/>
    <w:rPr>
      <w:sz w:val="18"/>
      <w:szCs w:val="18"/>
    </w:rPr>
  </w:style>
  <w:style w:type="paragraph" w:styleId="a7">
    <w:name w:val="Normal (Web)"/>
    <w:basedOn w:val="a"/>
    <w:uiPriority w:val="99"/>
    <w:semiHidden/>
    <w:unhideWhenUsed/>
    <w:rsid w:val="00742C61"/>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742C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850661">
      <w:bodyDiv w:val="1"/>
      <w:marLeft w:val="0"/>
      <w:marRight w:val="0"/>
      <w:marTop w:val="0"/>
      <w:marBottom w:val="0"/>
      <w:divBdr>
        <w:top w:val="none" w:sz="0" w:space="0" w:color="auto"/>
        <w:left w:val="none" w:sz="0" w:space="0" w:color="auto"/>
        <w:bottom w:val="none" w:sz="0" w:space="0" w:color="auto"/>
        <w:right w:val="none" w:sz="0" w:space="0" w:color="auto"/>
      </w:divBdr>
      <w:divsChild>
        <w:div w:id="62071668">
          <w:marLeft w:val="0"/>
          <w:marRight w:val="0"/>
          <w:marTop w:val="0"/>
          <w:marBottom w:val="450"/>
          <w:divBdr>
            <w:top w:val="none" w:sz="0" w:space="0" w:color="auto"/>
            <w:left w:val="none" w:sz="0" w:space="0" w:color="auto"/>
            <w:bottom w:val="none" w:sz="0" w:space="0" w:color="auto"/>
            <w:right w:val="none" w:sz="0" w:space="0" w:color="auto"/>
          </w:divBdr>
        </w:div>
        <w:div w:id="623199467">
          <w:marLeft w:val="0"/>
          <w:marRight w:val="0"/>
          <w:marTop w:val="0"/>
          <w:marBottom w:val="0"/>
          <w:divBdr>
            <w:top w:val="none" w:sz="0" w:space="0" w:color="auto"/>
            <w:left w:val="none" w:sz="0" w:space="0" w:color="auto"/>
            <w:bottom w:val="none" w:sz="0" w:space="0" w:color="auto"/>
            <w:right w:val="none" w:sz="0" w:space="0" w:color="auto"/>
          </w:divBdr>
          <w:divsChild>
            <w:div w:id="6539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changeSize(16)" TargetMode="External"/><Relationship Id="rId3" Type="http://schemas.openxmlformats.org/officeDocument/2006/relationships/webSettings" Target="webSettings.xml"/><Relationship Id="rId7" Type="http://schemas.openxmlformats.org/officeDocument/2006/relationships/hyperlink" Target="javascript:changeSize(1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javascript:changeSize(1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346</Words>
  <Characters>1976</Characters>
  <Application>Microsoft Office Word</Application>
  <DocSecurity>0</DocSecurity>
  <Lines>16</Lines>
  <Paragraphs>4</Paragraphs>
  <ScaleCrop>false</ScaleCrop>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2</cp:revision>
  <dcterms:created xsi:type="dcterms:W3CDTF">2021-04-14T03:19:00Z</dcterms:created>
  <dcterms:modified xsi:type="dcterms:W3CDTF">2021-04-14T03:20:00Z</dcterms:modified>
</cp:coreProperties>
</file>