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1770" w14:textId="77777777" w:rsidR="009B4DEF" w:rsidRPr="009B4DEF" w:rsidRDefault="009B4DEF" w:rsidP="009B4DEF">
      <w:pPr>
        <w:widowControl/>
        <w:spacing w:line="600" w:lineRule="atLeast"/>
        <w:jc w:val="center"/>
        <w:rPr>
          <w:rFonts w:ascii="微软雅黑" w:eastAsia="微软雅黑" w:hAnsi="微软雅黑" w:cs="宋体"/>
          <w:b/>
          <w:bCs/>
          <w:color w:val="0BBDFD"/>
          <w:kern w:val="0"/>
          <w:sz w:val="45"/>
          <w:szCs w:val="45"/>
        </w:rPr>
      </w:pPr>
      <w:r w:rsidRPr="009B4DEF">
        <w:rPr>
          <w:rFonts w:ascii="微软雅黑" w:eastAsia="微软雅黑" w:hAnsi="微软雅黑" w:cs="宋体" w:hint="eastAsia"/>
          <w:b/>
          <w:bCs/>
          <w:color w:val="0BBDFD"/>
          <w:kern w:val="0"/>
          <w:sz w:val="45"/>
          <w:szCs w:val="45"/>
        </w:rPr>
        <w:t>扬州市出台《市政府关于促进中小企业稳定发展的政策意见》</w:t>
      </w:r>
    </w:p>
    <w:tbl>
      <w:tblPr>
        <w:tblW w:w="0" w:type="auto"/>
        <w:jc w:val="center"/>
        <w:tblCellSpacing w:w="0" w:type="dxa"/>
        <w:tblCellMar>
          <w:left w:w="0" w:type="dxa"/>
          <w:right w:w="0" w:type="dxa"/>
        </w:tblCellMar>
        <w:tblLook w:val="04A0" w:firstRow="1" w:lastRow="0" w:firstColumn="1" w:lastColumn="0" w:noHBand="0" w:noVBand="1"/>
      </w:tblPr>
      <w:tblGrid>
        <w:gridCol w:w="2520"/>
        <w:gridCol w:w="900"/>
        <w:gridCol w:w="270"/>
        <w:gridCol w:w="3780"/>
        <w:gridCol w:w="6"/>
      </w:tblGrid>
      <w:tr w:rsidR="009B4DEF" w:rsidRPr="009B4DEF" w14:paraId="719F6D4A" w14:textId="77777777" w:rsidTr="009B4DEF">
        <w:trPr>
          <w:trHeight w:val="360"/>
          <w:tblCellSpacing w:w="0" w:type="dxa"/>
          <w:jc w:val="center"/>
        </w:trPr>
        <w:tc>
          <w:tcPr>
            <w:tcW w:w="0" w:type="auto"/>
            <w:vAlign w:val="center"/>
            <w:hideMark/>
          </w:tcPr>
          <w:p w14:paraId="735CDD4E" w14:textId="77777777" w:rsidR="009B4DEF" w:rsidRPr="009B4DEF" w:rsidRDefault="009B4DEF" w:rsidP="009B4DEF">
            <w:pPr>
              <w:widowControl/>
              <w:spacing w:beforeAutospacing="1" w:afterAutospacing="1"/>
              <w:jc w:val="right"/>
              <w:rPr>
                <w:rFonts w:ascii="宋体" w:eastAsia="宋体" w:hAnsi="宋体" w:cs="宋体" w:hint="eastAsia"/>
                <w:kern w:val="0"/>
                <w:sz w:val="18"/>
                <w:szCs w:val="18"/>
              </w:rPr>
            </w:pPr>
            <w:r w:rsidRPr="009B4DEF">
              <w:rPr>
                <w:rFonts w:ascii="宋体" w:eastAsia="宋体" w:hAnsi="宋体" w:cs="宋体"/>
                <w:kern w:val="0"/>
                <w:sz w:val="18"/>
                <w:szCs w:val="18"/>
              </w:rPr>
              <w:t>发布日期： 2020-07-18 09:09</w:t>
            </w:r>
          </w:p>
        </w:tc>
        <w:tc>
          <w:tcPr>
            <w:tcW w:w="0" w:type="auto"/>
            <w:vAlign w:val="center"/>
            <w:hideMark/>
          </w:tcPr>
          <w:p w14:paraId="4CA2ED53" w14:textId="77777777" w:rsidR="009B4DEF" w:rsidRPr="009B4DEF" w:rsidRDefault="009B4DEF" w:rsidP="009B4DEF">
            <w:pPr>
              <w:widowControl/>
              <w:spacing w:before="100" w:beforeAutospacing="1" w:after="100" w:afterAutospacing="1"/>
              <w:jc w:val="right"/>
              <w:rPr>
                <w:rFonts w:ascii="宋体" w:eastAsia="宋体" w:hAnsi="宋体" w:cs="宋体"/>
                <w:kern w:val="0"/>
                <w:sz w:val="18"/>
                <w:szCs w:val="18"/>
              </w:rPr>
            </w:pPr>
            <w:r w:rsidRPr="009B4DEF">
              <w:rPr>
                <w:rFonts w:ascii="宋体" w:eastAsia="宋体" w:hAnsi="宋体" w:cs="宋体"/>
                <w:kern w:val="0"/>
                <w:sz w:val="18"/>
                <w:szCs w:val="18"/>
              </w:rPr>
              <w:t xml:space="preserve">　访问量：</w:t>
            </w:r>
          </w:p>
        </w:tc>
        <w:tc>
          <w:tcPr>
            <w:tcW w:w="0" w:type="auto"/>
            <w:vAlign w:val="center"/>
            <w:hideMark/>
          </w:tcPr>
          <w:p w14:paraId="217769E3" w14:textId="77777777" w:rsidR="009B4DEF" w:rsidRPr="009B4DEF" w:rsidRDefault="009B4DEF" w:rsidP="009B4DEF">
            <w:pPr>
              <w:widowControl/>
              <w:spacing w:before="100" w:beforeAutospacing="1" w:after="100" w:afterAutospacing="1"/>
              <w:jc w:val="left"/>
              <w:rPr>
                <w:rFonts w:ascii="宋体" w:eastAsia="宋体" w:hAnsi="宋体" w:cs="宋体"/>
                <w:kern w:val="0"/>
                <w:sz w:val="18"/>
                <w:szCs w:val="18"/>
              </w:rPr>
            </w:pPr>
            <w:r w:rsidRPr="009B4DEF">
              <w:rPr>
                <w:rFonts w:ascii="宋体" w:eastAsia="宋体" w:hAnsi="宋体" w:cs="宋体"/>
                <w:kern w:val="0"/>
                <w:sz w:val="18"/>
                <w:szCs w:val="18"/>
              </w:rPr>
              <w:t>458</w:t>
            </w:r>
          </w:p>
        </w:tc>
        <w:tc>
          <w:tcPr>
            <w:tcW w:w="0" w:type="auto"/>
            <w:vAlign w:val="center"/>
            <w:hideMark/>
          </w:tcPr>
          <w:p w14:paraId="7D25F00B" w14:textId="77777777" w:rsidR="009B4DEF" w:rsidRPr="009B4DEF" w:rsidRDefault="009B4DEF" w:rsidP="009B4DEF">
            <w:pPr>
              <w:widowControl/>
              <w:spacing w:beforeAutospacing="1" w:afterAutospacing="1"/>
              <w:jc w:val="left"/>
              <w:rPr>
                <w:rFonts w:ascii="宋体" w:eastAsia="宋体" w:hAnsi="宋体" w:cs="宋体"/>
                <w:kern w:val="0"/>
                <w:sz w:val="18"/>
                <w:szCs w:val="18"/>
              </w:rPr>
            </w:pPr>
            <w:r w:rsidRPr="009B4DEF">
              <w:rPr>
                <w:rFonts w:ascii="宋体" w:eastAsia="宋体" w:hAnsi="宋体" w:cs="宋体"/>
                <w:kern w:val="0"/>
                <w:sz w:val="18"/>
                <w:szCs w:val="18"/>
              </w:rPr>
              <w:t>      来源： 扬州日报       </w:t>
            </w:r>
          </w:p>
        </w:tc>
        <w:tc>
          <w:tcPr>
            <w:tcW w:w="0" w:type="auto"/>
            <w:vAlign w:val="center"/>
            <w:hideMark/>
          </w:tcPr>
          <w:p w14:paraId="3376DA3F" w14:textId="77777777" w:rsidR="009B4DEF" w:rsidRPr="009B4DEF" w:rsidRDefault="009B4DEF" w:rsidP="009B4DEF">
            <w:pPr>
              <w:widowControl/>
              <w:spacing w:beforeAutospacing="1" w:afterAutospacing="1"/>
              <w:jc w:val="left"/>
              <w:rPr>
                <w:rFonts w:ascii="宋体" w:eastAsia="宋体" w:hAnsi="宋体" w:cs="宋体"/>
                <w:kern w:val="0"/>
                <w:sz w:val="18"/>
                <w:szCs w:val="18"/>
              </w:rPr>
            </w:pPr>
          </w:p>
        </w:tc>
      </w:tr>
    </w:tbl>
    <w:p w14:paraId="0C3097E3" w14:textId="77777777" w:rsidR="009B4DEF" w:rsidRPr="009B4DEF" w:rsidRDefault="009B4DEF" w:rsidP="009B4DEF">
      <w:pPr>
        <w:widowControl/>
        <w:wordWrap w:val="0"/>
        <w:spacing w:before="120" w:after="120"/>
        <w:ind w:firstLine="480"/>
        <w:jc w:val="left"/>
        <w:rPr>
          <w:rFonts w:ascii="宋体" w:eastAsia="宋体" w:hAnsi="宋体" w:cs="宋体"/>
          <w:color w:val="333333"/>
          <w:kern w:val="0"/>
          <w:sz w:val="24"/>
          <w:szCs w:val="24"/>
        </w:rPr>
      </w:pPr>
      <w:r w:rsidRPr="009B4DEF">
        <w:rPr>
          <w:rFonts w:ascii="宋体" w:eastAsia="宋体" w:hAnsi="宋体" w:cs="宋体" w:hint="eastAsia"/>
          <w:color w:val="333333"/>
          <w:kern w:val="0"/>
          <w:sz w:val="24"/>
          <w:szCs w:val="24"/>
        </w:rPr>
        <w:t>7月16日，《市政府关于促进中小企业稳定发展的政策意见》（下称《意见》）出台，提出从做大“小微惠贷”规模、优化应急转贷资金使用、完善监督考核机制、鼓励企业疫情期间加速实施智能化技术改造、切实落实好国家和</w:t>
      </w:r>
      <w:proofErr w:type="gramStart"/>
      <w:r w:rsidRPr="009B4DEF">
        <w:rPr>
          <w:rFonts w:ascii="宋体" w:eastAsia="宋体" w:hAnsi="宋体" w:cs="宋体" w:hint="eastAsia"/>
          <w:color w:val="333333"/>
          <w:kern w:val="0"/>
          <w:sz w:val="24"/>
          <w:szCs w:val="24"/>
        </w:rPr>
        <w:t>省各项</w:t>
      </w:r>
      <w:proofErr w:type="gramEnd"/>
      <w:r w:rsidRPr="009B4DEF">
        <w:rPr>
          <w:rFonts w:ascii="宋体" w:eastAsia="宋体" w:hAnsi="宋体" w:cs="宋体" w:hint="eastAsia"/>
          <w:color w:val="333333"/>
          <w:kern w:val="0"/>
          <w:sz w:val="24"/>
          <w:szCs w:val="24"/>
        </w:rPr>
        <w:t>惠企政策、各县（市、区）人民政府应依法设立中小企业发展专项资金六个方面支持中小企业应对疫情、渡过难关。</w:t>
      </w:r>
    </w:p>
    <w:p w14:paraId="3F3F9770" w14:textId="77777777" w:rsidR="009B4DEF" w:rsidRPr="009B4DEF" w:rsidRDefault="009B4DEF" w:rsidP="009B4DEF">
      <w:pPr>
        <w:widowControl/>
        <w:wordWrap w:val="0"/>
        <w:spacing w:before="120" w:after="120"/>
        <w:ind w:firstLine="480"/>
        <w:jc w:val="left"/>
        <w:rPr>
          <w:rFonts w:ascii="宋体" w:eastAsia="宋体" w:hAnsi="宋体" w:cs="宋体" w:hint="eastAsia"/>
          <w:color w:val="333333"/>
          <w:kern w:val="0"/>
          <w:sz w:val="24"/>
          <w:szCs w:val="24"/>
        </w:rPr>
      </w:pPr>
      <w:r w:rsidRPr="009B4DEF">
        <w:rPr>
          <w:rFonts w:ascii="宋体" w:eastAsia="宋体" w:hAnsi="宋体" w:cs="宋体" w:hint="eastAsia"/>
          <w:color w:val="333333"/>
          <w:kern w:val="0"/>
          <w:sz w:val="24"/>
          <w:szCs w:val="24"/>
        </w:rPr>
        <w:t>市工信局有关人士介绍，中小企业对居民就业、社会稳定、经济发展具有不可替代的作用。《意见》聚焦中小企业专项扶持，就是要在关键时期“拉一把”，让企业吃下定心丸，安心谋发展；就是要不失时机地支持发展，稳住经济基本盘，促进经济稳步回升。</w:t>
      </w:r>
    </w:p>
    <w:p w14:paraId="05A17178" w14:textId="77777777" w:rsidR="009B4DEF" w:rsidRPr="009B4DEF" w:rsidRDefault="009B4DEF" w:rsidP="009B4DEF">
      <w:pPr>
        <w:widowControl/>
        <w:wordWrap w:val="0"/>
        <w:spacing w:before="120" w:after="120"/>
        <w:ind w:firstLine="480"/>
        <w:jc w:val="left"/>
        <w:rPr>
          <w:rFonts w:ascii="宋体" w:eastAsia="宋体" w:hAnsi="宋体" w:cs="宋体" w:hint="eastAsia"/>
          <w:color w:val="333333"/>
          <w:kern w:val="0"/>
          <w:sz w:val="24"/>
          <w:szCs w:val="24"/>
        </w:rPr>
      </w:pPr>
      <w:r w:rsidRPr="009B4DEF">
        <w:rPr>
          <w:rFonts w:ascii="宋体" w:eastAsia="宋体" w:hAnsi="宋体" w:cs="宋体" w:hint="eastAsia"/>
          <w:color w:val="333333"/>
          <w:kern w:val="0"/>
          <w:sz w:val="24"/>
          <w:szCs w:val="24"/>
        </w:rPr>
        <w:t>《意见》重点围绕小</w:t>
      </w:r>
      <w:proofErr w:type="gramStart"/>
      <w:r w:rsidRPr="009B4DEF">
        <w:rPr>
          <w:rFonts w:ascii="宋体" w:eastAsia="宋体" w:hAnsi="宋体" w:cs="宋体" w:hint="eastAsia"/>
          <w:color w:val="333333"/>
          <w:kern w:val="0"/>
          <w:sz w:val="24"/>
          <w:szCs w:val="24"/>
        </w:rPr>
        <w:t>微企业</w:t>
      </w:r>
      <w:proofErr w:type="gramEnd"/>
      <w:r w:rsidRPr="009B4DEF">
        <w:rPr>
          <w:rFonts w:ascii="宋体" w:eastAsia="宋体" w:hAnsi="宋体" w:cs="宋体" w:hint="eastAsia"/>
          <w:color w:val="333333"/>
          <w:kern w:val="0"/>
          <w:sz w:val="24"/>
          <w:szCs w:val="24"/>
        </w:rPr>
        <w:t>贷款可获得性、融资成本明显降低的目标，强调发挥好普惠金融支持作用。一方面扩大市“小微惠贷”资金</w:t>
      </w:r>
      <w:proofErr w:type="gramStart"/>
      <w:r w:rsidRPr="009B4DEF">
        <w:rPr>
          <w:rFonts w:ascii="宋体" w:eastAsia="宋体" w:hAnsi="宋体" w:cs="宋体" w:hint="eastAsia"/>
          <w:color w:val="333333"/>
          <w:kern w:val="0"/>
          <w:sz w:val="24"/>
          <w:szCs w:val="24"/>
        </w:rPr>
        <w:t>池规模</w:t>
      </w:r>
      <w:proofErr w:type="gramEnd"/>
      <w:r w:rsidRPr="009B4DEF">
        <w:rPr>
          <w:rFonts w:ascii="宋体" w:eastAsia="宋体" w:hAnsi="宋体" w:cs="宋体" w:hint="eastAsia"/>
          <w:color w:val="333333"/>
          <w:kern w:val="0"/>
          <w:sz w:val="24"/>
          <w:szCs w:val="24"/>
        </w:rPr>
        <w:t>至5亿元，以此撬动银行无抵押贷款50亿元，贷款投放扩大至全行业，对符合条件的企业发放优惠贷款，贷款利率参照同期LPR至少下浮25个基点，年内新投放“小微惠贷”贷款超过30亿元；另一方面扩大小</w:t>
      </w:r>
      <w:proofErr w:type="gramStart"/>
      <w:r w:rsidRPr="009B4DEF">
        <w:rPr>
          <w:rFonts w:ascii="宋体" w:eastAsia="宋体" w:hAnsi="宋体" w:cs="宋体" w:hint="eastAsia"/>
          <w:color w:val="333333"/>
          <w:kern w:val="0"/>
          <w:sz w:val="24"/>
          <w:szCs w:val="24"/>
        </w:rPr>
        <w:t>微企业</w:t>
      </w:r>
      <w:proofErr w:type="gramEnd"/>
      <w:r w:rsidRPr="009B4DEF">
        <w:rPr>
          <w:rFonts w:ascii="宋体" w:eastAsia="宋体" w:hAnsi="宋体" w:cs="宋体" w:hint="eastAsia"/>
          <w:color w:val="333333"/>
          <w:kern w:val="0"/>
          <w:sz w:val="24"/>
          <w:szCs w:val="24"/>
        </w:rPr>
        <w:t>使用“应急转贷”资金数量和比例，金融机构对使用应急转贷资金的企业必须无条件接受，不得因使用应急转贷资金而降低企业信用评级，年底累计转贷资金不低于30亿元。</w:t>
      </w:r>
    </w:p>
    <w:p w14:paraId="1D8AAA8A" w14:textId="77777777" w:rsidR="009B4DEF" w:rsidRPr="009B4DEF" w:rsidRDefault="009B4DEF" w:rsidP="009B4DEF">
      <w:pPr>
        <w:widowControl/>
        <w:wordWrap w:val="0"/>
        <w:spacing w:before="120" w:after="120"/>
        <w:ind w:firstLine="480"/>
        <w:jc w:val="left"/>
        <w:rPr>
          <w:rFonts w:ascii="宋体" w:eastAsia="宋体" w:hAnsi="宋体" w:cs="宋体" w:hint="eastAsia"/>
          <w:color w:val="333333"/>
          <w:kern w:val="0"/>
          <w:sz w:val="24"/>
          <w:szCs w:val="24"/>
        </w:rPr>
      </w:pPr>
      <w:r w:rsidRPr="009B4DEF">
        <w:rPr>
          <w:rFonts w:ascii="宋体" w:eastAsia="宋体" w:hAnsi="宋体" w:cs="宋体" w:hint="eastAsia"/>
          <w:color w:val="333333"/>
          <w:kern w:val="0"/>
          <w:sz w:val="24"/>
          <w:szCs w:val="24"/>
        </w:rPr>
        <w:t>今年2月份，市委、市政府统筹推进疫情防控和经济社会发展，及时出台了“惠企16条”阶段性政策，截至6月末，已为超过3万户企业减免社会保险、失业保险、</w:t>
      </w:r>
      <w:proofErr w:type="gramStart"/>
      <w:r w:rsidRPr="009B4DEF">
        <w:rPr>
          <w:rFonts w:ascii="宋体" w:eastAsia="宋体" w:hAnsi="宋体" w:cs="宋体" w:hint="eastAsia"/>
          <w:color w:val="333333"/>
          <w:kern w:val="0"/>
          <w:sz w:val="24"/>
          <w:szCs w:val="24"/>
        </w:rPr>
        <w:t>医</w:t>
      </w:r>
      <w:proofErr w:type="gramEnd"/>
      <w:r w:rsidRPr="009B4DEF">
        <w:rPr>
          <w:rFonts w:ascii="宋体" w:eastAsia="宋体" w:hAnsi="宋体" w:cs="宋体" w:hint="eastAsia"/>
          <w:color w:val="333333"/>
          <w:kern w:val="0"/>
          <w:sz w:val="24"/>
          <w:szCs w:val="24"/>
        </w:rPr>
        <w:t>保费共计27.2亿元，有近1万户企业</w:t>
      </w:r>
      <w:proofErr w:type="gramStart"/>
      <w:r w:rsidRPr="009B4DEF">
        <w:rPr>
          <w:rFonts w:ascii="宋体" w:eastAsia="宋体" w:hAnsi="宋体" w:cs="宋体" w:hint="eastAsia"/>
          <w:color w:val="333333"/>
          <w:kern w:val="0"/>
          <w:sz w:val="24"/>
          <w:szCs w:val="24"/>
        </w:rPr>
        <w:t>获得稳岗返还</w:t>
      </w:r>
      <w:proofErr w:type="gramEnd"/>
      <w:r w:rsidRPr="009B4DEF">
        <w:rPr>
          <w:rFonts w:ascii="宋体" w:eastAsia="宋体" w:hAnsi="宋体" w:cs="宋体" w:hint="eastAsia"/>
          <w:color w:val="333333"/>
          <w:kern w:val="0"/>
          <w:sz w:val="24"/>
          <w:szCs w:val="24"/>
        </w:rPr>
        <w:t>补贴2.2亿元，为企业加快复工复产提供了有力支持。</w:t>
      </w:r>
    </w:p>
    <w:p w14:paraId="6BBD2E79" w14:textId="77777777" w:rsidR="009B4DEF" w:rsidRPr="009B4DEF" w:rsidRDefault="009B4DEF" w:rsidP="009B4DEF">
      <w:pPr>
        <w:widowControl/>
        <w:wordWrap w:val="0"/>
        <w:spacing w:before="120" w:after="120"/>
        <w:ind w:firstLine="480"/>
        <w:jc w:val="left"/>
        <w:rPr>
          <w:rFonts w:ascii="宋体" w:eastAsia="宋体" w:hAnsi="宋体" w:cs="宋体" w:hint="eastAsia"/>
          <w:color w:val="333333"/>
          <w:kern w:val="0"/>
          <w:sz w:val="24"/>
          <w:szCs w:val="24"/>
        </w:rPr>
      </w:pPr>
      <w:r w:rsidRPr="009B4DEF">
        <w:rPr>
          <w:rFonts w:ascii="宋体" w:eastAsia="宋体" w:hAnsi="宋体" w:cs="宋体" w:hint="eastAsia"/>
          <w:color w:val="333333"/>
          <w:kern w:val="0"/>
          <w:sz w:val="24"/>
          <w:szCs w:val="24"/>
        </w:rPr>
        <w:t>随着“惠企16条”政策于6月30日执行到期，《意见》明确落实国家更大力度支持中小企业的政策，要求各地、各有关部门从强化担当、提升服务的角度，抓好政策落地，让企业充分感受到政策的延续性和获得感。</w:t>
      </w:r>
    </w:p>
    <w:p w14:paraId="53ACB697" w14:textId="77777777" w:rsidR="009B4DEF" w:rsidRPr="009B4DEF" w:rsidRDefault="009B4DEF" w:rsidP="009B4DEF">
      <w:pPr>
        <w:widowControl/>
        <w:wordWrap w:val="0"/>
        <w:spacing w:before="120" w:after="120"/>
        <w:ind w:firstLine="480"/>
        <w:jc w:val="left"/>
        <w:rPr>
          <w:rFonts w:ascii="宋体" w:eastAsia="宋体" w:hAnsi="宋体" w:cs="宋体" w:hint="eastAsia"/>
          <w:color w:val="333333"/>
          <w:kern w:val="0"/>
          <w:sz w:val="24"/>
          <w:szCs w:val="24"/>
        </w:rPr>
      </w:pPr>
      <w:r w:rsidRPr="009B4DEF">
        <w:rPr>
          <w:rFonts w:ascii="宋体" w:eastAsia="宋体" w:hAnsi="宋体" w:cs="宋体" w:hint="eastAsia"/>
          <w:color w:val="333333"/>
          <w:kern w:val="0"/>
          <w:sz w:val="24"/>
          <w:szCs w:val="24"/>
        </w:rPr>
        <w:t>《意见》注重中小企业中长期扶持政策的建立完善，对进一步发挥财政金融手段支持中小企业发展做了制度安排。</w:t>
      </w:r>
    </w:p>
    <w:p w14:paraId="23E5A895" w14:textId="77777777" w:rsidR="009B4DEF" w:rsidRPr="009B4DEF" w:rsidRDefault="009B4DEF" w:rsidP="009B4DEF">
      <w:pPr>
        <w:widowControl/>
        <w:wordWrap w:val="0"/>
        <w:spacing w:before="120" w:after="120"/>
        <w:ind w:firstLine="480"/>
        <w:jc w:val="left"/>
        <w:rPr>
          <w:rFonts w:ascii="宋体" w:eastAsia="宋体" w:hAnsi="宋体" w:cs="宋体" w:hint="eastAsia"/>
          <w:color w:val="333333"/>
          <w:kern w:val="0"/>
          <w:sz w:val="24"/>
          <w:szCs w:val="24"/>
        </w:rPr>
      </w:pPr>
      <w:r w:rsidRPr="009B4DEF">
        <w:rPr>
          <w:rFonts w:ascii="宋体" w:eastAsia="宋体" w:hAnsi="宋体" w:cs="宋体" w:hint="eastAsia"/>
          <w:color w:val="333333"/>
          <w:kern w:val="0"/>
          <w:sz w:val="24"/>
          <w:szCs w:val="24"/>
        </w:rPr>
        <w:t>一方面，对小</w:t>
      </w:r>
      <w:proofErr w:type="gramStart"/>
      <w:r w:rsidRPr="009B4DEF">
        <w:rPr>
          <w:rFonts w:ascii="宋体" w:eastAsia="宋体" w:hAnsi="宋体" w:cs="宋体" w:hint="eastAsia"/>
          <w:color w:val="333333"/>
          <w:kern w:val="0"/>
          <w:sz w:val="24"/>
          <w:szCs w:val="24"/>
        </w:rPr>
        <w:t>微企业</w:t>
      </w:r>
      <w:proofErr w:type="gramEnd"/>
      <w:r w:rsidRPr="009B4DEF">
        <w:rPr>
          <w:rFonts w:ascii="宋体" w:eastAsia="宋体" w:hAnsi="宋体" w:cs="宋体" w:hint="eastAsia"/>
          <w:color w:val="333333"/>
          <w:kern w:val="0"/>
          <w:sz w:val="24"/>
          <w:szCs w:val="24"/>
        </w:rPr>
        <w:t>金融服务实施更加精准的监管评价，明确对全市新增贷款是否主要流向制造业特别是小微企业、是否向小</w:t>
      </w:r>
      <w:proofErr w:type="gramStart"/>
      <w:r w:rsidRPr="009B4DEF">
        <w:rPr>
          <w:rFonts w:ascii="宋体" w:eastAsia="宋体" w:hAnsi="宋体" w:cs="宋体" w:hint="eastAsia"/>
          <w:color w:val="333333"/>
          <w:kern w:val="0"/>
          <w:sz w:val="24"/>
          <w:szCs w:val="24"/>
        </w:rPr>
        <w:t>微企业</w:t>
      </w:r>
      <w:proofErr w:type="gramEnd"/>
      <w:r w:rsidRPr="009B4DEF">
        <w:rPr>
          <w:rFonts w:ascii="宋体" w:eastAsia="宋体" w:hAnsi="宋体" w:cs="宋体" w:hint="eastAsia"/>
          <w:color w:val="333333"/>
          <w:kern w:val="0"/>
          <w:sz w:val="24"/>
          <w:szCs w:val="24"/>
        </w:rPr>
        <w:t>合理让利、是否对普惠小</w:t>
      </w:r>
      <w:proofErr w:type="gramStart"/>
      <w:r w:rsidRPr="009B4DEF">
        <w:rPr>
          <w:rFonts w:ascii="宋体" w:eastAsia="宋体" w:hAnsi="宋体" w:cs="宋体" w:hint="eastAsia"/>
          <w:color w:val="333333"/>
          <w:kern w:val="0"/>
          <w:sz w:val="24"/>
          <w:szCs w:val="24"/>
        </w:rPr>
        <w:t>微贷款应延尽延</w:t>
      </w:r>
      <w:proofErr w:type="gramEnd"/>
      <w:r w:rsidRPr="009B4DEF">
        <w:rPr>
          <w:rFonts w:ascii="宋体" w:eastAsia="宋体" w:hAnsi="宋体" w:cs="宋体" w:hint="eastAsia"/>
          <w:color w:val="333333"/>
          <w:kern w:val="0"/>
          <w:sz w:val="24"/>
          <w:szCs w:val="24"/>
        </w:rPr>
        <w:t>、普惠型小</w:t>
      </w:r>
      <w:proofErr w:type="gramStart"/>
      <w:r w:rsidRPr="009B4DEF">
        <w:rPr>
          <w:rFonts w:ascii="宋体" w:eastAsia="宋体" w:hAnsi="宋体" w:cs="宋体" w:hint="eastAsia"/>
          <w:color w:val="333333"/>
          <w:kern w:val="0"/>
          <w:sz w:val="24"/>
          <w:szCs w:val="24"/>
        </w:rPr>
        <w:t>微企业</w:t>
      </w:r>
      <w:proofErr w:type="gramEnd"/>
      <w:r w:rsidRPr="009B4DEF">
        <w:rPr>
          <w:rFonts w:ascii="宋体" w:eastAsia="宋体" w:hAnsi="宋体" w:cs="宋体" w:hint="eastAsia"/>
          <w:color w:val="333333"/>
          <w:kern w:val="0"/>
          <w:sz w:val="24"/>
          <w:szCs w:val="24"/>
        </w:rPr>
        <w:t>贷款增速等政策落实情况进行监督检查，将各金融机构的小</w:t>
      </w:r>
      <w:proofErr w:type="gramStart"/>
      <w:r w:rsidRPr="009B4DEF">
        <w:rPr>
          <w:rFonts w:ascii="宋体" w:eastAsia="宋体" w:hAnsi="宋体" w:cs="宋体" w:hint="eastAsia"/>
          <w:color w:val="333333"/>
          <w:kern w:val="0"/>
          <w:sz w:val="24"/>
          <w:szCs w:val="24"/>
        </w:rPr>
        <w:t>微企业</w:t>
      </w:r>
      <w:proofErr w:type="gramEnd"/>
      <w:r w:rsidRPr="009B4DEF">
        <w:rPr>
          <w:rFonts w:ascii="宋体" w:eastAsia="宋体" w:hAnsi="宋体" w:cs="宋体" w:hint="eastAsia"/>
          <w:color w:val="333333"/>
          <w:kern w:val="0"/>
          <w:sz w:val="24"/>
          <w:szCs w:val="24"/>
        </w:rPr>
        <w:t>新增贷款、首贷、无还本续贷、贷款延期、信用贷款等情况，作为金融机构年度评价等级的重要依据。</w:t>
      </w:r>
    </w:p>
    <w:p w14:paraId="3C811AEB" w14:textId="77777777" w:rsidR="009B4DEF" w:rsidRPr="009B4DEF" w:rsidRDefault="009B4DEF" w:rsidP="009B4DEF">
      <w:pPr>
        <w:widowControl/>
        <w:wordWrap w:val="0"/>
        <w:spacing w:before="120" w:after="120"/>
        <w:ind w:firstLine="480"/>
        <w:jc w:val="left"/>
        <w:rPr>
          <w:rFonts w:ascii="宋体" w:eastAsia="宋体" w:hAnsi="宋体" w:cs="宋体" w:hint="eastAsia"/>
          <w:color w:val="333333"/>
          <w:kern w:val="0"/>
          <w:sz w:val="24"/>
          <w:szCs w:val="24"/>
        </w:rPr>
      </w:pPr>
      <w:r w:rsidRPr="009B4DEF">
        <w:rPr>
          <w:rFonts w:ascii="宋体" w:eastAsia="宋体" w:hAnsi="宋体" w:cs="宋体" w:hint="eastAsia"/>
          <w:color w:val="333333"/>
          <w:kern w:val="0"/>
          <w:sz w:val="24"/>
          <w:szCs w:val="24"/>
        </w:rPr>
        <w:t>另一方面，积极发挥财政政策支持引导作用，鼓励企业加速实施智能化技术改造，对2020年7月1日起至2021年6月30日期间，企业购置使用相关智能化设备总计不低于600万元的，按最高10%比例给予一次性补助。金融部门对实施智能化改造的企业给予支持。《意见》还要求各级政府落实法定职责，</w:t>
      </w:r>
      <w:r w:rsidRPr="009B4DEF">
        <w:rPr>
          <w:rFonts w:ascii="宋体" w:eastAsia="宋体" w:hAnsi="宋体" w:cs="宋体" w:hint="eastAsia"/>
          <w:color w:val="333333"/>
          <w:kern w:val="0"/>
          <w:sz w:val="24"/>
          <w:szCs w:val="24"/>
        </w:rPr>
        <w:lastRenderedPageBreak/>
        <w:t>按照《中小企业促进法》的要求设立中小企业发展专项资金，首期专项资金规模不低于2000万元，重点帮助小</w:t>
      </w:r>
      <w:proofErr w:type="gramStart"/>
      <w:r w:rsidRPr="009B4DEF">
        <w:rPr>
          <w:rFonts w:ascii="宋体" w:eastAsia="宋体" w:hAnsi="宋体" w:cs="宋体" w:hint="eastAsia"/>
          <w:color w:val="333333"/>
          <w:kern w:val="0"/>
          <w:sz w:val="24"/>
          <w:szCs w:val="24"/>
        </w:rPr>
        <w:t>微企业</w:t>
      </w:r>
      <w:proofErr w:type="gramEnd"/>
      <w:r w:rsidRPr="009B4DEF">
        <w:rPr>
          <w:rFonts w:ascii="宋体" w:eastAsia="宋体" w:hAnsi="宋体" w:cs="宋体" w:hint="eastAsia"/>
          <w:color w:val="333333"/>
          <w:kern w:val="0"/>
          <w:sz w:val="24"/>
          <w:szCs w:val="24"/>
        </w:rPr>
        <w:t>应对疫情、渡过难关。</w:t>
      </w:r>
    </w:p>
    <w:p w14:paraId="0D3DDF59" w14:textId="77777777" w:rsidR="00AD44F1" w:rsidRPr="009B4DEF" w:rsidRDefault="00AD44F1"/>
    <w:sectPr w:rsidR="00AD44F1" w:rsidRPr="009B4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450F6" w14:textId="77777777" w:rsidR="00FA1388" w:rsidRDefault="00FA1388" w:rsidP="009B4DEF">
      <w:r>
        <w:separator/>
      </w:r>
    </w:p>
  </w:endnote>
  <w:endnote w:type="continuationSeparator" w:id="0">
    <w:p w14:paraId="1F70557C" w14:textId="77777777" w:rsidR="00FA1388" w:rsidRDefault="00FA1388" w:rsidP="009B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E0E22" w14:textId="77777777" w:rsidR="00FA1388" w:rsidRDefault="00FA1388" w:rsidP="009B4DEF">
      <w:r>
        <w:separator/>
      </w:r>
    </w:p>
  </w:footnote>
  <w:footnote w:type="continuationSeparator" w:id="0">
    <w:p w14:paraId="3BEA0D47" w14:textId="77777777" w:rsidR="00FA1388" w:rsidRDefault="00FA1388" w:rsidP="009B4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F1"/>
    <w:rsid w:val="009B4DEF"/>
    <w:rsid w:val="00AD44F1"/>
    <w:rsid w:val="00FA1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72E68D-CEC5-47C3-BF6D-BF102A08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DEF"/>
    <w:rPr>
      <w:sz w:val="18"/>
      <w:szCs w:val="18"/>
    </w:rPr>
  </w:style>
  <w:style w:type="paragraph" w:styleId="a5">
    <w:name w:val="footer"/>
    <w:basedOn w:val="a"/>
    <w:link w:val="a6"/>
    <w:uiPriority w:val="99"/>
    <w:unhideWhenUsed/>
    <w:rsid w:val="009B4DEF"/>
    <w:pPr>
      <w:tabs>
        <w:tab w:val="center" w:pos="4153"/>
        <w:tab w:val="right" w:pos="8306"/>
      </w:tabs>
      <w:snapToGrid w:val="0"/>
      <w:jc w:val="left"/>
    </w:pPr>
    <w:rPr>
      <w:sz w:val="18"/>
      <w:szCs w:val="18"/>
    </w:rPr>
  </w:style>
  <w:style w:type="character" w:customStyle="1" w:styleId="a6">
    <w:name w:val="页脚 字符"/>
    <w:basedOn w:val="a0"/>
    <w:link w:val="a5"/>
    <w:uiPriority w:val="99"/>
    <w:rsid w:val="009B4DEF"/>
    <w:rPr>
      <w:sz w:val="18"/>
      <w:szCs w:val="18"/>
    </w:rPr>
  </w:style>
  <w:style w:type="paragraph" w:styleId="a7">
    <w:name w:val="Normal (Web)"/>
    <w:basedOn w:val="a"/>
    <w:uiPriority w:val="99"/>
    <w:semiHidden/>
    <w:unhideWhenUsed/>
    <w:rsid w:val="009B4D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954770">
      <w:bodyDiv w:val="1"/>
      <w:marLeft w:val="0"/>
      <w:marRight w:val="0"/>
      <w:marTop w:val="0"/>
      <w:marBottom w:val="0"/>
      <w:divBdr>
        <w:top w:val="none" w:sz="0" w:space="0" w:color="auto"/>
        <w:left w:val="none" w:sz="0" w:space="0" w:color="auto"/>
        <w:bottom w:val="none" w:sz="0" w:space="0" w:color="auto"/>
        <w:right w:val="none" w:sz="0" w:space="0" w:color="auto"/>
      </w:divBdr>
      <w:divsChild>
        <w:div w:id="1701082376">
          <w:marLeft w:val="0"/>
          <w:marRight w:val="0"/>
          <w:marTop w:val="0"/>
          <w:marBottom w:val="0"/>
          <w:divBdr>
            <w:top w:val="none" w:sz="0" w:space="0" w:color="auto"/>
            <w:left w:val="none" w:sz="0" w:space="0" w:color="auto"/>
            <w:bottom w:val="dotted" w:sz="6" w:space="5" w:color="CCCCCC"/>
            <w:right w:val="none" w:sz="0" w:space="0" w:color="auto"/>
          </w:divBdr>
        </w:div>
        <w:div w:id="1715302820">
          <w:marLeft w:val="0"/>
          <w:marRight w:val="0"/>
          <w:marTop w:val="0"/>
          <w:marBottom w:val="0"/>
          <w:divBdr>
            <w:top w:val="none" w:sz="0" w:space="0" w:color="auto"/>
            <w:left w:val="none" w:sz="0" w:space="0" w:color="auto"/>
            <w:bottom w:val="none" w:sz="0" w:space="0" w:color="auto"/>
            <w:right w:val="none" w:sz="0" w:space="0" w:color="auto"/>
          </w:divBdr>
          <w:divsChild>
            <w:div w:id="19086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2021-04-14T03:26:00Z</dcterms:created>
  <dcterms:modified xsi:type="dcterms:W3CDTF">2021-04-14T03:26:00Z</dcterms:modified>
</cp:coreProperties>
</file>